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245D" w14:textId="77777777" w:rsidR="002F66B1" w:rsidRDefault="002F66B1" w:rsidP="00B565CD">
      <w:pPr>
        <w:jc w:val="center"/>
        <w:rPr>
          <w:b/>
          <w:i/>
        </w:rPr>
      </w:pPr>
      <w:r>
        <w:rPr>
          <w:b/>
          <w:i/>
        </w:rPr>
        <w:t>T.C. MANAMA BÜYÜKELÇİLİĞİ</w:t>
      </w:r>
    </w:p>
    <w:p w14:paraId="0850D7C9" w14:textId="77777777" w:rsidR="002F66B1" w:rsidRDefault="002F66B1" w:rsidP="00B565CD">
      <w:pPr>
        <w:jc w:val="center"/>
        <w:rPr>
          <w:b/>
          <w:i/>
        </w:rPr>
      </w:pPr>
      <w:r>
        <w:rPr>
          <w:b/>
          <w:i/>
        </w:rPr>
        <w:t>TİCARET MÜŞAVİRLİĞİ</w:t>
      </w:r>
    </w:p>
    <w:p w14:paraId="2072DEE3" w14:textId="6DF08B38" w:rsidR="000C0ED6" w:rsidRDefault="00F60385" w:rsidP="00B565CD">
      <w:pPr>
        <w:jc w:val="center"/>
        <w:rPr>
          <w:b/>
          <w:i/>
        </w:rPr>
      </w:pPr>
      <w:r>
        <w:rPr>
          <w:noProof/>
          <w:lang w:val="en-GB" w:eastAsia="en-GB"/>
        </w:rPr>
        <w:drawing>
          <wp:anchor distT="0" distB="0" distL="114300" distR="114300" simplePos="0" relativeHeight="251659264" behindDoc="0" locked="0" layoutInCell="1" allowOverlap="1" wp14:anchorId="20591BCE" wp14:editId="16B57087">
            <wp:simplePos x="0" y="0"/>
            <wp:positionH relativeFrom="column">
              <wp:posOffset>2940050</wp:posOffset>
            </wp:positionH>
            <wp:positionV relativeFrom="paragraph">
              <wp:posOffset>342265</wp:posOffset>
            </wp:positionV>
            <wp:extent cx="1113155" cy="744855"/>
            <wp:effectExtent l="19050" t="19050" r="10795" b="17145"/>
            <wp:wrapTopAndBottom/>
            <wp:docPr id="9" name="Resim 6" descr="C:\Users\sanverb\Desktop\bahreyn.png"/>
            <wp:cNvGraphicFramePr/>
            <a:graphic xmlns:a="http://schemas.openxmlformats.org/drawingml/2006/main">
              <a:graphicData uri="http://schemas.openxmlformats.org/drawingml/2006/picture">
                <pic:pic xmlns:pic="http://schemas.openxmlformats.org/drawingml/2006/picture">
                  <pic:nvPicPr>
                    <pic:cNvPr id="4" name="3 Resim" descr="C:\Users\sanverb\Desktop\bahreyn.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155" cy="74485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B565CD" w:rsidRPr="00B565CD">
        <w:rPr>
          <w:b/>
          <w:i/>
        </w:rPr>
        <w:t>BAHREYN ÜLKE RAPORU</w:t>
      </w:r>
    </w:p>
    <w:p w14:paraId="71DD6C06" w14:textId="7385C557" w:rsidR="00770638" w:rsidRDefault="00770638" w:rsidP="00B565CD">
      <w:pPr>
        <w:jc w:val="center"/>
        <w:rPr>
          <w:b/>
          <w:i/>
        </w:rPr>
      </w:pPr>
      <w:r>
        <w:rPr>
          <w:noProof/>
          <w:lang w:val="en-GB" w:eastAsia="en-GB"/>
        </w:rPr>
        <w:drawing>
          <wp:anchor distT="0" distB="0" distL="114300" distR="114300" simplePos="0" relativeHeight="251658240" behindDoc="0" locked="0" layoutInCell="1" allowOverlap="1" wp14:anchorId="64A5D76B" wp14:editId="704904D0">
            <wp:simplePos x="0" y="0"/>
            <wp:positionH relativeFrom="column">
              <wp:posOffset>1793444</wp:posOffset>
            </wp:positionH>
            <wp:positionV relativeFrom="paragraph">
              <wp:posOffset>19745</wp:posOffset>
            </wp:positionV>
            <wp:extent cx="1152000" cy="756000"/>
            <wp:effectExtent l="0" t="0" r="0" b="6350"/>
            <wp:wrapTopAndBottom/>
            <wp:docPr id="8" name="Resim 5"/>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000" cy="756000"/>
                    </a:xfrm>
                    <a:prstGeom prst="rect">
                      <a:avLst/>
                    </a:prstGeom>
                    <a:noFill/>
                  </pic:spPr>
                </pic:pic>
              </a:graphicData>
            </a:graphic>
            <wp14:sizeRelH relativeFrom="margin">
              <wp14:pctWidth>0</wp14:pctWidth>
            </wp14:sizeRelH>
            <wp14:sizeRelV relativeFrom="margin">
              <wp14:pctHeight>0</wp14:pctHeight>
            </wp14:sizeRelV>
          </wp:anchor>
        </w:drawing>
      </w:r>
    </w:p>
    <w:p w14:paraId="56861FE9" w14:textId="77777777" w:rsidR="00051D26" w:rsidRPr="00051D26" w:rsidRDefault="00B565CD" w:rsidP="00FB1023">
      <w:pPr>
        <w:pStyle w:val="ListeParagraf"/>
        <w:numPr>
          <w:ilvl w:val="0"/>
          <w:numId w:val="8"/>
        </w:numPr>
        <w:jc w:val="both"/>
        <w:rPr>
          <w:b/>
          <w:i/>
        </w:rPr>
      </w:pPr>
      <w:r w:rsidRPr="00051D26">
        <w:rPr>
          <w:b/>
          <w:i/>
        </w:rPr>
        <w:t>Temel Bilgiler</w:t>
      </w:r>
    </w:p>
    <w:p w14:paraId="7282FFB0" w14:textId="7BBE4737" w:rsidR="002621B9" w:rsidRDefault="00E2272F" w:rsidP="00E2272F">
      <w:pPr>
        <w:spacing w:after="80"/>
        <w:ind w:left="360" w:firstLine="351"/>
        <w:jc w:val="both"/>
      </w:pPr>
      <w:r>
        <w:t xml:space="preserve">        </w:t>
      </w:r>
      <w:r w:rsidR="00051D26" w:rsidRPr="00F83E45">
        <w:t>Bahreyn, 1,</w:t>
      </w:r>
      <w:r w:rsidR="00CC33DE">
        <w:t>5</w:t>
      </w:r>
      <w:r w:rsidR="00051D26" w:rsidRPr="00F83E45">
        <w:t xml:space="preserve"> milyon nüfusuyla </w:t>
      </w:r>
      <w:r w:rsidR="00B07A21">
        <w:t>ve 778 km</w:t>
      </w:r>
      <w:r w:rsidR="00B07A21" w:rsidRPr="0053326C">
        <w:rPr>
          <w:vertAlign w:val="superscript"/>
        </w:rPr>
        <w:t>2</w:t>
      </w:r>
      <w:r w:rsidR="00B07A21">
        <w:t xml:space="preserve"> yüz ölçümüyle </w:t>
      </w:r>
      <w:r w:rsidR="00051D26" w:rsidRPr="00F83E45">
        <w:t xml:space="preserve">Körfez’in en küçük ülkesidir. Ancak, Orta Doğu ve Afrika standartları düşünüldüğünde oldukça zengindir ve tüketici talebi güçlüdür. </w:t>
      </w:r>
      <w:r w:rsidR="005907B9">
        <w:t xml:space="preserve">Nüfusun </w:t>
      </w:r>
      <w:r w:rsidR="00605EA3">
        <w:t>712</w:t>
      </w:r>
      <w:r w:rsidR="00E67E69">
        <w:t>,</w:t>
      </w:r>
      <w:r w:rsidR="00605EA3">
        <w:t>4</w:t>
      </w:r>
      <w:r w:rsidR="00E67E69">
        <w:t xml:space="preserve"> bini yani, %4</w:t>
      </w:r>
      <w:r w:rsidR="00605EA3">
        <w:t>7</w:t>
      </w:r>
      <w:r w:rsidR="00E67E69">
        <w:t>,</w:t>
      </w:r>
      <w:r w:rsidR="00605EA3">
        <w:t>4</w:t>
      </w:r>
      <w:r w:rsidR="009A343B">
        <w:t>’</w:t>
      </w:r>
      <w:r w:rsidR="00605EA3">
        <w:t>ü</w:t>
      </w:r>
      <w:r w:rsidR="00E67E69">
        <w:t xml:space="preserve"> Bahreyn vatandaşı Araplardır. Kalan nüfusun büyük kısmı Hintli, Pakistanlı ve Bangladeşlilerden oluşmaktadır. Batılı göçmen çalışanlar da oranı daha az olmakla birlikte mevcuttur</w:t>
      </w:r>
      <w:r w:rsidR="00E67E69" w:rsidRPr="007D612D">
        <w:t xml:space="preserve">. </w:t>
      </w:r>
      <w:r w:rsidR="005F790A">
        <w:t>Ülke nüfusunun %7</w:t>
      </w:r>
      <w:r w:rsidR="00C01991">
        <w:t>3</w:t>
      </w:r>
      <w:r w:rsidR="005F790A">
        <w:t>,</w:t>
      </w:r>
      <w:r w:rsidR="00C01991">
        <w:t>7</w:t>
      </w:r>
      <w:r w:rsidR="005F790A">
        <w:t>’si Müslümanlardan, %</w:t>
      </w:r>
      <w:r w:rsidR="00C01991">
        <w:t>9</w:t>
      </w:r>
      <w:r w:rsidR="005F790A">
        <w:t>,</w:t>
      </w:r>
      <w:r w:rsidR="00C01991">
        <w:t>3</w:t>
      </w:r>
      <w:r w:rsidR="005F790A">
        <w:t>’</w:t>
      </w:r>
      <w:r w:rsidR="00C01991">
        <w:t>ü</w:t>
      </w:r>
      <w:r w:rsidR="005F790A">
        <w:t xml:space="preserve"> Hristiya</w:t>
      </w:r>
      <w:r w:rsidR="00142097">
        <w:t>n</w:t>
      </w:r>
      <w:r w:rsidR="005F790A">
        <w:t xml:space="preserve">lardan ve kalanı Hindu, Budist ve diğer dinlerin mensuplarından oluşmaktadır. </w:t>
      </w:r>
    </w:p>
    <w:p w14:paraId="2697FF2C" w14:textId="670DBC1A" w:rsidR="00051D26" w:rsidRDefault="00E2272F" w:rsidP="00E2272F">
      <w:pPr>
        <w:spacing w:after="80"/>
        <w:ind w:left="357" w:firstLine="346"/>
        <w:jc w:val="both"/>
      </w:pPr>
      <w:r>
        <w:t xml:space="preserve">        </w:t>
      </w:r>
      <w:r w:rsidR="00E67E69" w:rsidRPr="007D612D">
        <w:t>Ülkede 2000 civarında vatandaşımız yaşamaktadır. Başkent</w:t>
      </w:r>
      <w:r w:rsidR="00E67E69">
        <w:t xml:space="preserve"> Manama’nın nüfusu 548 bindir. </w:t>
      </w:r>
      <w:r w:rsidR="00051D26" w:rsidRPr="00F83E45">
        <w:t xml:space="preserve">Nüfus artış hızının yüksek olması konut, tüketici ürünleri, teknoloji, finansal hizmetler, alt yapı gibi alanlarda artan talep anlamına gelmektedir. Ülkenin son dönemdeki bütçe sorunları sebebiyle çeşitli kemer sıkma ve bütçe gelirlerini artırma tedbirleri almak zorunda kalması talep artışını biraz frenleyecektir ancak orta vadede bütçe açıklarının da azaltılmasıyla talep yine de güçlü kalacaktır. Tüketim alışkanlıklarının Türkiye ile benzerlikleri Türk firmaları için önemli fırsatlar sunmaktadır. Türk ürünleri, özellikle gıda, giyim ve mobilya gibi alanlarda ilgi görmekte ve beğenilmektedir. Türkiye katma değeri daha yüksek, teknolojik ürünlerde </w:t>
      </w:r>
      <w:r w:rsidR="00F779FC">
        <w:t xml:space="preserve">de </w:t>
      </w:r>
      <w:r w:rsidR="00051D26" w:rsidRPr="00F83E45">
        <w:t>piyasada</w:t>
      </w:r>
      <w:r w:rsidR="00917B98">
        <w:t xml:space="preserve"> yeni yeni</w:t>
      </w:r>
      <w:r w:rsidR="00051D26" w:rsidRPr="00F83E45">
        <w:t xml:space="preserve"> yer edin</w:t>
      </w:r>
      <w:r w:rsidR="00917B98">
        <w:t>meye başlamıştır</w:t>
      </w:r>
      <w:r w:rsidR="00051D26" w:rsidRPr="00F83E45">
        <w:t xml:space="preserve">. </w:t>
      </w:r>
      <w:r w:rsidR="00CE56A0">
        <w:t>Türkiye, Bahreyn’lilerin en beğendiği turizm destinasyonlarından</w:t>
      </w:r>
      <w:r w:rsidR="001454A4">
        <w:t xml:space="preserve"> </w:t>
      </w:r>
      <w:r w:rsidR="00CE56A0">
        <w:t xml:space="preserve">biridir. </w:t>
      </w:r>
    </w:p>
    <w:p w14:paraId="3024F4C1" w14:textId="00C5C25D" w:rsidR="00023F8F" w:rsidRDefault="000E023D" w:rsidP="00023F8F">
      <w:pPr>
        <w:spacing w:after="0" w:line="240" w:lineRule="auto"/>
        <w:ind w:left="360" w:firstLine="348"/>
        <w:jc w:val="center"/>
      </w:pPr>
      <w:r w:rsidRPr="000E023D">
        <w:rPr>
          <w:noProof/>
          <w:lang w:val="en-GB" w:eastAsia="en-GB"/>
        </w:rPr>
        <w:drawing>
          <wp:inline distT="0" distB="0" distL="0" distR="0" wp14:anchorId="3DBE1B8A" wp14:editId="2CFAC033">
            <wp:extent cx="3064779" cy="315666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64779" cy="3156668"/>
                    </a:xfrm>
                    <a:prstGeom prst="rect">
                      <a:avLst/>
                    </a:prstGeom>
                  </pic:spPr>
                </pic:pic>
              </a:graphicData>
            </a:graphic>
          </wp:inline>
        </w:drawing>
      </w:r>
    </w:p>
    <w:p w14:paraId="14CE6BAE" w14:textId="77777777" w:rsidR="00023F8F" w:rsidRDefault="00023F8F" w:rsidP="00023F8F">
      <w:pPr>
        <w:spacing w:after="0" w:line="240" w:lineRule="auto"/>
        <w:ind w:left="360" w:firstLine="348"/>
        <w:jc w:val="center"/>
      </w:pPr>
    </w:p>
    <w:p w14:paraId="50AE9E07" w14:textId="0EF14F1F" w:rsidR="00B02F7D" w:rsidRPr="00B02F7D" w:rsidRDefault="00E2272F" w:rsidP="00E2272F">
      <w:pPr>
        <w:spacing w:after="80"/>
        <w:ind w:left="357" w:firstLine="346"/>
        <w:jc w:val="both"/>
      </w:pPr>
      <w:r>
        <w:lastRenderedPageBreak/>
        <w:t xml:space="preserve">         </w:t>
      </w:r>
      <w:r w:rsidR="00B02F7D" w:rsidRPr="00B02F7D">
        <w:t>Ülke, 1971 yılında İngiltere’de</w:t>
      </w:r>
      <w:r w:rsidR="0053326C">
        <w:t>n</w:t>
      </w:r>
      <w:r w:rsidR="00B02F7D" w:rsidRPr="00B02F7D">
        <w:t xml:space="preserve"> bağımsızlığını kazanmıştır. Ülkenin ilk Emiri İsa Bin Salman Al Halifa</w:t>
      </w:r>
      <w:r w:rsidR="007D612D">
        <w:t>’dır</w:t>
      </w:r>
      <w:r w:rsidR="00B02F7D" w:rsidRPr="00B02F7D">
        <w:t xml:space="preserve">. Şeyh İsa’nın 1999 yılında ölümünden sonra yerine </w:t>
      </w:r>
      <w:r w:rsidR="0053326C">
        <w:t xml:space="preserve">oğlu </w:t>
      </w:r>
      <w:r w:rsidR="00B02F7D" w:rsidRPr="00B02F7D">
        <w:t xml:space="preserve">Hamad Bin İsa Al Halifa geçmiştir. Şeyh Hamad, 2002 yılında ülkenin rejimini anayasal monarşi olarak değiştirmiş, Kral </w:t>
      </w:r>
      <w:r w:rsidR="0053326C" w:rsidRPr="00B02F7D">
        <w:t>unvanı</w:t>
      </w:r>
      <w:r w:rsidR="00B02F7D" w:rsidRPr="00B02F7D">
        <w:t xml:space="preserve"> almış ve aşamalı bir siyasi reform ve serbestleşme sürecini başlatmıştır. 2002 yılında kurulan yeni sistem iki kamaralı bir parlamento sistemidir. Temsilciler meclisi 4 yılda bir seçimle gelmektedir. Şura Konseyi ise doğrudan </w:t>
      </w:r>
      <w:r w:rsidR="00A06FB0">
        <w:t>K</w:t>
      </w:r>
      <w:r w:rsidR="00B02F7D" w:rsidRPr="00B02F7D">
        <w:t>ral tarafından atanmaktadır ve güçleri daha fazladır. Temsilciler Meclisi kanun önerebilmekte fakat kanun çıkaramamaktadır. Diğer taraftan bütçede değişiklik yapma ve reddetme hakkına sahiptir.</w:t>
      </w:r>
    </w:p>
    <w:p w14:paraId="55F15B84" w14:textId="5A750046" w:rsidR="00B565CD" w:rsidRPr="000932D3" w:rsidRDefault="00E2272F" w:rsidP="00E2272F">
      <w:pPr>
        <w:spacing w:after="80"/>
        <w:ind w:left="360" w:firstLine="351"/>
        <w:jc w:val="both"/>
      </w:pPr>
      <w:r>
        <w:t xml:space="preserve">         </w:t>
      </w:r>
      <w:r w:rsidR="000932D3" w:rsidRPr="000932D3">
        <w:t>Ülkenin resmi dili Arapça’dır. Ancak ülkenin yarısından fazlasını yabancılar oluşturmakta ve İngilizce çok yaygın olarak konuşulmaktadır. Hintli, Bangladeşli ve Pakistanlı nüfusun oranının çok yüksek olması sebebiyle Urduca, Hintçe ve Bangladeş dilleri de yaygın konuşulan diller arasındadır.</w:t>
      </w:r>
    </w:p>
    <w:p w14:paraId="2750C327" w14:textId="77777777" w:rsidR="00B565CD" w:rsidRDefault="00051D26" w:rsidP="00737912">
      <w:pPr>
        <w:ind w:firstLine="360"/>
        <w:rPr>
          <w:b/>
          <w:i/>
        </w:rPr>
      </w:pPr>
      <w:r>
        <w:rPr>
          <w:b/>
          <w:i/>
        </w:rPr>
        <w:t xml:space="preserve">2. </w:t>
      </w:r>
      <w:r w:rsidR="00B565CD">
        <w:rPr>
          <w:b/>
          <w:i/>
        </w:rPr>
        <w:t>Temel Ekonomik Göstergeler</w:t>
      </w:r>
    </w:p>
    <w:p w14:paraId="605B6DBB" w14:textId="77777777" w:rsidR="00051D26" w:rsidRPr="00051D26" w:rsidRDefault="00051D26" w:rsidP="00051D26">
      <w:pPr>
        <w:pStyle w:val="ListeParagraf"/>
        <w:numPr>
          <w:ilvl w:val="1"/>
          <w:numId w:val="7"/>
        </w:numPr>
        <w:rPr>
          <w:b/>
          <w:i/>
        </w:rPr>
      </w:pPr>
      <w:r w:rsidRPr="00051D26">
        <w:rPr>
          <w:b/>
          <w:i/>
        </w:rPr>
        <w:t>Milli Gelir</w:t>
      </w:r>
    </w:p>
    <w:tbl>
      <w:tblPr>
        <w:tblStyle w:val="KlavuzTablo5Koyu-Vurgu4"/>
        <w:tblW w:w="9781" w:type="dxa"/>
        <w:tblInd w:w="-5" w:type="dxa"/>
        <w:tblLayout w:type="fixed"/>
        <w:tblLook w:val="04A0" w:firstRow="1" w:lastRow="0" w:firstColumn="1" w:lastColumn="0" w:noHBand="0" w:noVBand="1"/>
      </w:tblPr>
      <w:tblGrid>
        <w:gridCol w:w="2720"/>
        <w:gridCol w:w="966"/>
        <w:gridCol w:w="850"/>
        <w:gridCol w:w="851"/>
        <w:gridCol w:w="850"/>
        <w:gridCol w:w="851"/>
        <w:gridCol w:w="992"/>
        <w:gridCol w:w="851"/>
        <w:gridCol w:w="850"/>
      </w:tblGrid>
      <w:tr w:rsidR="00CC4DBA" w:rsidRPr="00CC4DBA" w14:paraId="00D03729" w14:textId="6C51FDAF" w:rsidTr="00CC4DB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0" w:type="dxa"/>
            <w:noWrap/>
            <w:hideMark/>
          </w:tcPr>
          <w:p w14:paraId="52B524B3" w14:textId="77777777" w:rsidR="00CC4DBA" w:rsidRPr="00084EE6" w:rsidRDefault="00CC4DBA" w:rsidP="00B57B81">
            <w:pPr>
              <w:rPr>
                <w:rFonts w:ascii="Calibri" w:eastAsia="Times New Roman" w:hAnsi="Calibri" w:cs="Calibri"/>
                <w:lang w:eastAsia="tr-TR"/>
              </w:rPr>
            </w:pPr>
            <w:r w:rsidRPr="00084EE6">
              <w:rPr>
                <w:rFonts w:ascii="Calibri" w:eastAsia="Times New Roman" w:hAnsi="Calibri" w:cs="Calibri"/>
                <w:lang w:eastAsia="tr-TR"/>
              </w:rPr>
              <w:t> </w:t>
            </w:r>
          </w:p>
        </w:tc>
        <w:tc>
          <w:tcPr>
            <w:tcW w:w="966" w:type="dxa"/>
            <w:noWrap/>
            <w:hideMark/>
          </w:tcPr>
          <w:p w14:paraId="3A83193F" w14:textId="77777777" w:rsidR="00CC4DBA" w:rsidRPr="00CC4DBA" w:rsidRDefault="00CC4DBA" w:rsidP="00B57B8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lang w:eastAsia="tr-TR"/>
              </w:rPr>
            </w:pPr>
            <w:r w:rsidRPr="00CC4DBA">
              <w:rPr>
                <w:rFonts w:ascii="Calibri" w:eastAsia="Times New Roman" w:hAnsi="Calibri" w:cs="Calibri"/>
                <w:i/>
                <w:iCs/>
                <w:lang w:eastAsia="tr-TR"/>
              </w:rPr>
              <w:t>2016</w:t>
            </w:r>
          </w:p>
        </w:tc>
        <w:tc>
          <w:tcPr>
            <w:tcW w:w="850" w:type="dxa"/>
            <w:noWrap/>
            <w:hideMark/>
          </w:tcPr>
          <w:p w14:paraId="526C52C3" w14:textId="77777777" w:rsidR="00CC4DBA" w:rsidRPr="00CC4DBA" w:rsidRDefault="00CC4DBA" w:rsidP="00B57B8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lang w:eastAsia="tr-TR"/>
              </w:rPr>
            </w:pPr>
            <w:r w:rsidRPr="00CC4DBA">
              <w:rPr>
                <w:rFonts w:ascii="Calibri" w:eastAsia="Times New Roman" w:hAnsi="Calibri" w:cs="Calibri"/>
                <w:i/>
                <w:iCs/>
                <w:lang w:eastAsia="tr-TR"/>
              </w:rPr>
              <w:t>2017</w:t>
            </w:r>
          </w:p>
        </w:tc>
        <w:tc>
          <w:tcPr>
            <w:tcW w:w="851" w:type="dxa"/>
            <w:noWrap/>
            <w:hideMark/>
          </w:tcPr>
          <w:p w14:paraId="20AFEA9E" w14:textId="77777777" w:rsidR="00CC4DBA" w:rsidRPr="00CC4DBA" w:rsidRDefault="00CC4DBA" w:rsidP="00B57B8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lang w:eastAsia="tr-TR"/>
              </w:rPr>
            </w:pPr>
            <w:r w:rsidRPr="00CC4DBA">
              <w:rPr>
                <w:rFonts w:ascii="Calibri" w:eastAsia="Times New Roman" w:hAnsi="Calibri" w:cs="Calibri"/>
                <w:i/>
                <w:iCs/>
                <w:lang w:eastAsia="tr-TR"/>
              </w:rPr>
              <w:t>2018</w:t>
            </w:r>
          </w:p>
        </w:tc>
        <w:tc>
          <w:tcPr>
            <w:tcW w:w="850" w:type="dxa"/>
            <w:noWrap/>
            <w:hideMark/>
          </w:tcPr>
          <w:p w14:paraId="17C878D5" w14:textId="77777777" w:rsidR="00CC4DBA" w:rsidRPr="00CC4DBA" w:rsidRDefault="00CC4DBA" w:rsidP="00B57B8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lang w:eastAsia="tr-TR"/>
              </w:rPr>
            </w:pPr>
            <w:r w:rsidRPr="00CC4DBA">
              <w:rPr>
                <w:rFonts w:ascii="Calibri" w:eastAsia="Times New Roman" w:hAnsi="Calibri" w:cs="Calibri"/>
                <w:i/>
                <w:iCs/>
                <w:lang w:eastAsia="tr-TR"/>
              </w:rPr>
              <w:t>2019</w:t>
            </w:r>
          </w:p>
        </w:tc>
        <w:tc>
          <w:tcPr>
            <w:tcW w:w="851" w:type="dxa"/>
          </w:tcPr>
          <w:p w14:paraId="0BDBD6F6" w14:textId="7CA7DBC6" w:rsidR="00CC4DBA" w:rsidRPr="00CC4DBA" w:rsidRDefault="00CC4DBA" w:rsidP="00B57B8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lang w:eastAsia="tr-TR"/>
              </w:rPr>
            </w:pPr>
            <w:r w:rsidRPr="00CC4DBA">
              <w:rPr>
                <w:rFonts w:ascii="Calibri" w:eastAsia="Times New Roman" w:hAnsi="Calibri" w:cs="Calibri"/>
                <w:i/>
                <w:iCs/>
                <w:lang w:eastAsia="tr-TR"/>
              </w:rPr>
              <w:t>2020</w:t>
            </w:r>
          </w:p>
        </w:tc>
        <w:tc>
          <w:tcPr>
            <w:tcW w:w="992" w:type="dxa"/>
          </w:tcPr>
          <w:p w14:paraId="17F89C50" w14:textId="66E3272D" w:rsidR="00CC4DBA" w:rsidRPr="00CC4DBA" w:rsidRDefault="00CC4DBA" w:rsidP="00B57B8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lang w:eastAsia="tr-TR"/>
              </w:rPr>
            </w:pPr>
            <w:r w:rsidRPr="00CC4DBA">
              <w:rPr>
                <w:rFonts w:ascii="Calibri" w:eastAsia="Times New Roman" w:hAnsi="Calibri" w:cs="Calibri"/>
                <w:i/>
                <w:iCs/>
                <w:lang w:eastAsia="tr-TR"/>
              </w:rPr>
              <w:t>2021</w:t>
            </w:r>
          </w:p>
        </w:tc>
        <w:tc>
          <w:tcPr>
            <w:tcW w:w="851" w:type="dxa"/>
          </w:tcPr>
          <w:p w14:paraId="0342CDAE" w14:textId="752AB763" w:rsidR="00CC4DBA" w:rsidRPr="00CC4DBA" w:rsidRDefault="00CC4DBA" w:rsidP="00B57B8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lang w:eastAsia="tr-TR"/>
              </w:rPr>
            </w:pPr>
            <w:r w:rsidRPr="00CC4DBA">
              <w:rPr>
                <w:rFonts w:ascii="Calibri" w:eastAsia="Times New Roman" w:hAnsi="Calibri" w:cs="Calibri"/>
                <w:i/>
                <w:iCs/>
                <w:lang w:eastAsia="tr-TR"/>
              </w:rPr>
              <w:t>2022</w:t>
            </w:r>
          </w:p>
        </w:tc>
        <w:tc>
          <w:tcPr>
            <w:tcW w:w="850" w:type="dxa"/>
          </w:tcPr>
          <w:p w14:paraId="207E1BA9" w14:textId="2B7FB50C" w:rsidR="00CC4DBA" w:rsidRPr="00CC4DBA" w:rsidRDefault="00CC4DBA" w:rsidP="00B57B8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lang w:eastAsia="tr-TR"/>
              </w:rPr>
            </w:pPr>
            <w:r w:rsidRPr="00CC4DBA">
              <w:rPr>
                <w:rFonts w:ascii="Calibri" w:eastAsia="Times New Roman" w:hAnsi="Calibri" w:cs="Calibri"/>
                <w:i/>
                <w:iCs/>
                <w:lang w:eastAsia="tr-TR"/>
              </w:rPr>
              <w:t>2023</w:t>
            </w:r>
          </w:p>
        </w:tc>
      </w:tr>
      <w:tr w:rsidR="00AA4819" w:rsidRPr="00B57B81" w14:paraId="076CE93D" w14:textId="20F7EA41" w:rsidTr="00CC4D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0" w:type="dxa"/>
            <w:noWrap/>
            <w:hideMark/>
          </w:tcPr>
          <w:p w14:paraId="4EE0C0B6" w14:textId="77777777" w:rsidR="00AA4819" w:rsidRPr="00084EE6" w:rsidRDefault="00AA4819" w:rsidP="00AA4819">
            <w:pPr>
              <w:rPr>
                <w:rFonts w:ascii="Calibri" w:eastAsia="Times New Roman" w:hAnsi="Calibri" w:cs="Calibri"/>
                <w:bCs w:val="0"/>
                <w:i/>
                <w:iCs/>
                <w:lang w:eastAsia="tr-TR"/>
              </w:rPr>
            </w:pPr>
            <w:r w:rsidRPr="00084EE6">
              <w:rPr>
                <w:rFonts w:ascii="Calibri" w:eastAsia="Times New Roman" w:hAnsi="Calibri" w:cs="Calibri"/>
                <w:bCs w:val="0"/>
                <w:i/>
                <w:iCs/>
                <w:lang w:eastAsia="tr-TR"/>
              </w:rPr>
              <w:t xml:space="preserve">GSYH (Cari milyon ABD </w:t>
            </w:r>
            <w:proofErr w:type="gramStart"/>
            <w:r w:rsidRPr="00084EE6">
              <w:rPr>
                <w:rFonts w:ascii="Calibri" w:eastAsia="Times New Roman" w:hAnsi="Calibri" w:cs="Calibri"/>
                <w:bCs w:val="0"/>
                <w:i/>
                <w:iCs/>
                <w:lang w:eastAsia="tr-TR"/>
              </w:rPr>
              <w:t>Doları</w:t>
            </w:r>
            <w:proofErr w:type="gramEnd"/>
            <w:r w:rsidRPr="00084EE6">
              <w:rPr>
                <w:rFonts w:ascii="Calibri" w:eastAsia="Times New Roman" w:hAnsi="Calibri" w:cs="Calibri"/>
                <w:bCs w:val="0"/>
                <w:i/>
                <w:iCs/>
                <w:lang w:eastAsia="tr-TR"/>
              </w:rPr>
              <w:t xml:space="preserve">) </w:t>
            </w:r>
          </w:p>
        </w:tc>
        <w:tc>
          <w:tcPr>
            <w:tcW w:w="966" w:type="dxa"/>
            <w:noWrap/>
            <w:hideMark/>
          </w:tcPr>
          <w:p w14:paraId="73EFE6A5" w14:textId="51C96A28" w:rsidR="00AA4819" w:rsidRPr="00B57B81" w:rsidRDefault="00AA4819" w:rsidP="00AA48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5910A7">
              <w:t>32.235</w:t>
            </w:r>
          </w:p>
        </w:tc>
        <w:tc>
          <w:tcPr>
            <w:tcW w:w="850" w:type="dxa"/>
            <w:noWrap/>
            <w:hideMark/>
          </w:tcPr>
          <w:p w14:paraId="55704359" w14:textId="40665DC8" w:rsidR="00AA4819" w:rsidRPr="00B57B81" w:rsidRDefault="00AA4819" w:rsidP="00AA48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5910A7">
              <w:t>35.474</w:t>
            </w:r>
          </w:p>
        </w:tc>
        <w:tc>
          <w:tcPr>
            <w:tcW w:w="851" w:type="dxa"/>
            <w:noWrap/>
            <w:hideMark/>
          </w:tcPr>
          <w:p w14:paraId="4ED48D77" w14:textId="5D438D64" w:rsidR="00AA4819" w:rsidRPr="00B57B81" w:rsidRDefault="00AA4819" w:rsidP="00AA48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5910A7">
              <w:t>37.652</w:t>
            </w:r>
          </w:p>
        </w:tc>
        <w:tc>
          <w:tcPr>
            <w:tcW w:w="850" w:type="dxa"/>
            <w:noWrap/>
            <w:hideMark/>
          </w:tcPr>
          <w:p w14:paraId="4B43E9CB" w14:textId="6352E811" w:rsidR="00AA4819" w:rsidRPr="00B57B81" w:rsidRDefault="00AA4819" w:rsidP="00AA48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5910A7">
              <w:t>38.467</w:t>
            </w:r>
          </w:p>
        </w:tc>
        <w:tc>
          <w:tcPr>
            <w:tcW w:w="851" w:type="dxa"/>
          </w:tcPr>
          <w:p w14:paraId="1D081313" w14:textId="032695C0" w:rsidR="00AA4819" w:rsidRPr="003603FD" w:rsidRDefault="00AA4819" w:rsidP="00AA4819">
            <w:pPr>
              <w:jc w:val="center"/>
              <w:cnfStyle w:val="000000100000" w:firstRow="0" w:lastRow="0" w:firstColumn="0" w:lastColumn="0" w:oddVBand="0" w:evenVBand="0" w:oddHBand="1" w:evenHBand="0" w:firstRowFirstColumn="0" w:firstRowLastColumn="0" w:lastRowFirstColumn="0" w:lastRowLastColumn="0"/>
            </w:pPr>
            <w:r w:rsidRPr="005910A7">
              <w:t>34.729</w:t>
            </w:r>
          </w:p>
        </w:tc>
        <w:tc>
          <w:tcPr>
            <w:tcW w:w="992" w:type="dxa"/>
          </w:tcPr>
          <w:p w14:paraId="604158AA" w14:textId="3EC21344" w:rsidR="00AA4819" w:rsidRDefault="00AA4819" w:rsidP="00AA4819">
            <w:pPr>
              <w:jc w:val="center"/>
              <w:cnfStyle w:val="000000100000" w:firstRow="0" w:lastRow="0" w:firstColumn="0" w:lastColumn="0" w:oddVBand="0" w:evenVBand="0" w:oddHBand="1" w:evenHBand="0" w:firstRowFirstColumn="0" w:firstRowLastColumn="0" w:lastRowFirstColumn="0" w:lastRowLastColumn="0"/>
            </w:pPr>
            <w:r w:rsidRPr="005910A7">
              <w:t>39.104</w:t>
            </w:r>
          </w:p>
        </w:tc>
        <w:tc>
          <w:tcPr>
            <w:tcW w:w="851" w:type="dxa"/>
          </w:tcPr>
          <w:p w14:paraId="0E44AAEA" w14:textId="190DF70D" w:rsidR="00AA4819" w:rsidRPr="003603FD" w:rsidRDefault="00AA4819" w:rsidP="00AA4819">
            <w:pPr>
              <w:jc w:val="center"/>
              <w:cnfStyle w:val="000000100000" w:firstRow="0" w:lastRow="0" w:firstColumn="0" w:lastColumn="0" w:oddVBand="0" w:evenVBand="0" w:oddHBand="1" w:evenHBand="0" w:firstRowFirstColumn="0" w:firstRowLastColumn="0" w:lastRowFirstColumn="0" w:lastRowLastColumn="0"/>
            </w:pPr>
            <w:r w:rsidRPr="005910A7">
              <w:t>41.057</w:t>
            </w:r>
          </w:p>
        </w:tc>
        <w:tc>
          <w:tcPr>
            <w:tcW w:w="850" w:type="dxa"/>
          </w:tcPr>
          <w:p w14:paraId="61E27A81" w14:textId="47CB694A" w:rsidR="00AA4819" w:rsidRDefault="00AA4819" w:rsidP="00AA4819">
            <w:pPr>
              <w:jc w:val="center"/>
              <w:cnfStyle w:val="000000100000" w:firstRow="0" w:lastRow="0" w:firstColumn="0" w:lastColumn="0" w:oddVBand="0" w:evenVBand="0" w:oddHBand="1" w:evenHBand="0" w:firstRowFirstColumn="0" w:firstRowLastColumn="0" w:lastRowFirstColumn="0" w:lastRowLastColumn="0"/>
            </w:pPr>
            <w:r w:rsidRPr="005910A7">
              <w:t>42.867</w:t>
            </w:r>
          </w:p>
        </w:tc>
      </w:tr>
      <w:tr w:rsidR="00AA4819" w:rsidRPr="00B57B81" w14:paraId="5A284F84" w14:textId="48829E39" w:rsidTr="00CC4DBA">
        <w:trPr>
          <w:trHeight w:val="300"/>
        </w:trPr>
        <w:tc>
          <w:tcPr>
            <w:cnfStyle w:val="001000000000" w:firstRow="0" w:lastRow="0" w:firstColumn="1" w:lastColumn="0" w:oddVBand="0" w:evenVBand="0" w:oddHBand="0" w:evenHBand="0" w:firstRowFirstColumn="0" w:firstRowLastColumn="0" w:lastRowFirstColumn="0" w:lastRowLastColumn="0"/>
            <w:tcW w:w="2720" w:type="dxa"/>
            <w:noWrap/>
            <w:hideMark/>
          </w:tcPr>
          <w:p w14:paraId="783C907D" w14:textId="77777777" w:rsidR="00AA4819" w:rsidRPr="00084EE6" w:rsidRDefault="00AA4819" w:rsidP="00AA4819">
            <w:pPr>
              <w:rPr>
                <w:rFonts w:ascii="Calibri" w:eastAsia="Times New Roman" w:hAnsi="Calibri" w:cs="Calibri"/>
                <w:bCs w:val="0"/>
                <w:i/>
                <w:iCs/>
                <w:lang w:eastAsia="tr-TR"/>
              </w:rPr>
            </w:pPr>
            <w:r w:rsidRPr="00084EE6">
              <w:rPr>
                <w:rFonts w:ascii="Calibri" w:eastAsia="Times New Roman" w:hAnsi="Calibri" w:cs="Calibri"/>
                <w:bCs w:val="0"/>
                <w:i/>
                <w:iCs/>
                <w:lang w:eastAsia="tr-TR"/>
              </w:rPr>
              <w:t xml:space="preserve">GSYH (Cari milyon Bahreyn </w:t>
            </w:r>
            <w:proofErr w:type="gramStart"/>
            <w:r w:rsidRPr="00084EE6">
              <w:rPr>
                <w:rFonts w:ascii="Calibri" w:eastAsia="Times New Roman" w:hAnsi="Calibri" w:cs="Calibri"/>
                <w:bCs w:val="0"/>
                <w:i/>
                <w:iCs/>
                <w:lang w:eastAsia="tr-TR"/>
              </w:rPr>
              <w:t>Dinarı</w:t>
            </w:r>
            <w:proofErr w:type="gramEnd"/>
            <w:r w:rsidRPr="00084EE6">
              <w:rPr>
                <w:rFonts w:ascii="Calibri" w:eastAsia="Times New Roman" w:hAnsi="Calibri" w:cs="Calibri"/>
                <w:bCs w:val="0"/>
                <w:i/>
                <w:iCs/>
                <w:lang w:eastAsia="tr-TR"/>
              </w:rPr>
              <w:t xml:space="preserve">) </w:t>
            </w:r>
          </w:p>
        </w:tc>
        <w:tc>
          <w:tcPr>
            <w:tcW w:w="966" w:type="dxa"/>
            <w:noWrap/>
            <w:hideMark/>
          </w:tcPr>
          <w:p w14:paraId="1880FF73" w14:textId="4306C82A" w:rsidR="00AA4819" w:rsidRPr="00B57B81" w:rsidRDefault="00AA4819" w:rsidP="00AA48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7E3666">
              <w:t>12.120</w:t>
            </w:r>
          </w:p>
        </w:tc>
        <w:tc>
          <w:tcPr>
            <w:tcW w:w="850" w:type="dxa"/>
            <w:noWrap/>
            <w:hideMark/>
          </w:tcPr>
          <w:p w14:paraId="27D49E51" w14:textId="20FFBAF5" w:rsidR="00AA4819" w:rsidRPr="00B57B81" w:rsidRDefault="00AA4819" w:rsidP="00AA48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7E3666">
              <w:t>13.338</w:t>
            </w:r>
          </w:p>
        </w:tc>
        <w:tc>
          <w:tcPr>
            <w:tcW w:w="851" w:type="dxa"/>
            <w:noWrap/>
            <w:hideMark/>
          </w:tcPr>
          <w:p w14:paraId="22CA6477" w14:textId="4E81F9FE" w:rsidR="00AA4819" w:rsidRPr="00B57B81" w:rsidRDefault="00AA4819" w:rsidP="00AA48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7E3666">
              <w:t>14.157</w:t>
            </w:r>
          </w:p>
        </w:tc>
        <w:tc>
          <w:tcPr>
            <w:tcW w:w="850" w:type="dxa"/>
            <w:noWrap/>
            <w:hideMark/>
          </w:tcPr>
          <w:p w14:paraId="497CF74E" w14:textId="69A6BECB" w:rsidR="00AA4819" w:rsidRPr="00B57B81" w:rsidRDefault="00AA4819" w:rsidP="00AA48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7E3666">
              <w:t>14.464</w:t>
            </w:r>
          </w:p>
        </w:tc>
        <w:tc>
          <w:tcPr>
            <w:tcW w:w="851" w:type="dxa"/>
          </w:tcPr>
          <w:p w14:paraId="311A318B" w14:textId="39BFE355" w:rsidR="00AA4819" w:rsidRPr="00B57B81" w:rsidRDefault="00AA4819" w:rsidP="00AA481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7E3666">
              <w:t>13.058</w:t>
            </w:r>
          </w:p>
        </w:tc>
        <w:tc>
          <w:tcPr>
            <w:tcW w:w="992" w:type="dxa"/>
          </w:tcPr>
          <w:p w14:paraId="222C384F" w14:textId="1E6863FC" w:rsidR="00AA4819" w:rsidRDefault="00AA4819" w:rsidP="00AA4819">
            <w:pPr>
              <w:jc w:val="center"/>
              <w:cnfStyle w:val="000000000000" w:firstRow="0" w:lastRow="0" w:firstColumn="0" w:lastColumn="0" w:oddVBand="0" w:evenVBand="0" w:oddHBand="0" w:evenHBand="0" w:firstRowFirstColumn="0" w:firstRowLastColumn="0" w:lastRowFirstColumn="0" w:lastRowLastColumn="0"/>
            </w:pPr>
            <w:r w:rsidRPr="007E3666">
              <w:t>14.703</w:t>
            </w:r>
          </w:p>
        </w:tc>
        <w:tc>
          <w:tcPr>
            <w:tcW w:w="851" w:type="dxa"/>
          </w:tcPr>
          <w:p w14:paraId="510AF18B" w14:textId="4A2A960E" w:rsidR="00AA4819" w:rsidRDefault="00AA4819" w:rsidP="00AA4819">
            <w:pPr>
              <w:jc w:val="center"/>
              <w:cnfStyle w:val="000000000000" w:firstRow="0" w:lastRow="0" w:firstColumn="0" w:lastColumn="0" w:oddVBand="0" w:evenVBand="0" w:oddHBand="0" w:evenHBand="0" w:firstRowFirstColumn="0" w:firstRowLastColumn="0" w:lastRowFirstColumn="0" w:lastRowLastColumn="0"/>
            </w:pPr>
            <w:r w:rsidRPr="007E3666">
              <w:t>15.437</w:t>
            </w:r>
          </w:p>
        </w:tc>
        <w:tc>
          <w:tcPr>
            <w:tcW w:w="850" w:type="dxa"/>
          </w:tcPr>
          <w:p w14:paraId="55FCD81B" w14:textId="5ECB7977" w:rsidR="00AA4819" w:rsidRDefault="00AA4819" w:rsidP="00AA4819">
            <w:pPr>
              <w:jc w:val="center"/>
              <w:cnfStyle w:val="000000000000" w:firstRow="0" w:lastRow="0" w:firstColumn="0" w:lastColumn="0" w:oddVBand="0" w:evenVBand="0" w:oddHBand="0" w:evenHBand="0" w:firstRowFirstColumn="0" w:firstRowLastColumn="0" w:lastRowFirstColumn="0" w:lastRowLastColumn="0"/>
            </w:pPr>
            <w:r w:rsidRPr="007E3666">
              <w:t>16.118</w:t>
            </w:r>
          </w:p>
        </w:tc>
      </w:tr>
      <w:tr w:rsidR="00AA4819" w:rsidRPr="00B57B81" w14:paraId="5AF334D3" w14:textId="5FFB771F" w:rsidTr="00CC4D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0" w:type="dxa"/>
            <w:noWrap/>
            <w:hideMark/>
          </w:tcPr>
          <w:p w14:paraId="577F4F2C" w14:textId="77777777" w:rsidR="00AA4819" w:rsidRPr="00084EE6" w:rsidRDefault="00AA4819" w:rsidP="00AA4819">
            <w:pPr>
              <w:rPr>
                <w:rFonts w:ascii="Calibri" w:eastAsia="Times New Roman" w:hAnsi="Calibri" w:cs="Calibri"/>
                <w:bCs w:val="0"/>
                <w:i/>
                <w:iCs/>
                <w:lang w:eastAsia="tr-TR"/>
              </w:rPr>
            </w:pPr>
            <w:r w:rsidRPr="00084EE6">
              <w:rPr>
                <w:rFonts w:ascii="Calibri" w:eastAsia="Times New Roman" w:hAnsi="Calibri" w:cs="Calibri"/>
                <w:bCs w:val="0"/>
                <w:i/>
                <w:iCs/>
                <w:lang w:eastAsia="tr-TR"/>
              </w:rPr>
              <w:t>Kişi Başı GSYH ($, Satın Alma Gücü Paritesiyle)</w:t>
            </w:r>
          </w:p>
        </w:tc>
        <w:tc>
          <w:tcPr>
            <w:tcW w:w="966" w:type="dxa"/>
            <w:noWrap/>
            <w:hideMark/>
          </w:tcPr>
          <w:p w14:paraId="60271CD4" w14:textId="05ED6E38" w:rsidR="00AA4819" w:rsidRPr="00B57B81" w:rsidRDefault="00AA4819" w:rsidP="00AA48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5C62A4">
              <w:t>44</w:t>
            </w:r>
            <w:r>
              <w:t>.</w:t>
            </w:r>
            <w:r w:rsidRPr="005C62A4">
              <w:t>834</w:t>
            </w:r>
          </w:p>
        </w:tc>
        <w:tc>
          <w:tcPr>
            <w:tcW w:w="850" w:type="dxa"/>
            <w:noWrap/>
            <w:hideMark/>
          </w:tcPr>
          <w:p w14:paraId="5789CEE6" w14:textId="1756DDA9" w:rsidR="00AA4819" w:rsidRPr="00B57B81" w:rsidRDefault="00AA4819" w:rsidP="00AA48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5C62A4">
              <w:t>47</w:t>
            </w:r>
            <w:r>
              <w:t>.</w:t>
            </w:r>
            <w:r w:rsidRPr="005C62A4">
              <w:t>486</w:t>
            </w:r>
          </w:p>
        </w:tc>
        <w:tc>
          <w:tcPr>
            <w:tcW w:w="851" w:type="dxa"/>
            <w:noWrap/>
            <w:hideMark/>
          </w:tcPr>
          <w:p w14:paraId="5CD33E3F" w14:textId="779A7483" w:rsidR="00AA4819" w:rsidRPr="00B57B81" w:rsidRDefault="00AA4819" w:rsidP="00AA48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5C62A4">
              <w:t>49</w:t>
            </w:r>
            <w:r>
              <w:t>.</w:t>
            </w:r>
            <w:r w:rsidRPr="005C62A4">
              <w:t>392</w:t>
            </w:r>
          </w:p>
        </w:tc>
        <w:tc>
          <w:tcPr>
            <w:tcW w:w="850" w:type="dxa"/>
            <w:noWrap/>
            <w:hideMark/>
          </w:tcPr>
          <w:p w14:paraId="2F07D7EC" w14:textId="4B4A7DAE" w:rsidR="00AA4819" w:rsidRPr="00B57B81" w:rsidRDefault="00AA4819" w:rsidP="00AA48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5C62A4">
              <w:t>52</w:t>
            </w:r>
            <w:r>
              <w:t>.</w:t>
            </w:r>
            <w:r w:rsidRPr="005C62A4">
              <w:t>234</w:t>
            </w:r>
          </w:p>
        </w:tc>
        <w:tc>
          <w:tcPr>
            <w:tcW w:w="851" w:type="dxa"/>
          </w:tcPr>
          <w:p w14:paraId="67D37054" w14:textId="1F56B4B0" w:rsidR="00AA4819" w:rsidRPr="00B57B81" w:rsidRDefault="00AA4819" w:rsidP="00AA48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5C62A4">
              <w:t>50</w:t>
            </w:r>
            <w:r>
              <w:t>.</w:t>
            </w:r>
            <w:r w:rsidRPr="005C62A4">
              <w:t>567</w:t>
            </w:r>
          </w:p>
        </w:tc>
        <w:tc>
          <w:tcPr>
            <w:tcW w:w="992" w:type="dxa"/>
          </w:tcPr>
          <w:p w14:paraId="59CEA6EA" w14:textId="328D4759" w:rsidR="00AA4819" w:rsidRPr="00B57B81" w:rsidRDefault="00AA4819" w:rsidP="00AA48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5C62A4">
              <w:t>53</w:t>
            </w:r>
            <w:r>
              <w:t>.</w:t>
            </w:r>
            <w:r w:rsidRPr="005C62A4">
              <w:t>128</w:t>
            </w:r>
          </w:p>
        </w:tc>
        <w:tc>
          <w:tcPr>
            <w:tcW w:w="851" w:type="dxa"/>
          </w:tcPr>
          <w:p w14:paraId="7960B2EA" w14:textId="4D7EDF1F" w:rsidR="00AA4819" w:rsidRPr="003603FD" w:rsidRDefault="00AA4819" w:rsidP="00AA48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5C62A4">
              <w:t>55</w:t>
            </w:r>
            <w:r>
              <w:t>.</w:t>
            </w:r>
            <w:r w:rsidRPr="005C62A4">
              <w:t>15</w:t>
            </w:r>
          </w:p>
        </w:tc>
        <w:tc>
          <w:tcPr>
            <w:tcW w:w="850" w:type="dxa"/>
          </w:tcPr>
          <w:p w14:paraId="4D15CF01" w14:textId="6F96D952" w:rsidR="00AA4819" w:rsidRDefault="00AA4819" w:rsidP="00AA481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5C62A4">
              <w:t>57</w:t>
            </w:r>
            <w:r>
              <w:t>.</w:t>
            </w:r>
            <w:r w:rsidRPr="005C62A4">
              <w:t>039</w:t>
            </w:r>
          </w:p>
        </w:tc>
      </w:tr>
      <w:tr w:rsidR="00CC4DBA" w:rsidRPr="00B57B81" w14:paraId="29ACB596" w14:textId="58B34509" w:rsidTr="00CC4DBA">
        <w:trPr>
          <w:trHeight w:val="300"/>
        </w:trPr>
        <w:tc>
          <w:tcPr>
            <w:cnfStyle w:val="001000000000" w:firstRow="0" w:lastRow="0" w:firstColumn="1" w:lastColumn="0" w:oddVBand="0" w:evenVBand="0" w:oddHBand="0" w:evenHBand="0" w:firstRowFirstColumn="0" w:firstRowLastColumn="0" w:lastRowFirstColumn="0" w:lastRowLastColumn="0"/>
            <w:tcW w:w="2720" w:type="dxa"/>
            <w:noWrap/>
            <w:hideMark/>
          </w:tcPr>
          <w:p w14:paraId="3F3E766B" w14:textId="77777777" w:rsidR="00CC4DBA" w:rsidRPr="00084EE6" w:rsidRDefault="00CC4DBA" w:rsidP="00B57B81">
            <w:pPr>
              <w:rPr>
                <w:rFonts w:ascii="Calibri" w:eastAsia="Times New Roman" w:hAnsi="Calibri" w:cs="Calibri"/>
                <w:bCs w:val="0"/>
                <w:i/>
                <w:iCs/>
                <w:lang w:eastAsia="tr-TR"/>
              </w:rPr>
            </w:pPr>
            <w:r w:rsidRPr="00084EE6">
              <w:rPr>
                <w:rFonts w:ascii="Calibri" w:eastAsia="Times New Roman" w:hAnsi="Calibri" w:cs="Calibri"/>
                <w:bCs w:val="0"/>
                <w:i/>
                <w:iCs/>
                <w:lang w:eastAsia="tr-TR"/>
              </w:rPr>
              <w:t>Reel GSYH % Değişim Oranı (sabit fiyatlarla)</w:t>
            </w:r>
          </w:p>
        </w:tc>
        <w:tc>
          <w:tcPr>
            <w:tcW w:w="966" w:type="dxa"/>
            <w:noWrap/>
            <w:hideMark/>
          </w:tcPr>
          <w:p w14:paraId="6D97993C" w14:textId="09800CA4" w:rsidR="00CC4DBA" w:rsidRPr="00B57B81" w:rsidRDefault="00CC4DBA"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3,</w:t>
            </w:r>
            <w:r>
              <w:rPr>
                <w:rFonts w:ascii="Calibri" w:eastAsia="Times New Roman" w:hAnsi="Calibri" w:cs="Calibri"/>
                <w:color w:val="000000"/>
                <w:lang w:eastAsia="tr-TR"/>
              </w:rPr>
              <w:t>6</w:t>
            </w:r>
          </w:p>
        </w:tc>
        <w:tc>
          <w:tcPr>
            <w:tcW w:w="850" w:type="dxa"/>
            <w:noWrap/>
            <w:hideMark/>
          </w:tcPr>
          <w:p w14:paraId="6BDE8B47" w14:textId="722A4606" w:rsidR="00CC4DBA" w:rsidRPr="00B57B81" w:rsidRDefault="00CC4DBA"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4</w:t>
            </w:r>
            <w:r w:rsidRPr="00B57B81">
              <w:rPr>
                <w:rFonts w:ascii="Calibri" w:eastAsia="Times New Roman" w:hAnsi="Calibri" w:cs="Calibri"/>
                <w:color w:val="000000"/>
                <w:lang w:eastAsia="tr-TR"/>
              </w:rPr>
              <w:t>,</w:t>
            </w:r>
            <w:r>
              <w:rPr>
                <w:rFonts w:ascii="Calibri" w:eastAsia="Times New Roman" w:hAnsi="Calibri" w:cs="Calibri"/>
                <w:color w:val="000000"/>
                <w:lang w:eastAsia="tr-TR"/>
              </w:rPr>
              <w:t>3</w:t>
            </w:r>
          </w:p>
        </w:tc>
        <w:tc>
          <w:tcPr>
            <w:tcW w:w="851" w:type="dxa"/>
            <w:noWrap/>
            <w:hideMark/>
          </w:tcPr>
          <w:p w14:paraId="539225FE" w14:textId="6435FC34" w:rsidR="00CC4DBA" w:rsidRPr="00B57B81" w:rsidRDefault="00CC4DBA"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w:t>
            </w:r>
            <w:r w:rsidRPr="00B57B81">
              <w:rPr>
                <w:rFonts w:ascii="Calibri" w:eastAsia="Times New Roman" w:hAnsi="Calibri" w:cs="Calibri"/>
                <w:color w:val="000000"/>
                <w:lang w:eastAsia="tr-TR"/>
              </w:rPr>
              <w:t>,</w:t>
            </w:r>
            <w:r w:rsidR="006A395C">
              <w:rPr>
                <w:rFonts w:ascii="Calibri" w:eastAsia="Times New Roman" w:hAnsi="Calibri" w:cs="Calibri"/>
                <w:color w:val="000000"/>
                <w:lang w:eastAsia="tr-TR"/>
              </w:rPr>
              <w:t>8</w:t>
            </w:r>
          </w:p>
        </w:tc>
        <w:tc>
          <w:tcPr>
            <w:tcW w:w="850" w:type="dxa"/>
            <w:noWrap/>
            <w:hideMark/>
          </w:tcPr>
          <w:p w14:paraId="28C85D36" w14:textId="7EF50DC2" w:rsidR="00CC4DBA" w:rsidRPr="00B57B81" w:rsidRDefault="006A395C"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w:t>
            </w:r>
            <w:r w:rsidR="00CC4DBA">
              <w:rPr>
                <w:rFonts w:ascii="Calibri" w:eastAsia="Times New Roman" w:hAnsi="Calibri" w:cs="Calibri"/>
                <w:color w:val="000000"/>
                <w:lang w:eastAsia="tr-TR"/>
              </w:rPr>
              <w:t>,</w:t>
            </w:r>
            <w:r>
              <w:rPr>
                <w:rFonts w:ascii="Calibri" w:eastAsia="Times New Roman" w:hAnsi="Calibri" w:cs="Calibri"/>
                <w:color w:val="000000"/>
                <w:lang w:eastAsia="tr-TR"/>
              </w:rPr>
              <w:t>8</w:t>
            </w:r>
          </w:p>
        </w:tc>
        <w:tc>
          <w:tcPr>
            <w:tcW w:w="851" w:type="dxa"/>
          </w:tcPr>
          <w:p w14:paraId="6A65C0D0" w14:textId="7331852A" w:rsidR="00CC4DBA" w:rsidRDefault="00CC4DBA"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w:t>
            </w:r>
            <w:r w:rsidR="005768D7">
              <w:rPr>
                <w:rFonts w:ascii="Calibri" w:eastAsia="Times New Roman" w:hAnsi="Calibri" w:cs="Calibri"/>
                <w:color w:val="000000"/>
                <w:lang w:eastAsia="tr-TR"/>
              </w:rPr>
              <w:t>4</w:t>
            </w:r>
            <w:r>
              <w:rPr>
                <w:rFonts w:ascii="Calibri" w:eastAsia="Times New Roman" w:hAnsi="Calibri" w:cs="Calibri"/>
                <w:color w:val="000000"/>
                <w:lang w:eastAsia="tr-TR"/>
              </w:rPr>
              <w:t>,</w:t>
            </w:r>
            <w:r w:rsidR="005768D7">
              <w:rPr>
                <w:rFonts w:ascii="Calibri" w:eastAsia="Times New Roman" w:hAnsi="Calibri" w:cs="Calibri"/>
                <w:color w:val="000000"/>
                <w:lang w:eastAsia="tr-TR"/>
              </w:rPr>
              <w:t>9</w:t>
            </w:r>
          </w:p>
        </w:tc>
        <w:tc>
          <w:tcPr>
            <w:tcW w:w="992" w:type="dxa"/>
          </w:tcPr>
          <w:p w14:paraId="087B5359" w14:textId="2717C761" w:rsidR="00CC4DBA" w:rsidRDefault="00AA4819"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w:t>
            </w:r>
            <w:r w:rsidR="00CC4DBA">
              <w:rPr>
                <w:rFonts w:ascii="Calibri" w:eastAsia="Times New Roman" w:hAnsi="Calibri" w:cs="Calibri"/>
                <w:color w:val="000000"/>
                <w:lang w:eastAsia="tr-TR"/>
              </w:rPr>
              <w:t>,</w:t>
            </w:r>
            <w:r w:rsidR="00BD6539">
              <w:rPr>
                <w:rFonts w:ascii="Calibri" w:eastAsia="Times New Roman" w:hAnsi="Calibri" w:cs="Calibri"/>
                <w:color w:val="000000"/>
                <w:lang w:eastAsia="tr-TR"/>
              </w:rPr>
              <w:t>2</w:t>
            </w:r>
          </w:p>
        </w:tc>
        <w:tc>
          <w:tcPr>
            <w:tcW w:w="851" w:type="dxa"/>
          </w:tcPr>
          <w:p w14:paraId="193C3CD6" w14:textId="385D1FB6" w:rsidR="00CC4DBA" w:rsidRDefault="00BD6539"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4</w:t>
            </w:r>
            <w:r w:rsidR="00CC4DBA">
              <w:rPr>
                <w:rFonts w:ascii="Calibri" w:eastAsia="Times New Roman" w:hAnsi="Calibri" w:cs="Calibri"/>
                <w:color w:val="000000"/>
                <w:lang w:eastAsia="tr-TR"/>
              </w:rPr>
              <w:t>,1</w:t>
            </w:r>
          </w:p>
        </w:tc>
        <w:tc>
          <w:tcPr>
            <w:tcW w:w="850" w:type="dxa"/>
          </w:tcPr>
          <w:p w14:paraId="706C44C8" w14:textId="48FA4846" w:rsidR="00CC4DBA" w:rsidRDefault="00AA4819"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3,1</w:t>
            </w:r>
          </w:p>
        </w:tc>
      </w:tr>
      <w:tr w:rsidR="00CC4DBA" w:rsidRPr="00B57B81" w14:paraId="378A5984" w14:textId="049796AF" w:rsidTr="00CC4D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0" w:type="dxa"/>
            <w:noWrap/>
            <w:hideMark/>
          </w:tcPr>
          <w:p w14:paraId="6C46EAB4" w14:textId="77777777" w:rsidR="00CC4DBA" w:rsidRPr="00084EE6" w:rsidRDefault="00CC4DBA" w:rsidP="00B57B81">
            <w:pPr>
              <w:rPr>
                <w:rFonts w:ascii="Calibri" w:eastAsia="Times New Roman" w:hAnsi="Calibri" w:cs="Calibri"/>
                <w:bCs w:val="0"/>
                <w:i/>
                <w:iCs/>
                <w:lang w:eastAsia="tr-TR"/>
              </w:rPr>
            </w:pPr>
            <w:r w:rsidRPr="00084EE6">
              <w:rPr>
                <w:rFonts w:ascii="Calibri" w:eastAsia="Times New Roman" w:hAnsi="Calibri" w:cs="Calibri"/>
                <w:bCs w:val="0"/>
                <w:i/>
                <w:iCs/>
                <w:lang w:eastAsia="tr-TR"/>
              </w:rPr>
              <w:t xml:space="preserve">     Tarım/GSYH</w:t>
            </w:r>
          </w:p>
        </w:tc>
        <w:tc>
          <w:tcPr>
            <w:tcW w:w="966" w:type="dxa"/>
            <w:noWrap/>
            <w:hideMark/>
          </w:tcPr>
          <w:p w14:paraId="6CC045F7" w14:textId="77777777" w:rsidR="00CC4DBA" w:rsidRPr="00B57B81" w:rsidRDefault="00CC4DBA"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0,3</w:t>
            </w:r>
          </w:p>
        </w:tc>
        <w:tc>
          <w:tcPr>
            <w:tcW w:w="850" w:type="dxa"/>
            <w:noWrap/>
            <w:hideMark/>
          </w:tcPr>
          <w:p w14:paraId="2748F89D" w14:textId="77777777" w:rsidR="00CC4DBA" w:rsidRPr="00B57B81" w:rsidRDefault="00CC4DBA"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0,3</w:t>
            </w:r>
          </w:p>
        </w:tc>
        <w:tc>
          <w:tcPr>
            <w:tcW w:w="851" w:type="dxa"/>
            <w:noWrap/>
            <w:hideMark/>
          </w:tcPr>
          <w:p w14:paraId="35765775" w14:textId="77777777" w:rsidR="00CC4DBA" w:rsidRPr="00B57B81" w:rsidRDefault="00CC4DBA"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0,3</w:t>
            </w:r>
          </w:p>
        </w:tc>
        <w:tc>
          <w:tcPr>
            <w:tcW w:w="850" w:type="dxa"/>
            <w:noWrap/>
            <w:hideMark/>
          </w:tcPr>
          <w:p w14:paraId="1805F4BB" w14:textId="77777777" w:rsidR="00CC4DBA" w:rsidRPr="00B57B81" w:rsidRDefault="00CC4DBA"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0,3</w:t>
            </w:r>
          </w:p>
        </w:tc>
        <w:tc>
          <w:tcPr>
            <w:tcW w:w="851" w:type="dxa"/>
          </w:tcPr>
          <w:p w14:paraId="476FFCEB" w14:textId="207BA880" w:rsidR="00CC4DBA" w:rsidRPr="00B57B81" w:rsidRDefault="00CC4DBA"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0,3</w:t>
            </w:r>
          </w:p>
        </w:tc>
        <w:tc>
          <w:tcPr>
            <w:tcW w:w="992" w:type="dxa"/>
          </w:tcPr>
          <w:p w14:paraId="3FA49411" w14:textId="5EAA9B1E" w:rsidR="00CC4DBA" w:rsidRPr="00B57B81" w:rsidRDefault="00CC4DBA"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0,3</w:t>
            </w:r>
          </w:p>
        </w:tc>
        <w:tc>
          <w:tcPr>
            <w:tcW w:w="851" w:type="dxa"/>
          </w:tcPr>
          <w:p w14:paraId="694011BF" w14:textId="77777777" w:rsidR="00CC4DBA" w:rsidRDefault="00CC4DBA"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p>
        </w:tc>
        <w:tc>
          <w:tcPr>
            <w:tcW w:w="850" w:type="dxa"/>
          </w:tcPr>
          <w:p w14:paraId="467C6BF3" w14:textId="77777777" w:rsidR="00CC4DBA" w:rsidRDefault="00CC4DBA"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p>
        </w:tc>
      </w:tr>
      <w:tr w:rsidR="00CC4DBA" w:rsidRPr="00B57B81" w14:paraId="1EC1C03A" w14:textId="2E4621D8" w:rsidTr="00CC4DBA">
        <w:trPr>
          <w:trHeight w:val="300"/>
        </w:trPr>
        <w:tc>
          <w:tcPr>
            <w:cnfStyle w:val="001000000000" w:firstRow="0" w:lastRow="0" w:firstColumn="1" w:lastColumn="0" w:oddVBand="0" w:evenVBand="0" w:oddHBand="0" w:evenHBand="0" w:firstRowFirstColumn="0" w:firstRowLastColumn="0" w:lastRowFirstColumn="0" w:lastRowLastColumn="0"/>
            <w:tcW w:w="2720" w:type="dxa"/>
            <w:noWrap/>
            <w:hideMark/>
          </w:tcPr>
          <w:p w14:paraId="5198DD8A" w14:textId="77777777" w:rsidR="00CC4DBA" w:rsidRPr="00084EE6" w:rsidRDefault="00CC4DBA" w:rsidP="00B57B81">
            <w:pPr>
              <w:rPr>
                <w:rFonts w:ascii="Calibri" w:eastAsia="Times New Roman" w:hAnsi="Calibri" w:cs="Calibri"/>
                <w:bCs w:val="0"/>
                <w:i/>
                <w:iCs/>
                <w:lang w:eastAsia="tr-TR"/>
              </w:rPr>
            </w:pPr>
            <w:r w:rsidRPr="00084EE6">
              <w:rPr>
                <w:rFonts w:ascii="Calibri" w:eastAsia="Times New Roman" w:hAnsi="Calibri" w:cs="Calibri"/>
                <w:bCs w:val="0"/>
                <w:i/>
                <w:iCs/>
                <w:lang w:eastAsia="tr-TR"/>
              </w:rPr>
              <w:t xml:space="preserve">     Sanayi/GSYH</w:t>
            </w:r>
          </w:p>
        </w:tc>
        <w:tc>
          <w:tcPr>
            <w:tcW w:w="966" w:type="dxa"/>
            <w:noWrap/>
            <w:hideMark/>
          </w:tcPr>
          <w:p w14:paraId="56A5F413" w14:textId="18ADD592" w:rsidR="00CC4DBA" w:rsidRPr="00B57B81" w:rsidRDefault="00CC4DBA"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37,</w:t>
            </w:r>
            <w:r>
              <w:rPr>
                <w:rFonts w:ascii="Calibri" w:eastAsia="Times New Roman" w:hAnsi="Calibri" w:cs="Calibri"/>
                <w:color w:val="000000"/>
                <w:lang w:eastAsia="tr-TR"/>
              </w:rPr>
              <w:t>2</w:t>
            </w:r>
          </w:p>
        </w:tc>
        <w:tc>
          <w:tcPr>
            <w:tcW w:w="850" w:type="dxa"/>
            <w:noWrap/>
            <w:hideMark/>
          </w:tcPr>
          <w:p w14:paraId="37916F78" w14:textId="77777777" w:rsidR="00CC4DBA" w:rsidRPr="00B57B81" w:rsidRDefault="00CC4DBA"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39,</w:t>
            </w:r>
            <w:r>
              <w:rPr>
                <w:rFonts w:ascii="Calibri" w:eastAsia="Times New Roman" w:hAnsi="Calibri" w:cs="Calibri"/>
                <w:color w:val="000000"/>
                <w:lang w:eastAsia="tr-TR"/>
              </w:rPr>
              <w:t>2</w:t>
            </w:r>
          </w:p>
        </w:tc>
        <w:tc>
          <w:tcPr>
            <w:tcW w:w="851" w:type="dxa"/>
            <w:noWrap/>
            <w:hideMark/>
          </w:tcPr>
          <w:p w14:paraId="616E1E04" w14:textId="44BDCDFE" w:rsidR="00CC4DBA" w:rsidRPr="00B57B81" w:rsidRDefault="00CC4DBA"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4</w:t>
            </w:r>
            <w:r>
              <w:rPr>
                <w:rFonts w:ascii="Calibri" w:eastAsia="Times New Roman" w:hAnsi="Calibri" w:cs="Calibri"/>
                <w:color w:val="000000"/>
                <w:lang w:eastAsia="tr-TR"/>
              </w:rPr>
              <w:t>0</w:t>
            </w:r>
            <w:r w:rsidRPr="00B57B81">
              <w:rPr>
                <w:rFonts w:ascii="Calibri" w:eastAsia="Times New Roman" w:hAnsi="Calibri" w:cs="Calibri"/>
                <w:color w:val="000000"/>
                <w:lang w:eastAsia="tr-TR"/>
              </w:rPr>
              <w:t>,</w:t>
            </w:r>
            <w:r>
              <w:rPr>
                <w:rFonts w:ascii="Calibri" w:eastAsia="Times New Roman" w:hAnsi="Calibri" w:cs="Calibri"/>
                <w:color w:val="000000"/>
                <w:lang w:eastAsia="tr-TR"/>
              </w:rPr>
              <w:t>0</w:t>
            </w:r>
          </w:p>
        </w:tc>
        <w:tc>
          <w:tcPr>
            <w:tcW w:w="850" w:type="dxa"/>
            <w:noWrap/>
            <w:hideMark/>
          </w:tcPr>
          <w:p w14:paraId="58826DF9" w14:textId="74D6E211" w:rsidR="00CC4DBA" w:rsidRPr="00B57B81" w:rsidRDefault="00CC4DBA"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39</w:t>
            </w:r>
            <w:r w:rsidRPr="00B57B81">
              <w:rPr>
                <w:rFonts w:ascii="Calibri" w:eastAsia="Times New Roman" w:hAnsi="Calibri" w:cs="Calibri"/>
                <w:color w:val="000000"/>
                <w:lang w:eastAsia="tr-TR"/>
              </w:rPr>
              <w:t>,</w:t>
            </w:r>
            <w:r>
              <w:rPr>
                <w:rFonts w:ascii="Calibri" w:eastAsia="Times New Roman" w:hAnsi="Calibri" w:cs="Calibri"/>
                <w:color w:val="000000"/>
                <w:lang w:eastAsia="tr-TR"/>
              </w:rPr>
              <w:t>8</w:t>
            </w:r>
          </w:p>
        </w:tc>
        <w:tc>
          <w:tcPr>
            <w:tcW w:w="851" w:type="dxa"/>
          </w:tcPr>
          <w:p w14:paraId="656059EB" w14:textId="4E2E886E" w:rsidR="00CC4DBA" w:rsidRDefault="00CC4DBA"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38,3</w:t>
            </w:r>
          </w:p>
        </w:tc>
        <w:tc>
          <w:tcPr>
            <w:tcW w:w="992" w:type="dxa"/>
          </w:tcPr>
          <w:p w14:paraId="2098B25B" w14:textId="79B0D49F" w:rsidR="00CC4DBA" w:rsidRDefault="00CC4DBA"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37,8</w:t>
            </w:r>
          </w:p>
        </w:tc>
        <w:tc>
          <w:tcPr>
            <w:tcW w:w="851" w:type="dxa"/>
          </w:tcPr>
          <w:p w14:paraId="450176AD" w14:textId="77777777" w:rsidR="00CC4DBA" w:rsidRDefault="00CC4DBA"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850" w:type="dxa"/>
          </w:tcPr>
          <w:p w14:paraId="538D29C5" w14:textId="77777777" w:rsidR="00CC4DBA" w:rsidRDefault="00CC4DBA" w:rsidP="00B57B8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CC4DBA" w:rsidRPr="00B57B81" w14:paraId="49C2F13D" w14:textId="69883D49" w:rsidTr="00CC4DB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0" w:type="dxa"/>
            <w:noWrap/>
            <w:hideMark/>
          </w:tcPr>
          <w:p w14:paraId="09F83196" w14:textId="77777777" w:rsidR="00CC4DBA" w:rsidRPr="00084EE6" w:rsidRDefault="00CC4DBA" w:rsidP="00B57B81">
            <w:pPr>
              <w:rPr>
                <w:rFonts w:ascii="Calibri" w:eastAsia="Times New Roman" w:hAnsi="Calibri" w:cs="Calibri"/>
                <w:bCs w:val="0"/>
                <w:i/>
                <w:iCs/>
                <w:lang w:eastAsia="tr-TR"/>
              </w:rPr>
            </w:pPr>
            <w:r w:rsidRPr="00084EE6">
              <w:rPr>
                <w:rFonts w:ascii="Calibri" w:eastAsia="Times New Roman" w:hAnsi="Calibri" w:cs="Calibri"/>
                <w:bCs w:val="0"/>
                <w:i/>
                <w:iCs/>
                <w:lang w:eastAsia="tr-TR"/>
              </w:rPr>
              <w:t xml:space="preserve">     Hizmetler/GSYH</w:t>
            </w:r>
          </w:p>
        </w:tc>
        <w:tc>
          <w:tcPr>
            <w:tcW w:w="966" w:type="dxa"/>
            <w:noWrap/>
            <w:hideMark/>
          </w:tcPr>
          <w:p w14:paraId="1370DB34" w14:textId="77777777" w:rsidR="00CC4DBA" w:rsidRPr="00B57B81" w:rsidRDefault="00CC4DBA"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62,4</w:t>
            </w:r>
          </w:p>
        </w:tc>
        <w:tc>
          <w:tcPr>
            <w:tcW w:w="850" w:type="dxa"/>
            <w:noWrap/>
            <w:hideMark/>
          </w:tcPr>
          <w:p w14:paraId="6B961455" w14:textId="77777777" w:rsidR="00CC4DBA" w:rsidRPr="00B57B81" w:rsidRDefault="00CC4DBA"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60,</w:t>
            </w:r>
            <w:r>
              <w:rPr>
                <w:rFonts w:ascii="Calibri" w:eastAsia="Times New Roman" w:hAnsi="Calibri" w:cs="Calibri"/>
                <w:color w:val="000000"/>
                <w:lang w:eastAsia="tr-TR"/>
              </w:rPr>
              <w:t>5</w:t>
            </w:r>
          </w:p>
        </w:tc>
        <w:tc>
          <w:tcPr>
            <w:tcW w:w="851" w:type="dxa"/>
            <w:noWrap/>
            <w:hideMark/>
          </w:tcPr>
          <w:p w14:paraId="7796F4CA" w14:textId="4ABC5D5A" w:rsidR="00CC4DBA" w:rsidRPr="00B57B81" w:rsidRDefault="00CC4DBA"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57B81">
              <w:rPr>
                <w:rFonts w:ascii="Calibri" w:eastAsia="Times New Roman" w:hAnsi="Calibri" w:cs="Calibri"/>
                <w:color w:val="000000"/>
                <w:lang w:eastAsia="tr-TR"/>
              </w:rPr>
              <w:t>5</w:t>
            </w:r>
            <w:r>
              <w:rPr>
                <w:rFonts w:ascii="Calibri" w:eastAsia="Times New Roman" w:hAnsi="Calibri" w:cs="Calibri"/>
                <w:color w:val="000000"/>
                <w:lang w:eastAsia="tr-TR"/>
              </w:rPr>
              <w:t>9</w:t>
            </w:r>
            <w:r w:rsidRPr="00B57B81">
              <w:rPr>
                <w:rFonts w:ascii="Calibri" w:eastAsia="Times New Roman" w:hAnsi="Calibri" w:cs="Calibri"/>
                <w:color w:val="000000"/>
                <w:lang w:eastAsia="tr-TR"/>
              </w:rPr>
              <w:t>,</w:t>
            </w:r>
            <w:r>
              <w:rPr>
                <w:rFonts w:ascii="Calibri" w:eastAsia="Times New Roman" w:hAnsi="Calibri" w:cs="Calibri"/>
                <w:color w:val="000000"/>
                <w:lang w:eastAsia="tr-TR"/>
              </w:rPr>
              <w:t>8</w:t>
            </w:r>
          </w:p>
        </w:tc>
        <w:tc>
          <w:tcPr>
            <w:tcW w:w="850" w:type="dxa"/>
            <w:noWrap/>
            <w:hideMark/>
          </w:tcPr>
          <w:p w14:paraId="7539E995" w14:textId="3910AB3B" w:rsidR="00CC4DBA" w:rsidRPr="00B57B81" w:rsidRDefault="00CC4DBA"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59</w:t>
            </w:r>
            <w:r w:rsidRPr="00B57B81">
              <w:rPr>
                <w:rFonts w:ascii="Calibri" w:eastAsia="Times New Roman" w:hAnsi="Calibri" w:cs="Calibri"/>
                <w:color w:val="000000"/>
                <w:lang w:eastAsia="tr-TR"/>
              </w:rPr>
              <w:t>,</w:t>
            </w:r>
            <w:r>
              <w:rPr>
                <w:rFonts w:ascii="Calibri" w:eastAsia="Times New Roman" w:hAnsi="Calibri" w:cs="Calibri"/>
                <w:color w:val="000000"/>
                <w:lang w:eastAsia="tr-TR"/>
              </w:rPr>
              <w:t>9</w:t>
            </w:r>
          </w:p>
        </w:tc>
        <w:tc>
          <w:tcPr>
            <w:tcW w:w="851" w:type="dxa"/>
          </w:tcPr>
          <w:p w14:paraId="414C01B1" w14:textId="7ED87806" w:rsidR="00CC4DBA" w:rsidRDefault="00CC4DBA"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61,4</w:t>
            </w:r>
          </w:p>
        </w:tc>
        <w:tc>
          <w:tcPr>
            <w:tcW w:w="992" w:type="dxa"/>
          </w:tcPr>
          <w:p w14:paraId="021707A8" w14:textId="41A49D55" w:rsidR="00CC4DBA" w:rsidRDefault="00CC4DBA"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62,0</w:t>
            </w:r>
          </w:p>
        </w:tc>
        <w:tc>
          <w:tcPr>
            <w:tcW w:w="851" w:type="dxa"/>
          </w:tcPr>
          <w:p w14:paraId="047D75C7" w14:textId="77777777" w:rsidR="00CC4DBA" w:rsidRDefault="00CC4DBA"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p>
        </w:tc>
        <w:tc>
          <w:tcPr>
            <w:tcW w:w="850" w:type="dxa"/>
          </w:tcPr>
          <w:p w14:paraId="2AA407BE" w14:textId="77777777" w:rsidR="00CC4DBA" w:rsidRDefault="00CC4DBA" w:rsidP="00B57B8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p>
        </w:tc>
      </w:tr>
      <w:tr w:rsidR="00AA4819" w:rsidRPr="00B57B81" w14:paraId="19797979" w14:textId="77777777" w:rsidTr="005359FA">
        <w:trPr>
          <w:trHeight w:val="300"/>
        </w:trPr>
        <w:tc>
          <w:tcPr>
            <w:cnfStyle w:val="001000000000" w:firstRow="0" w:lastRow="0" w:firstColumn="1" w:lastColumn="0" w:oddVBand="0" w:evenVBand="0" w:oddHBand="0" w:evenHBand="0" w:firstRowFirstColumn="0" w:firstRowLastColumn="0" w:lastRowFirstColumn="0" w:lastRowLastColumn="0"/>
            <w:tcW w:w="9781" w:type="dxa"/>
            <w:gridSpan w:val="9"/>
            <w:noWrap/>
          </w:tcPr>
          <w:p w14:paraId="2DBF284A" w14:textId="3A96B49A" w:rsidR="00AA4819" w:rsidRPr="00AA4819" w:rsidRDefault="00AA4819" w:rsidP="00AA4819">
            <w:pPr>
              <w:rPr>
                <w:rFonts w:ascii="Calibri" w:eastAsia="Times New Roman" w:hAnsi="Calibri" w:cs="Calibri"/>
                <w:color w:val="000000"/>
                <w:sz w:val="20"/>
                <w:szCs w:val="20"/>
                <w:lang w:eastAsia="tr-TR"/>
              </w:rPr>
            </w:pPr>
            <w:proofErr w:type="gramStart"/>
            <w:r w:rsidRPr="00AA4819">
              <w:rPr>
                <w:rFonts w:ascii="Calibri" w:eastAsia="Times New Roman" w:hAnsi="Calibri" w:cs="Calibri"/>
                <w:bCs w:val="0"/>
                <w:i/>
                <w:iCs/>
                <w:sz w:val="20"/>
                <w:szCs w:val="20"/>
                <w:lang w:eastAsia="tr-TR"/>
              </w:rPr>
              <w:t>Kaynak :</w:t>
            </w:r>
            <w:proofErr w:type="gramEnd"/>
            <w:r w:rsidRPr="00AA4819">
              <w:rPr>
                <w:rFonts w:ascii="Calibri" w:eastAsia="Times New Roman" w:hAnsi="Calibri" w:cs="Calibri"/>
                <w:bCs w:val="0"/>
                <w:i/>
                <w:iCs/>
                <w:sz w:val="20"/>
                <w:szCs w:val="20"/>
                <w:lang w:eastAsia="tr-TR"/>
              </w:rPr>
              <w:t xml:space="preserve"> </w:t>
            </w:r>
            <w:r w:rsidR="000B58E2">
              <w:rPr>
                <w:rFonts w:ascii="Calibri" w:eastAsia="Times New Roman" w:hAnsi="Calibri" w:cs="Calibri"/>
                <w:bCs w:val="0"/>
                <w:i/>
                <w:iCs/>
                <w:sz w:val="20"/>
                <w:szCs w:val="20"/>
                <w:lang w:eastAsia="tr-TR"/>
              </w:rPr>
              <w:t>Büyüme oranları gerçekleşmeler</w:t>
            </w:r>
            <w:r w:rsidR="000D40CA">
              <w:rPr>
                <w:rFonts w:ascii="Calibri" w:eastAsia="Times New Roman" w:hAnsi="Calibri" w:cs="Calibri"/>
                <w:bCs w:val="0"/>
                <w:i/>
                <w:iCs/>
                <w:sz w:val="20"/>
                <w:szCs w:val="20"/>
                <w:lang w:eastAsia="tr-TR"/>
              </w:rPr>
              <w:t>i</w:t>
            </w:r>
            <w:r w:rsidR="000B58E2">
              <w:rPr>
                <w:rFonts w:ascii="Calibri" w:eastAsia="Times New Roman" w:hAnsi="Calibri" w:cs="Calibri"/>
                <w:bCs w:val="0"/>
                <w:i/>
                <w:iCs/>
                <w:sz w:val="20"/>
                <w:szCs w:val="20"/>
                <w:lang w:eastAsia="tr-TR"/>
              </w:rPr>
              <w:t xml:space="preserve"> Bahreyn Maliye ve Milli Ekonomi Bakanlığı, GSYH sektör payları Economist Intelligence Unit, diğerleri </w:t>
            </w:r>
            <w:r w:rsidRPr="00AA4819">
              <w:rPr>
                <w:rFonts w:ascii="Calibri" w:eastAsia="Times New Roman" w:hAnsi="Calibri" w:cs="Calibri"/>
                <w:bCs w:val="0"/>
                <w:i/>
                <w:iCs/>
                <w:sz w:val="20"/>
                <w:szCs w:val="20"/>
                <w:lang w:eastAsia="tr-TR"/>
              </w:rPr>
              <w:t>IMF World Economic Outlook</w:t>
            </w:r>
            <w:r w:rsidR="00C06606">
              <w:rPr>
                <w:rFonts w:ascii="Calibri" w:eastAsia="Times New Roman" w:hAnsi="Calibri" w:cs="Calibri"/>
                <w:bCs w:val="0"/>
                <w:i/>
                <w:iCs/>
                <w:sz w:val="20"/>
                <w:szCs w:val="20"/>
                <w:lang w:eastAsia="tr-TR"/>
              </w:rPr>
              <w:t xml:space="preserve"> Veri Tabanı</w:t>
            </w:r>
            <w:r w:rsidR="00C65D33">
              <w:rPr>
                <w:rFonts w:ascii="Calibri" w:eastAsia="Times New Roman" w:hAnsi="Calibri" w:cs="Calibri"/>
                <w:bCs w:val="0"/>
                <w:i/>
                <w:iCs/>
                <w:sz w:val="20"/>
                <w:szCs w:val="20"/>
                <w:lang w:eastAsia="tr-TR"/>
              </w:rPr>
              <w:t xml:space="preserve">. </w:t>
            </w:r>
            <w:r w:rsidR="00C65D33" w:rsidRPr="00C65D33">
              <w:rPr>
                <w:rFonts w:ascii="Calibri" w:eastAsia="Times New Roman" w:hAnsi="Calibri" w:cs="Calibri"/>
                <w:bCs w:val="0"/>
                <w:i/>
                <w:iCs/>
                <w:sz w:val="20"/>
                <w:szCs w:val="20"/>
                <w:lang w:eastAsia="tr-TR"/>
              </w:rPr>
              <w:t xml:space="preserve">2021-2023 rakamları </w:t>
            </w:r>
            <w:r w:rsidR="00C65D33">
              <w:rPr>
                <w:rFonts w:ascii="Calibri" w:eastAsia="Times New Roman" w:hAnsi="Calibri" w:cs="Calibri"/>
                <w:bCs w:val="0"/>
                <w:i/>
                <w:iCs/>
                <w:sz w:val="20"/>
                <w:szCs w:val="20"/>
                <w:lang w:eastAsia="tr-TR"/>
              </w:rPr>
              <w:t xml:space="preserve">IMF </w:t>
            </w:r>
            <w:r w:rsidR="00C65D33" w:rsidRPr="00C65D33">
              <w:rPr>
                <w:rFonts w:ascii="Calibri" w:eastAsia="Times New Roman" w:hAnsi="Calibri" w:cs="Calibri"/>
                <w:bCs w:val="0"/>
                <w:i/>
                <w:iCs/>
                <w:sz w:val="20"/>
                <w:szCs w:val="20"/>
                <w:lang w:eastAsia="tr-TR"/>
              </w:rPr>
              <w:t>tahmin</w:t>
            </w:r>
            <w:r w:rsidR="00C65D33">
              <w:rPr>
                <w:rFonts w:ascii="Calibri" w:eastAsia="Times New Roman" w:hAnsi="Calibri" w:cs="Calibri"/>
                <w:bCs w:val="0"/>
                <w:i/>
                <w:iCs/>
                <w:sz w:val="20"/>
                <w:szCs w:val="20"/>
                <w:lang w:eastAsia="tr-TR"/>
              </w:rPr>
              <w:t>i</w:t>
            </w:r>
            <w:r w:rsidR="00C65D33" w:rsidRPr="00C65D33">
              <w:rPr>
                <w:rFonts w:ascii="Calibri" w:eastAsia="Times New Roman" w:hAnsi="Calibri" w:cs="Calibri"/>
                <w:bCs w:val="0"/>
                <w:i/>
                <w:iCs/>
                <w:sz w:val="20"/>
                <w:szCs w:val="20"/>
                <w:lang w:eastAsia="tr-TR"/>
              </w:rPr>
              <w:t>dir.</w:t>
            </w:r>
          </w:p>
        </w:tc>
      </w:tr>
    </w:tbl>
    <w:p w14:paraId="20EA1641" w14:textId="77777777" w:rsidR="00B57B81" w:rsidRDefault="00B57B81" w:rsidP="006840C7">
      <w:pPr>
        <w:spacing w:after="120"/>
        <w:jc w:val="center"/>
        <w:rPr>
          <w:b/>
          <w:i/>
        </w:rPr>
      </w:pPr>
    </w:p>
    <w:p w14:paraId="49F94E25" w14:textId="762AC464" w:rsidR="00696307" w:rsidRDefault="003F06BB" w:rsidP="006840C7">
      <w:pPr>
        <w:suppressAutoHyphens/>
        <w:spacing w:after="120"/>
        <w:ind w:firstLine="708"/>
        <w:jc w:val="both"/>
      </w:pPr>
      <w:r>
        <w:t xml:space="preserve">Korona salgını başlamadan önce </w:t>
      </w:r>
      <w:r w:rsidR="00B57B81" w:rsidRPr="00F83E45">
        <w:t>Bahreyn’in milli geliri 201</w:t>
      </w:r>
      <w:r w:rsidR="00B24DD1">
        <w:t>9</w:t>
      </w:r>
      <w:r w:rsidR="00B57B81" w:rsidRPr="00F83E45">
        <w:t xml:space="preserve"> yılı itibariyle </w:t>
      </w:r>
      <w:r w:rsidR="009A7254">
        <w:t>38</w:t>
      </w:r>
      <w:r w:rsidR="00E62699">
        <w:t>,5</w:t>
      </w:r>
      <w:r w:rsidR="00B57B81" w:rsidRPr="00F83E45">
        <w:t xml:space="preserve"> milyar ABD </w:t>
      </w:r>
      <w:r w:rsidR="00D43ABB" w:rsidRPr="00F83E45">
        <w:t>doların</w:t>
      </w:r>
      <w:r w:rsidR="002254A8">
        <w:t>a</w:t>
      </w:r>
      <w:r w:rsidR="00254EE8">
        <w:t xml:space="preserve"> </w:t>
      </w:r>
      <w:r w:rsidR="002254A8">
        <w:t>var</w:t>
      </w:r>
      <w:r w:rsidR="006E064B">
        <w:t>mıştı</w:t>
      </w:r>
      <w:r w:rsidR="00B57B81" w:rsidRPr="00F83E45">
        <w:t>. 2018 yılında bu rakam 3</w:t>
      </w:r>
      <w:r w:rsidR="00EC0A54">
        <w:t>7,</w:t>
      </w:r>
      <w:r w:rsidR="006E064B">
        <w:t>6</w:t>
      </w:r>
      <w:r w:rsidR="00B57B81" w:rsidRPr="00F83E45">
        <w:t xml:space="preserve"> milyar dolar </w:t>
      </w:r>
      <w:r w:rsidR="00B24DD1">
        <w:t>seviyesindeydi</w:t>
      </w:r>
      <w:r w:rsidR="00B57B81" w:rsidRPr="00F83E45">
        <w:t xml:space="preserve">. Satın alma gücü paritesiyle </w:t>
      </w:r>
      <w:r w:rsidR="00B02F7D">
        <w:t>kişi başına milli gelir</w:t>
      </w:r>
      <w:r w:rsidR="00533991">
        <w:t xml:space="preserve"> 2019 yılında</w:t>
      </w:r>
      <w:r w:rsidR="00B02F7D">
        <w:t xml:space="preserve"> </w:t>
      </w:r>
      <w:r w:rsidR="00696307">
        <w:t xml:space="preserve">yaklaşık </w:t>
      </w:r>
      <w:r w:rsidR="00D05A18">
        <w:t>5</w:t>
      </w:r>
      <w:r w:rsidR="006A395C">
        <w:t>2</w:t>
      </w:r>
      <w:r w:rsidR="00D05A18">
        <w:t>,</w:t>
      </w:r>
      <w:r w:rsidR="006A395C">
        <w:t>2</w:t>
      </w:r>
      <w:r w:rsidR="00B57B81" w:rsidRPr="00F83E45">
        <w:t xml:space="preserve"> bin ABD dolarına denk gelmekte</w:t>
      </w:r>
      <w:r w:rsidR="00D05A18">
        <w:t>y</w:t>
      </w:r>
      <w:r w:rsidR="00B57B81" w:rsidRPr="00F83E45">
        <w:t>di. 2017 yılında %</w:t>
      </w:r>
      <w:r w:rsidR="00E6073A">
        <w:t>4</w:t>
      </w:r>
      <w:r w:rsidR="00B57B81" w:rsidRPr="00F83E45">
        <w:t>,</w:t>
      </w:r>
      <w:r w:rsidR="006E064B">
        <w:t>3</w:t>
      </w:r>
      <w:r w:rsidR="00B57B81" w:rsidRPr="00F83E45">
        <w:t xml:space="preserve"> olarak gerçekleşen GSYH artışı </w:t>
      </w:r>
      <w:r w:rsidR="00A45383">
        <w:t>2018 yılında</w:t>
      </w:r>
      <w:r w:rsidR="00B57B81" w:rsidRPr="00F83E45">
        <w:t xml:space="preserve"> bütçe ve cari denge sorunları sebebiyle %</w:t>
      </w:r>
      <w:r w:rsidR="006E064B">
        <w:t>1</w:t>
      </w:r>
      <w:r w:rsidR="00B57B81" w:rsidRPr="00F83E45">
        <w:t>,</w:t>
      </w:r>
      <w:r w:rsidR="006E064B">
        <w:t>8</w:t>
      </w:r>
      <w:r w:rsidR="00B57B81" w:rsidRPr="00F83E45">
        <w:t xml:space="preserve"> seviyesinde gerçekleş</w:t>
      </w:r>
      <w:r w:rsidR="00F55BA8">
        <w:t>mişti</w:t>
      </w:r>
      <w:r w:rsidR="00B57B81" w:rsidRPr="00F83E45">
        <w:t>.</w:t>
      </w:r>
      <w:r w:rsidR="00E601D2">
        <w:t xml:space="preserve"> </w:t>
      </w:r>
      <w:r w:rsidR="00750673">
        <w:t xml:space="preserve">2019 yılında </w:t>
      </w:r>
      <w:r w:rsidR="006908D2">
        <w:t xml:space="preserve">da reel GSYH büyüme oranı </w:t>
      </w:r>
      <w:r w:rsidR="00750673">
        <w:t>%</w:t>
      </w:r>
      <w:r w:rsidR="006908D2">
        <w:t>1</w:t>
      </w:r>
      <w:r w:rsidR="00750673">
        <w:t>,</w:t>
      </w:r>
      <w:r w:rsidR="006908D2">
        <w:t>8</w:t>
      </w:r>
      <w:r w:rsidR="00750673">
        <w:t xml:space="preserve"> </w:t>
      </w:r>
      <w:r w:rsidR="006908D2">
        <w:t xml:space="preserve">oranında </w:t>
      </w:r>
      <w:r w:rsidR="000711E9">
        <w:t>kalmıştı</w:t>
      </w:r>
      <w:r w:rsidR="006908D2">
        <w:t>.</w:t>
      </w:r>
      <w:r w:rsidR="00750673">
        <w:t xml:space="preserve"> </w:t>
      </w:r>
    </w:p>
    <w:p w14:paraId="00FF755D" w14:textId="00673B08" w:rsidR="00254EE8" w:rsidRPr="00254EE8" w:rsidRDefault="002672E9" w:rsidP="006840C7">
      <w:pPr>
        <w:suppressAutoHyphens/>
        <w:spacing w:after="120"/>
        <w:ind w:firstLine="708"/>
        <w:jc w:val="both"/>
      </w:pPr>
      <w:r>
        <w:t xml:space="preserve">Bahreyn </w:t>
      </w:r>
      <w:r w:rsidR="0041739C">
        <w:t xml:space="preserve">2020 yılında </w:t>
      </w:r>
      <w:r>
        <w:t>korona virüs etkisiyle oluşan talep düşüşünden bütün ülkeler gibi olumsuz etkilen</w:t>
      </w:r>
      <w:r w:rsidR="00F3091D">
        <w:t>m</w:t>
      </w:r>
      <w:r w:rsidR="0041739C">
        <w:t>iştir</w:t>
      </w:r>
      <w:r>
        <w:t xml:space="preserve">. İlaveten, petrol fiyatlarının çok düşmüş olması bütçe gelirlerinin %70’i </w:t>
      </w:r>
      <w:r w:rsidR="00B36D92">
        <w:t>petrol ve ürünleri ihracatından</w:t>
      </w:r>
      <w:r>
        <w:t xml:space="preserve"> geldiği için ülkeyi olumsuz etkile</w:t>
      </w:r>
      <w:r w:rsidR="00AB04D6">
        <w:t>m</w:t>
      </w:r>
      <w:r w:rsidR="0041739C">
        <w:t>iştir</w:t>
      </w:r>
      <w:r>
        <w:t>.</w:t>
      </w:r>
      <w:r w:rsidR="0041739C">
        <w:t xml:space="preserve"> </w:t>
      </w:r>
      <w:r>
        <w:t>Bahreyn Bölgeni</w:t>
      </w:r>
      <w:r w:rsidR="00125082">
        <w:t>n</w:t>
      </w:r>
      <w:r>
        <w:t xml:space="preserve"> önemli turizm merkezlerindendir ve korona virüs salgını </w:t>
      </w:r>
      <w:r w:rsidR="008B7BDE">
        <w:t>sebebiyle</w:t>
      </w:r>
      <w:r>
        <w:t xml:space="preserve"> turizm</w:t>
      </w:r>
      <w:r w:rsidR="00BF2A75">
        <w:t>de</w:t>
      </w:r>
      <w:r>
        <w:t xml:space="preserve"> de </w:t>
      </w:r>
      <w:r w:rsidR="00BF2A75">
        <w:t>çok ciddi gelir kayıpları yaşanmıştır</w:t>
      </w:r>
      <w:r>
        <w:t xml:space="preserve">. </w:t>
      </w:r>
      <w:r w:rsidR="0041739C">
        <w:t>Ülkenin milli geliri 2020 yılında %</w:t>
      </w:r>
      <w:r w:rsidR="005768D7">
        <w:t>4</w:t>
      </w:r>
      <w:r w:rsidR="0041739C">
        <w:t>,</w:t>
      </w:r>
      <w:r w:rsidR="005768D7">
        <w:t>9</w:t>
      </w:r>
      <w:r w:rsidR="0041739C">
        <w:t xml:space="preserve"> oranında küçülmüştür. 2021 yılında korona salgının ülkede bir ölçüde kontrol altına alınması ve petrol fiyatlarının artması sebebiyle ekonomi toparlanmaya başlamış; milli gelir %2,</w:t>
      </w:r>
      <w:r w:rsidR="00E91AC8">
        <w:t>2</w:t>
      </w:r>
      <w:r w:rsidR="0041739C">
        <w:t xml:space="preserve"> oranında büyümüştür.</w:t>
      </w:r>
    </w:p>
    <w:p w14:paraId="309EFEEC" w14:textId="153AC708" w:rsidR="00566456" w:rsidRDefault="00566456" w:rsidP="00107926">
      <w:pPr>
        <w:spacing w:after="120"/>
        <w:ind w:firstLine="708"/>
        <w:jc w:val="both"/>
      </w:pPr>
      <w:r>
        <w:lastRenderedPageBreak/>
        <w:t>IMF’nin dünya ekonomisine ilişkin 202</w:t>
      </w:r>
      <w:r w:rsidR="003F0770">
        <w:t>2</w:t>
      </w:r>
      <w:r>
        <w:t xml:space="preserve"> yılı büyüme oranı tahmini %</w:t>
      </w:r>
      <w:r w:rsidR="003F0770">
        <w:t>4</w:t>
      </w:r>
      <w:r>
        <w:t>,</w:t>
      </w:r>
      <w:r w:rsidR="003F0770">
        <w:t xml:space="preserve">4 ve 2023 yılı </w:t>
      </w:r>
      <w:r w:rsidR="00FD4A8F">
        <w:t>tahmini ise</w:t>
      </w:r>
      <w:r w:rsidR="003F0770">
        <w:t xml:space="preserve"> %3,8’dir.</w:t>
      </w:r>
      <w:r>
        <w:t xml:space="preserve"> </w:t>
      </w:r>
      <w:r w:rsidR="00E71536">
        <w:t>Yine IMF</w:t>
      </w:r>
      <w:r w:rsidR="00C66EA7">
        <w:t>,</w:t>
      </w:r>
      <w:r w:rsidR="00E71536">
        <w:t xml:space="preserve"> Ortadoğu ve Orta Asya ülkeleri</w:t>
      </w:r>
      <w:r w:rsidR="00C66EA7">
        <w:t xml:space="preserve"> için</w:t>
      </w:r>
      <w:r w:rsidR="00E71536">
        <w:t xml:space="preserve"> 2022 büyüme </w:t>
      </w:r>
      <w:r w:rsidR="00C66EA7">
        <w:t>tahminini</w:t>
      </w:r>
      <w:r w:rsidR="00E71536">
        <w:t xml:space="preserve"> %4,3 ve 2023 büyüme tahminini %3,6 olarak açıklamıştır. </w:t>
      </w:r>
      <w:r w:rsidR="00D32678">
        <w:t xml:space="preserve">Bahreyn ekonomisinin 2022 büyüme oranını </w:t>
      </w:r>
      <w:r w:rsidR="000B4AA5">
        <w:t xml:space="preserve">IMF </w:t>
      </w:r>
      <w:r w:rsidR="00D32678">
        <w:t>%3,</w:t>
      </w:r>
      <w:r w:rsidR="00EC293A">
        <w:t>3</w:t>
      </w:r>
      <w:r w:rsidR="00D32678">
        <w:t xml:space="preserve"> </w:t>
      </w:r>
      <w:r w:rsidR="000B4AA5">
        <w:t xml:space="preserve">ve Dünya Bankası %3,5 </w:t>
      </w:r>
      <w:r w:rsidR="00D32678">
        <w:t xml:space="preserve">olarak tahmin ederken </w:t>
      </w:r>
      <w:r>
        <w:t xml:space="preserve">Bahreyn Maliye ve Ulusal Ekonomi Bakanlığı </w:t>
      </w:r>
      <w:r w:rsidR="005120AF">
        <w:t>ülkenin</w:t>
      </w:r>
      <w:r w:rsidR="009064ED">
        <w:t xml:space="preserve"> 2022 yılı GSYH büyümesine ilişkin tahminini %4,1 olarak açıklamıştır. </w:t>
      </w:r>
    </w:p>
    <w:p w14:paraId="6B40A3C5" w14:textId="7B958B2C" w:rsidR="00534853" w:rsidRDefault="0083548C" w:rsidP="006840C7">
      <w:pPr>
        <w:suppressAutoHyphens/>
        <w:spacing w:after="120"/>
        <w:ind w:firstLine="708"/>
        <w:jc w:val="both"/>
      </w:pPr>
      <w:r>
        <w:t>Ö</w:t>
      </w:r>
      <w:r w:rsidR="00CE4D3F">
        <w:t xml:space="preserve">zellikle son yıllarda </w:t>
      </w:r>
      <w:r w:rsidR="00064E44">
        <w:t xml:space="preserve">ülke ekonomisi için olumlu gelişmeler </w:t>
      </w:r>
      <w:r>
        <w:t>gözlemlenmektedir</w:t>
      </w:r>
      <w:r w:rsidR="00064E44">
        <w:t xml:space="preserve">. </w:t>
      </w:r>
      <w:r w:rsidR="00254EE8" w:rsidRPr="00254EE8">
        <w:t xml:space="preserve">Alba (Alüminyum Bahreyn) şirketinin 6. Hattının açılmasıyla şirket dünyanın Çin dışındaki en büyük alüminyum ergitme tesisi haline gelmiştir; şirketin üretim kapasitesi %50 oranında artmıştır. Hattın devreye girmesiyle </w:t>
      </w:r>
      <w:r w:rsidR="00B5350A">
        <w:t>ş</w:t>
      </w:r>
      <w:r w:rsidR="00886080">
        <w:t xml:space="preserve">irketin </w:t>
      </w:r>
      <w:r w:rsidR="00B5350A">
        <w:t xml:space="preserve">üretimi </w:t>
      </w:r>
      <w:r w:rsidR="00886080">
        <w:t>Bahreyn’in GSYH’sının aşağı yukarı %1</w:t>
      </w:r>
      <w:r w:rsidR="00E62699">
        <w:t>2</w:t>
      </w:r>
      <w:r w:rsidR="00886080">
        <w:t>’</w:t>
      </w:r>
      <w:r w:rsidR="00E62699">
        <w:t>sini</w:t>
      </w:r>
      <w:r w:rsidR="00886080">
        <w:t xml:space="preserve"> oluştur</w:t>
      </w:r>
      <w:r w:rsidR="00A41A9E">
        <w:t>maktadır</w:t>
      </w:r>
      <w:r w:rsidR="00886080">
        <w:t xml:space="preserve">. </w:t>
      </w:r>
      <w:r w:rsidR="0075121E">
        <w:t>Devlete ait BAPCO (Bahrain Petrolium Company) petrol rafinerisi için 4,2 milyar dolarlık bir modernizasyon programı uygulamaya konmuştur ve proje bitince BAPCO Orta Doğu’nun en rekabetçi rafinerilerinden biri haline gelecektir</w:t>
      </w:r>
      <w:r w:rsidR="00202412">
        <w:t xml:space="preserve">. </w:t>
      </w:r>
      <w:r w:rsidR="00C77AAD">
        <w:t>202</w:t>
      </w:r>
      <w:r w:rsidR="002254A8">
        <w:t xml:space="preserve">3 </w:t>
      </w:r>
      <w:r w:rsidR="00C77AAD">
        <w:t>yılında BAPCO’nun Sitra’daki rafinerisini Suudi Arabistan’ın doğusundaki Saudi Aramco tesisine bağlayacak yeni boru hattının tamamlanması ve BAPCO’nun modernizasyonu çalışmalarının bitmesi beklenmekte olup, bu BAPCO’nun işleme kapasitesini %40 artıracaktır (267.000 varil/gün’den 380,000 varil/gün’e).</w:t>
      </w:r>
      <w:r w:rsidR="0075121E">
        <w:t xml:space="preserve"> </w:t>
      </w:r>
      <w:r w:rsidR="009D2228">
        <w:t xml:space="preserve">Bu durum </w:t>
      </w:r>
      <w:r w:rsidR="00886080">
        <w:t xml:space="preserve">GSYH artışını olumlu etkileyecektir. </w:t>
      </w:r>
      <w:r w:rsidR="000051D0">
        <w:t>Halihazırda projenin %</w:t>
      </w:r>
      <w:r w:rsidR="00EA105A">
        <w:t>82</w:t>
      </w:r>
      <w:r w:rsidR="00B11679">
        <w:t>,</w:t>
      </w:r>
      <w:r w:rsidR="00EA105A">
        <w:t>8</w:t>
      </w:r>
      <w:r w:rsidR="000051D0">
        <w:t>’</w:t>
      </w:r>
      <w:r w:rsidR="003029BC">
        <w:t>inin</w:t>
      </w:r>
      <w:r w:rsidR="000051D0">
        <w:t xml:space="preserve"> </w:t>
      </w:r>
      <w:r w:rsidR="00B65E22">
        <w:t>bittiği</w:t>
      </w:r>
      <w:r w:rsidR="000051D0">
        <w:t xml:space="preserve"> ve 202</w:t>
      </w:r>
      <w:r w:rsidR="00B11679">
        <w:t>3</w:t>
      </w:r>
      <w:r w:rsidR="000051D0">
        <w:t xml:space="preserve"> yılın</w:t>
      </w:r>
      <w:r w:rsidR="00B11679">
        <w:t>da</w:t>
      </w:r>
      <w:r w:rsidR="000051D0">
        <w:t xml:space="preserve"> </w:t>
      </w:r>
      <w:r w:rsidR="00B65E22">
        <w:t>projenin</w:t>
      </w:r>
      <w:r w:rsidR="000051D0">
        <w:t xml:space="preserve"> tamamlanmasının planlandığı açıklanmıştır. </w:t>
      </w:r>
      <w:r w:rsidR="00886080">
        <w:t xml:space="preserve">Bu çerçevede </w:t>
      </w:r>
      <w:r w:rsidR="00D61ECD">
        <w:t xml:space="preserve">2023 </w:t>
      </w:r>
      <w:r w:rsidR="002254A8">
        <w:t xml:space="preserve">ve sonrası </w:t>
      </w:r>
      <w:r w:rsidR="00D61ECD">
        <w:t>dönemde GSYH artış oranı</w:t>
      </w:r>
      <w:r w:rsidR="00AC0E0B">
        <w:t>nın</w:t>
      </w:r>
      <w:r w:rsidR="00D61ECD">
        <w:t xml:space="preserve"> daha üst bir platoya, %</w:t>
      </w:r>
      <w:r w:rsidR="00C80AA0">
        <w:t>2</w:t>
      </w:r>
      <w:r w:rsidR="00D61ECD">
        <w:t>,5</w:t>
      </w:r>
      <w:r w:rsidR="002B24CF">
        <w:t>-%3</w:t>
      </w:r>
      <w:r w:rsidR="00D61ECD">
        <w:t xml:space="preserve"> seviyesine </w:t>
      </w:r>
      <w:r w:rsidR="00AC0E0B">
        <w:t>yerleşmesi beklenmektedir.</w:t>
      </w:r>
      <w:r w:rsidR="0075121E" w:rsidRPr="0075121E">
        <w:t xml:space="preserve"> </w:t>
      </w:r>
      <w:r w:rsidR="0075121E">
        <w:t>Hükümet ayrıca Hidd Sanayi Bölgesinde 6 milyon tonluk</w:t>
      </w:r>
      <w:r w:rsidR="0075121E" w:rsidRPr="00206C44">
        <w:t xml:space="preserve"> bir LNG </w:t>
      </w:r>
      <w:r w:rsidR="0075121E">
        <w:t>limanı</w:t>
      </w:r>
      <w:r w:rsidR="0075121E" w:rsidRPr="00206C44">
        <w:t xml:space="preserve"> kurm</w:t>
      </w:r>
      <w:r w:rsidR="0075121E">
        <w:t xml:space="preserve">uştur; bunu bölgenin gaz ağına bağlamak </w:t>
      </w:r>
      <w:r w:rsidR="0075121E" w:rsidRPr="00206C44">
        <w:t>istemektedir.</w:t>
      </w:r>
    </w:p>
    <w:p w14:paraId="15166826" w14:textId="78587382" w:rsidR="002A6A63" w:rsidRPr="00103FBD" w:rsidRDefault="006A2381" w:rsidP="00103FBD">
      <w:pPr>
        <w:suppressAutoHyphens/>
        <w:spacing w:after="120"/>
        <w:ind w:firstLine="708"/>
        <w:jc w:val="both"/>
      </w:pPr>
      <w:r>
        <w:t>Korona salgını sebebiyle</w:t>
      </w:r>
      <w:r w:rsidR="00353F0B" w:rsidRPr="00353F0B">
        <w:t xml:space="preserve"> </w:t>
      </w:r>
      <w:r w:rsidR="00353F0B">
        <w:t xml:space="preserve">Bahreyn’in reel GSYH'si </w:t>
      </w:r>
      <w:r w:rsidR="00687BAC">
        <w:t xml:space="preserve">Bahreyn Maliye ve Milli Ekonomi Bakanlığı verilerine göre </w:t>
      </w:r>
      <w:r w:rsidR="00F5485B">
        <w:t>2020 yılında %</w:t>
      </w:r>
      <w:r w:rsidR="00D30C2F">
        <w:t>4</w:t>
      </w:r>
      <w:r w:rsidR="00F5485B">
        <w:t>,</w:t>
      </w:r>
      <w:r w:rsidR="00D30C2F">
        <w:t>9</w:t>
      </w:r>
      <w:r w:rsidR="00E10770">
        <w:t xml:space="preserve"> oranında daralmıştır. </w:t>
      </w:r>
      <w:r w:rsidR="00E62699">
        <w:t>Petrol dışı sektörler</w:t>
      </w:r>
      <w:r w:rsidR="00B04710">
        <w:t>de küçülme 2020 yılında %</w:t>
      </w:r>
      <w:r w:rsidR="001936B6">
        <w:t>6</w:t>
      </w:r>
      <w:r w:rsidR="00B04710">
        <w:t>’y</w:t>
      </w:r>
      <w:r w:rsidR="001936B6">
        <w:t>ı</w:t>
      </w:r>
      <w:r w:rsidR="00B04710">
        <w:t xml:space="preserve"> bulmuştur.</w:t>
      </w:r>
      <w:r w:rsidR="000C479D">
        <w:t xml:space="preserve"> Petrol sektöründe ise %0,1 gibi çok küçük oranlı bir </w:t>
      </w:r>
      <w:r w:rsidR="008D2C50">
        <w:t xml:space="preserve">reel </w:t>
      </w:r>
      <w:r w:rsidR="000C479D">
        <w:t>daralma gerçekleşmiştir.</w:t>
      </w:r>
      <w:r w:rsidR="00E62699">
        <w:t xml:space="preserve"> </w:t>
      </w:r>
      <w:r w:rsidR="008D2C50">
        <w:t xml:space="preserve">Ancak petrol fiyatları </w:t>
      </w:r>
      <w:r w:rsidR="00393500">
        <w:t xml:space="preserve">o sene </w:t>
      </w:r>
      <w:r w:rsidR="008D2C50">
        <w:t>çok düştüğünden bu sektörde nominal daralma %28,5’i bulmuştur.</w:t>
      </w:r>
      <w:r w:rsidR="00EB6038">
        <w:t xml:space="preserve"> </w:t>
      </w:r>
      <w:r w:rsidR="003E1DB6">
        <w:t xml:space="preserve">2020 yılında reel olarak pozitif büyüme gösteren </w:t>
      </w:r>
      <w:r w:rsidR="002D7510">
        <w:t>üç</w:t>
      </w:r>
      <w:r w:rsidR="003E1DB6">
        <w:t xml:space="preserve"> sektör %</w:t>
      </w:r>
      <w:r w:rsidR="00E37070">
        <w:t>33</w:t>
      </w:r>
      <w:r w:rsidR="003E1DB6">
        <w:t>,</w:t>
      </w:r>
      <w:r w:rsidR="00E37070">
        <w:t>6</w:t>
      </w:r>
      <w:r w:rsidR="003E1DB6">
        <w:t xml:space="preserve"> ile elektrik ve su sektörü</w:t>
      </w:r>
      <w:r w:rsidR="002D7510">
        <w:t>, %1,6 ile devlet hizmetleri</w:t>
      </w:r>
      <w:r w:rsidR="003E1DB6">
        <w:t xml:space="preserve"> ile %</w:t>
      </w:r>
      <w:r w:rsidR="002D7510">
        <w:t>1</w:t>
      </w:r>
      <w:r w:rsidR="00E37070">
        <w:t>,</w:t>
      </w:r>
      <w:r w:rsidR="002D7510">
        <w:t>4</w:t>
      </w:r>
      <w:r w:rsidR="003E1DB6">
        <w:t xml:space="preserve"> ile finans sektörü olmuştur. Yıllık bazda en yüksek </w:t>
      </w:r>
      <w:proofErr w:type="gramStart"/>
      <w:r w:rsidR="003E1DB6">
        <w:t>daralma -</w:t>
      </w:r>
      <w:proofErr w:type="gramEnd"/>
      <w:r w:rsidR="003E1DB6">
        <w:t>%43,</w:t>
      </w:r>
      <w:r w:rsidR="00E37070">
        <w:t>5</w:t>
      </w:r>
      <w:r w:rsidR="003E1DB6">
        <w:t xml:space="preserve"> ile otel ve restoranlar sektörü ile -%</w:t>
      </w:r>
      <w:r w:rsidR="00EB6038">
        <w:t>24,1</w:t>
      </w:r>
      <w:r w:rsidR="003E1DB6">
        <w:t xml:space="preserve"> ile ulaştırma ve telekominükasyonda gözlemlenmiştir.</w:t>
      </w:r>
      <w:r w:rsidR="001D3EE7">
        <w:t xml:space="preserve"> Bu sektörleri -13,1 ile sosyal ve kişisel hizmetler</w:t>
      </w:r>
      <w:proofErr w:type="gramStart"/>
      <w:r w:rsidR="001D3EE7">
        <w:t>, -</w:t>
      </w:r>
      <w:proofErr w:type="gramEnd"/>
      <w:r w:rsidR="001D3EE7">
        <w:t>%7,2 ile ticaret, -%</w:t>
      </w:r>
      <w:r w:rsidR="003705CA">
        <w:t>6</w:t>
      </w:r>
      <w:r w:rsidR="001D3EE7">
        <w:t>,</w:t>
      </w:r>
      <w:r w:rsidR="003705CA">
        <w:t>9</w:t>
      </w:r>
      <w:r w:rsidR="001D3EE7">
        <w:t xml:space="preserve"> ile emlak ve iş aktiviteleri, -%</w:t>
      </w:r>
      <w:r w:rsidR="003705CA">
        <w:t>5</w:t>
      </w:r>
      <w:r w:rsidR="001D3EE7">
        <w:t>,</w:t>
      </w:r>
      <w:r w:rsidR="003705CA">
        <w:t>7</w:t>
      </w:r>
      <w:r w:rsidR="001D3EE7">
        <w:t xml:space="preserve"> ile </w:t>
      </w:r>
      <w:r w:rsidR="00BD5A9C">
        <w:t>imalat sanayi</w:t>
      </w:r>
      <w:r w:rsidR="001D3EE7">
        <w:t xml:space="preserve"> ve -%0,9 ile inşaat </w:t>
      </w:r>
      <w:r w:rsidR="00206EA6">
        <w:t xml:space="preserve">sektörleri </w:t>
      </w:r>
      <w:r w:rsidR="001D3EE7">
        <w:t>izlemiştir.</w:t>
      </w:r>
      <w:r w:rsidR="00103FBD">
        <w:t xml:space="preserve"> </w:t>
      </w:r>
      <w:r w:rsidR="00E62699">
        <w:t xml:space="preserve">Korona salgını etkisiyle enflasyon düşmüş, deflasyonist bir sürece girilmiştir. Ortalama tüketici enflasyonu </w:t>
      </w:r>
      <w:r w:rsidR="0086011F">
        <w:t xml:space="preserve">2020 </w:t>
      </w:r>
      <w:r w:rsidR="00E62699">
        <w:t>yılın</w:t>
      </w:r>
      <w:r w:rsidR="006A375E">
        <w:t xml:space="preserve">da bir önceki </w:t>
      </w:r>
      <w:r w:rsidR="00175D9A">
        <w:t>yıl</w:t>
      </w:r>
      <w:r w:rsidR="006A375E">
        <w:t>a</w:t>
      </w:r>
      <w:r w:rsidR="00175D9A">
        <w:t xml:space="preserve"> </w:t>
      </w:r>
      <w:proofErr w:type="gramStart"/>
      <w:r w:rsidR="00175D9A">
        <w:t xml:space="preserve">göre </w:t>
      </w:r>
      <w:r w:rsidR="00E62699">
        <w:t>-</w:t>
      </w:r>
      <w:proofErr w:type="gramEnd"/>
      <w:r w:rsidR="00E62699">
        <w:t>%</w:t>
      </w:r>
      <w:r w:rsidR="00175D9A">
        <w:t>2</w:t>
      </w:r>
      <w:r w:rsidR="00E62699">
        <w:t>,</w:t>
      </w:r>
      <w:r w:rsidR="006A375E">
        <w:t>3</w:t>
      </w:r>
      <w:r w:rsidR="00E62699">
        <w:t xml:space="preserve"> olarak gerçekleşmiştir. Bu dönemde gıda enflasyonu %</w:t>
      </w:r>
      <w:r w:rsidR="00A40964">
        <w:t>3</w:t>
      </w:r>
      <w:r w:rsidR="00E62699">
        <w:t>,</w:t>
      </w:r>
      <w:r w:rsidR="00457D57">
        <w:t>5</w:t>
      </w:r>
      <w:r w:rsidR="00E62699">
        <w:t xml:space="preserve"> ile</w:t>
      </w:r>
      <w:r w:rsidR="00F05555">
        <w:t>, taşımacılık sektörü enflasyonu %2,</w:t>
      </w:r>
      <w:r w:rsidR="00457D57">
        <w:t>5</w:t>
      </w:r>
      <w:r w:rsidR="00F05555">
        <w:t xml:space="preserve"> ile</w:t>
      </w:r>
      <w:r w:rsidR="00E62699">
        <w:t xml:space="preserve"> pozitifken, eğlence</w:t>
      </w:r>
      <w:r w:rsidR="00A71D11">
        <w:t xml:space="preserve"> ve kültür</w:t>
      </w:r>
      <w:r w:rsidR="00E62699">
        <w:t xml:space="preserve"> </w:t>
      </w:r>
      <w:proofErr w:type="gramStart"/>
      <w:r w:rsidR="00E62699">
        <w:t>sektöründe -</w:t>
      </w:r>
      <w:proofErr w:type="gramEnd"/>
      <w:r w:rsidR="00E62699">
        <w:t>%3</w:t>
      </w:r>
      <w:r w:rsidR="00A71D11">
        <w:t>1</w:t>
      </w:r>
      <w:r w:rsidR="00A40964">
        <w:t>,</w:t>
      </w:r>
      <w:r w:rsidR="00A71D11">
        <w:t>2</w:t>
      </w:r>
      <w:r w:rsidR="00E62699">
        <w:t xml:space="preserve">, </w:t>
      </w:r>
      <w:r w:rsidR="00A71D11">
        <w:t xml:space="preserve">giyim </w:t>
      </w:r>
      <w:r w:rsidR="00EF1684">
        <w:t xml:space="preserve">ve ayakkabı </w:t>
      </w:r>
      <w:r w:rsidR="00A71D11">
        <w:t xml:space="preserve">sektöründe -%9,2, </w:t>
      </w:r>
      <w:r w:rsidR="00E62699">
        <w:t>otel ve restoran sektöründe -%</w:t>
      </w:r>
      <w:r w:rsidR="00A71D11">
        <w:t>6</w:t>
      </w:r>
      <w:r w:rsidR="00E62699">
        <w:t>,</w:t>
      </w:r>
      <w:r w:rsidR="00A71D11">
        <w:t>3</w:t>
      </w:r>
      <w:r w:rsidR="00A40964">
        <w:t xml:space="preserve"> </w:t>
      </w:r>
      <w:r w:rsidR="00541E00">
        <w:t>oranlarıyla</w:t>
      </w:r>
      <w:r w:rsidR="00A40964">
        <w:t xml:space="preserve"> </w:t>
      </w:r>
      <w:r w:rsidR="00E62699">
        <w:t>deflasyon yaşanmıştır.</w:t>
      </w:r>
      <w:r w:rsidR="00EB6038">
        <w:t xml:space="preserve"> </w:t>
      </w:r>
      <w:r w:rsidR="00915617">
        <w:t>Korona salgınına rağmen, 2020 yılında Bahreyn petrol dışı ihracatını bir önceki yıla göre %3,9 oranında artırarak 6,3 milyar dolara yükseltmiştir.</w:t>
      </w:r>
      <w:r w:rsidR="0084195E">
        <w:t xml:space="preserve"> Buna karşılık, petrol dışı ithalat %4,3 azalarak 12,7 milyar dolara gerilemiştir. Petrol dışı dış ticaret açığı 7,1 milyar dolardan 6,3 milyar dolara gerilemiştir.</w:t>
      </w:r>
      <w:r w:rsidR="002A6A63" w:rsidRPr="002A6A63">
        <w:rPr>
          <w:rFonts w:cstheme="minorHAnsi"/>
          <w:color w:val="111111"/>
        </w:rPr>
        <w:t xml:space="preserve"> </w:t>
      </w:r>
    </w:p>
    <w:p w14:paraId="605E25F6" w14:textId="06F7991A" w:rsidR="00520421" w:rsidRDefault="00963EAE" w:rsidP="00963EAE">
      <w:pPr>
        <w:ind w:firstLine="708"/>
        <w:jc w:val="both"/>
      </w:pPr>
      <w:r>
        <w:t>Bahreyn ekonomisi 2021 yılının</w:t>
      </w:r>
      <w:r w:rsidR="009A5FE9">
        <w:t xml:space="preserve"> birinci çeyreğinde 2020 yılının ilk çeyreğine göre %2,8 oranında daraldıktan sonra, ikinci ve üçüncü çeyreklerinde bir önceki yılın aynı dönemlerine göre reel bazda sırasıyla</w:t>
      </w:r>
      <w:r w:rsidR="000101EF">
        <w:t xml:space="preserve"> %5,5 ve</w:t>
      </w:r>
      <w:r>
        <w:t xml:space="preserve"> %2,1 oran</w:t>
      </w:r>
      <w:r w:rsidR="000101EF">
        <w:t>lar</w:t>
      </w:r>
      <w:r>
        <w:t xml:space="preserve">ında büyümüştür. </w:t>
      </w:r>
      <w:r w:rsidR="00520421">
        <w:t xml:space="preserve">GSYH, </w:t>
      </w:r>
      <w:r w:rsidR="00520421" w:rsidRPr="00520421">
        <w:t xml:space="preserve">2021 yılının 4. Çeyreğinde </w:t>
      </w:r>
      <w:r w:rsidR="00520421">
        <w:t xml:space="preserve">ise </w:t>
      </w:r>
      <w:r w:rsidR="00520421" w:rsidRPr="00520421">
        <w:t xml:space="preserve">bir önceki yılın aynı dönemine göre %4,3 oranında büyümüştür. </w:t>
      </w:r>
    </w:p>
    <w:p w14:paraId="49E8AD8B" w14:textId="037E336C" w:rsidR="00373A40" w:rsidRDefault="00373A40" w:rsidP="00103FBD">
      <w:pPr>
        <w:ind w:firstLine="708"/>
        <w:jc w:val="both"/>
      </w:pPr>
      <w:r>
        <w:t>2021 yılı genelinde milli gelir büyümesi bir önceki yıla göre %2,2 olarak gerçekleşmiştir; petrol dışı sektörler %2,8 oranında büyürken petrol sektörü %0,3 daralma ile aşağı yukarı aynı seviyede üretim gerçekleştirmiştir.</w:t>
      </w:r>
      <w:r w:rsidR="00103FBD">
        <w:t xml:space="preserve"> </w:t>
      </w:r>
      <w:r>
        <w:t>Ekonominin toparlanmasında ulaştırma, haberleşme, otel ve restoranlar, finansal hizmetler sektörlerindeki büyüme etkili olmuştur. Diğer önemli faktörler ise dünya ekonomisinin de toparlanmaya başlaması ve petrol fiyatları</w:t>
      </w:r>
      <w:r w:rsidR="00C84645">
        <w:t xml:space="preserve"> il</w:t>
      </w:r>
      <w:r>
        <w:t xml:space="preserve">e alüminyum fiyatlarının yükselmesidir. Ülkede 2021 yılının son çeyreğinde en yüksek oranlarda büyüyen sektörler %31,7 ile otel ve restoranlar sektörü ve </w:t>
      </w:r>
      <w:r w:rsidR="00640294">
        <w:t>%</w:t>
      </w:r>
      <w:r>
        <w:t xml:space="preserve">11,5 ile ulaştırma ve iletişim sektörleridir. Bu gelişme seyahatlerin yavaş yavaş normale dönmesinin bir sonucudur. </w:t>
      </w:r>
    </w:p>
    <w:p w14:paraId="7E569172" w14:textId="6EE37E10" w:rsidR="00373A40" w:rsidRDefault="00373A40" w:rsidP="00373A40">
      <w:pPr>
        <w:ind w:firstLine="708"/>
        <w:jc w:val="both"/>
      </w:pPr>
      <w:r>
        <w:t>2021 yılın</w:t>
      </w:r>
      <w:r w:rsidR="00A64C2F">
        <w:t xml:space="preserve">da </w:t>
      </w:r>
      <w:r>
        <w:t>bir önceki yıla göre sektörlerin büyüme oranları %7,6 ile oteller ve restoranlar, %6,4 ile ulaşım ve iletişim, %6,0 ile finansal hizmetler, %3,3 ile emlak ve işletme faaliyetleri, %2,0 ile devlet hizmetleri, %1,2 ile ticaret, %0,8 ile İnşaat ve %0,5 ile imalat sanayi olarak sıralanmaktadır.</w:t>
      </w:r>
    </w:p>
    <w:p w14:paraId="266FE990" w14:textId="37FB24B6" w:rsidR="00520421" w:rsidRDefault="00373A40" w:rsidP="00373A40">
      <w:pPr>
        <w:ind w:firstLine="708"/>
        <w:jc w:val="both"/>
      </w:pPr>
      <w:r>
        <w:t xml:space="preserve">Dış ticaret açığı 2021'de net bir iyileşme kaydetmiştir; açık 2020'de 4,52 milyar dolar iken 2021'de 1,59 milyar dolara düşmüştür. Bunun en büyük sebebi yerli ürünlerin üretiminin ve ihracatının artmasıdır. Bahreyn menşeli petrol dışı mal ihracatının toplam değeri 2021'de 10,7 milyar ABD </w:t>
      </w:r>
      <w:proofErr w:type="gramStart"/>
      <w:r>
        <w:t>Doları</w:t>
      </w:r>
      <w:proofErr w:type="gramEnd"/>
      <w:r>
        <w:t xml:space="preserve"> olmuştur; bu rakam yıllık %67,9'luk bir artışa işaret etmektedir. 2021'de petrol dışı mal ithalatı ise yıllık %11,7 artarak 14,2 milyar ABD dolarına ulaşmıştır.</w:t>
      </w:r>
    </w:p>
    <w:p w14:paraId="155014AD" w14:textId="6EE1391F" w:rsidR="007231F9" w:rsidRDefault="00607FDB" w:rsidP="007231F9">
      <w:pPr>
        <w:ind w:firstLine="708"/>
        <w:jc w:val="both"/>
      </w:pPr>
      <w:r>
        <w:t>2022 yılının ilk çeyreğinde Bahreyn ekonomisi bir önceki yılın aynı dönemine göre %5,5 reel büyüme göstermiştir. Büyüme</w:t>
      </w:r>
      <w:r w:rsidR="00027D52">
        <w:t>,</w:t>
      </w:r>
      <w:r>
        <w:t xml:space="preserve"> petrol dışı sektörlerin %7,8 oranında </w:t>
      </w:r>
      <w:r w:rsidR="00027D52">
        <w:t>reel üretim artışından</w:t>
      </w:r>
      <w:r>
        <w:t xml:space="preserve"> kaynaklanmıştır. Petrol sektörü </w:t>
      </w:r>
      <w:r w:rsidR="00110A73">
        <w:t xml:space="preserve">üretimi </w:t>
      </w:r>
      <w:r>
        <w:t>ise Abu Saafah</w:t>
      </w:r>
      <w:r w:rsidR="00110A73">
        <w:t xml:space="preserve"> ve Bahreyn</w:t>
      </w:r>
      <w:r>
        <w:t xml:space="preserve"> petrol sahalarındaki mevsimsel bakım çalışmaları sebebiyle %4,7 oranında </w:t>
      </w:r>
      <w:r w:rsidR="00110A73">
        <w:t>küçülmüştür</w:t>
      </w:r>
      <w:r>
        <w:t>.</w:t>
      </w:r>
      <w:r w:rsidR="00D63D05">
        <w:t xml:space="preserve"> Korona sonrası turizmin canlanmasıyla 2022 yılı ilk çeyreğinde geçen yılın aynı döneminde göre oteller ve restoranlar sektörü %26,6 oranına büyümüştür. Aynı dönemde ulaştırma ve iletişim sektörü %15,8, hükümet hizmetleri %6,2 ve imalat sanayi %5,3 ile güçlü büyüme gerçekleştirmiştir. </w:t>
      </w:r>
      <w:r w:rsidR="007231F9">
        <w:t xml:space="preserve">Yine aynı dönemde finansal hizmetlerde %3,1, inşaat sektöründe %3 </w:t>
      </w:r>
      <w:r w:rsidR="003720CC">
        <w:t>büyüme sağlanmıştır.</w:t>
      </w:r>
      <w:r w:rsidR="0028708A">
        <w:t xml:space="preserve"> 2022 yılının ilk çeyreğinde geçen yılın ilk çeyreğine göre Bahreyn’in petrol dışı ihracatı %62,6 ve petrol dışı ithalatı %3,9 oranında artmış, dış ticaret açığı %111,5 gibi çok yüksek bir oranda daralmıştır.</w:t>
      </w:r>
      <w:r w:rsidR="00F77D45">
        <w:t xml:space="preserve"> Bahreyn’in cari hesabı 2021 ilk çeyreğinde </w:t>
      </w:r>
      <w:r w:rsidR="00892010">
        <w:t>293</w:t>
      </w:r>
      <w:r w:rsidR="00F77D45">
        <w:t xml:space="preserve"> mily</w:t>
      </w:r>
      <w:r w:rsidR="00892010">
        <w:t>on</w:t>
      </w:r>
      <w:r w:rsidR="00F77D45">
        <w:t xml:space="preserve"> </w:t>
      </w:r>
      <w:r w:rsidR="00892010">
        <w:t xml:space="preserve">dolar </w:t>
      </w:r>
      <w:r w:rsidR="00F77D45">
        <w:t xml:space="preserve">açık verirken 2022 ilk çeyreğinde </w:t>
      </w:r>
      <w:r w:rsidR="00892010">
        <w:t>1</w:t>
      </w:r>
      <w:r w:rsidR="00F77D45">
        <w:t>,</w:t>
      </w:r>
      <w:r w:rsidR="00892010">
        <w:t>49</w:t>
      </w:r>
      <w:r w:rsidR="00F77D45">
        <w:t xml:space="preserve"> milyar </w:t>
      </w:r>
      <w:r w:rsidR="00892010">
        <w:t>dolar</w:t>
      </w:r>
      <w:r w:rsidR="00F77D45">
        <w:t xml:space="preserve"> fazla vermiştir.</w:t>
      </w:r>
    </w:p>
    <w:p w14:paraId="1231FFC6" w14:textId="1A93B25D" w:rsidR="00963EAE" w:rsidRDefault="00373A40" w:rsidP="00746711">
      <w:pPr>
        <w:ind w:firstLine="708"/>
        <w:jc w:val="both"/>
      </w:pPr>
      <w:r w:rsidRPr="00373A40">
        <w:t xml:space="preserve">Bahreyn ekonomisi korona salgını tedbirlerinin azalması, turizmin canlanması, petrol fiyatlarının artışıyla toparlanma yoluna girmiştir. 2021 yılının </w:t>
      </w:r>
      <w:proofErr w:type="gramStart"/>
      <w:r w:rsidRPr="00373A40">
        <w:t>Aralık</w:t>
      </w:r>
      <w:proofErr w:type="gramEnd"/>
      <w:r w:rsidRPr="00373A40">
        <w:t xml:space="preserve"> ayında Suudi Arabistan Kamu Yatırım Fonu Bahreyn'deki projelere 5 milyar dolar yatıracağını açıklamıştır. Bu da Bahreyn ekonomisine ilişkin büyüme beklentilerini güçlendirmektedir.</w:t>
      </w:r>
      <w:r w:rsidR="00746711">
        <w:t xml:space="preserve"> Bareyn Maliye ve Milli Ekonomi </w:t>
      </w:r>
      <w:r w:rsidR="00963EAE">
        <w:t>Bakanlı</w:t>
      </w:r>
      <w:r w:rsidR="00746711">
        <w:t>ğı</w:t>
      </w:r>
      <w:r w:rsidR="00963EAE">
        <w:t xml:space="preserve"> 2022 yılında milli gelirin %4,1, petrol dışı sektörlerin ise %5 büyüme gerçekleştireceğini öngörmektedir.</w:t>
      </w:r>
    </w:p>
    <w:p w14:paraId="243CAA19" w14:textId="0D20FE25" w:rsidR="00103FBD" w:rsidRDefault="00103FBD" w:rsidP="00963EAE">
      <w:pPr>
        <w:spacing w:after="120"/>
        <w:ind w:firstLine="709"/>
        <w:jc w:val="both"/>
      </w:pPr>
      <w:r w:rsidRPr="00103FBD">
        <w:t>202</w:t>
      </w:r>
      <w:r w:rsidR="00237396">
        <w:t>2</w:t>
      </w:r>
      <w:r w:rsidRPr="00103FBD">
        <w:t xml:space="preserve"> yılının </w:t>
      </w:r>
      <w:r w:rsidR="00237396">
        <w:t xml:space="preserve">ilk </w:t>
      </w:r>
      <w:r w:rsidRPr="00103FBD">
        <w:t>çeyreğinde Bahreyn’li çalışan sayısı bir önceki çeyreğe göre %1,</w:t>
      </w:r>
      <w:r w:rsidR="00237396">
        <w:t>2</w:t>
      </w:r>
      <w:r w:rsidRPr="00103FBD">
        <w:t xml:space="preserve"> oranında artarak 14</w:t>
      </w:r>
      <w:r w:rsidR="00237396">
        <w:t>7</w:t>
      </w:r>
      <w:r w:rsidRPr="00103FBD">
        <w:t>,</w:t>
      </w:r>
      <w:r w:rsidR="00237396">
        <w:t>57</w:t>
      </w:r>
      <w:r w:rsidRPr="00103FBD">
        <w:t>9 kişiye ulaşmıştır; bunların 9</w:t>
      </w:r>
      <w:r w:rsidR="00237396">
        <w:t>8</w:t>
      </w:r>
      <w:r w:rsidRPr="00103FBD">
        <w:t>,</w:t>
      </w:r>
      <w:r w:rsidR="00237396">
        <w:t>428</w:t>
      </w:r>
      <w:r w:rsidRPr="00103FBD">
        <w:t>’i özel sektörde, 4</w:t>
      </w:r>
      <w:r w:rsidR="00237396">
        <w:t>9</w:t>
      </w:r>
      <w:r w:rsidRPr="00103FBD">
        <w:t>,</w:t>
      </w:r>
      <w:r w:rsidR="00237396">
        <w:t>151</w:t>
      </w:r>
      <w:r w:rsidRPr="00103FBD">
        <w:t>’i kamuda çalışmaktadır. Kamuda çalışan Bahreyn’lilerin ortalama maaşı çeyreklik bazda %</w:t>
      </w:r>
      <w:r w:rsidR="004312EE">
        <w:t>0</w:t>
      </w:r>
      <w:r w:rsidRPr="00103FBD">
        <w:t>,</w:t>
      </w:r>
      <w:r w:rsidR="004312EE">
        <w:t>1</w:t>
      </w:r>
      <w:r w:rsidRPr="00103FBD">
        <w:t xml:space="preserve"> a</w:t>
      </w:r>
      <w:r w:rsidR="004312EE">
        <w:t>zal</w:t>
      </w:r>
      <w:r w:rsidRPr="00103FBD">
        <w:t>arak 86</w:t>
      </w:r>
      <w:r w:rsidR="004312EE">
        <w:t>6</w:t>
      </w:r>
      <w:r w:rsidRPr="00103FBD">
        <w:t xml:space="preserve"> dinar (yaklaşık 230</w:t>
      </w:r>
      <w:r w:rsidR="004312EE">
        <w:t>3</w:t>
      </w:r>
      <w:r w:rsidRPr="00103FBD">
        <w:t xml:space="preserve"> dolar); özel sektörde çalışan Bahreyn’lilerin ortalama maaşı ise çeyreklik bazda %</w:t>
      </w:r>
      <w:r w:rsidR="00C509AB">
        <w:t>2</w:t>
      </w:r>
      <w:r w:rsidRPr="00103FBD">
        <w:t>,</w:t>
      </w:r>
      <w:r w:rsidR="00C509AB">
        <w:t>9</w:t>
      </w:r>
      <w:r w:rsidRPr="00103FBD">
        <w:t xml:space="preserve"> a</w:t>
      </w:r>
      <w:r w:rsidR="00C509AB">
        <w:t>rt</w:t>
      </w:r>
      <w:r w:rsidRPr="00103FBD">
        <w:t>arak 7</w:t>
      </w:r>
      <w:r w:rsidR="00C509AB">
        <w:t>79</w:t>
      </w:r>
      <w:r w:rsidRPr="00103FBD">
        <w:t xml:space="preserve"> dinar (yaklaşık 20</w:t>
      </w:r>
      <w:r w:rsidR="00442BA4">
        <w:t>72</w:t>
      </w:r>
      <w:r w:rsidRPr="00103FBD">
        <w:t xml:space="preserve"> dolar) seviyesinde gerçekleşmiştir. Diğer taraftan, aynı dönemde yabancı çalışan sayısı %</w:t>
      </w:r>
      <w:r w:rsidR="002A71FA">
        <w:t>3</w:t>
      </w:r>
      <w:r w:rsidRPr="00103FBD">
        <w:t>,8 artışla 4</w:t>
      </w:r>
      <w:r w:rsidR="002A71FA">
        <w:t>35</w:t>
      </w:r>
      <w:r w:rsidRPr="00103FBD">
        <w:t>,4</w:t>
      </w:r>
      <w:r w:rsidR="002A71FA">
        <w:t>43</w:t>
      </w:r>
      <w:r w:rsidRPr="00103FBD">
        <w:t xml:space="preserve"> kişi olmuş; ortalama maaşları ise %</w:t>
      </w:r>
      <w:r w:rsidR="002A71FA">
        <w:t>0</w:t>
      </w:r>
      <w:r w:rsidRPr="00103FBD">
        <w:t>,</w:t>
      </w:r>
      <w:r w:rsidR="002A71FA">
        <w:t>4</w:t>
      </w:r>
      <w:r w:rsidRPr="00103FBD">
        <w:t xml:space="preserve"> a</w:t>
      </w:r>
      <w:r w:rsidR="002A71FA">
        <w:t>rt</w:t>
      </w:r>
      <w:r w:rsidRPr="00103FBD">
        <w:t>arak 26</w:t>
      </w:r>
      <w:r w:rsidR="002A71FA">
        <w:t>4</w:t>
      </w:r>
      <w:r w:rsidRPr="00103FBD">
        <w:t xml:space="preserve"> BD (yaklaşık 70</w:t>
      </w:r>
      <w:r w:rsidR="002A71FA">
        <w:t>2</w:t>
      </w:r>
      <w:r w:rsidRPr="00103FBD">
        <w:t xml:space="preserve"> dolar) seviyesine </w:t>
      </w:r>
      <w:r w:rsidR="002A71FA">
        <w:t>çıkmıştır</w:t>
      </w:r>
      <w:r w:rsidRPr="00103FBD">
        <w:t>.</w:t>
      </w:r>
    </w:p>
    <w:p w14:paraId="02A064F1" w14:textId="23C20AAE" w:rsidR="003B0B11" w:rsidRPr="003E5EF9" w:rsidRDefault="003B0B11" w:rsidP="00963EAE">
      <w:pPr>
        <w:spacing w:after="120"/>
        <w:ind w:firstLine="709"/>
        <w:jc w:val="both"/>
      </w:pPr>
      <w:r w:rsidRPr="003E5EF9">
        <w:t xml:space="preserve">Bahreyn'in ekonomiyi güçlendirmek, istihdamı artırmak ve mali istikrarı güvence altına almak amacına yönelik iddialı planı </w:t>
      </w:r>
      <w:r>
        <w:t xml:space="preserve">1 Kasım 2021’de </w:t>
      </w:r>
      <w:r w:rsidRPr="003E5EF9">
        <w:t>ana hatlarıyla açıklanmıştır. Planın ana hedefleri arasında stratejik projelere 30 milyar dolardan fazla yatırım, 2024 yılına kadar yılda 20.000 yeni Bahreyn’li istihdamı, yılda 10.000 Bahreyn</w:t>
      </w:r>
      <w:r w:rsidR="0007101C">
        <w:t>’</w:t>
      </w:r>
      <w:r w:rsidRPr="003E5EF9">
        <w:t>liyi eğitmek için yıllık programlar ve 2023 yılına kadar 2,5 milyar dolarlık doğrudan yabancı yatırım (DYY) çekmek yer almaktadır.</w:t>
      </w:r>
      <w:r>
        <w:t xml:space="preserve"> </w:t>
      </w:r>
      <w:r w:rsidRPr="003E5EF9">
        <w:t>Teklifin "ekonomik toparlanmayı hızlandırmayı" hedeflediği; ekonominin "uzun vadeli rekabet gücünü artırmayı ve Covid-19 sonrası toparlanmayı desteklemeyi" amaçlayan Bahreyn'in en büyük ekonomik reform programlarından biri olduğu belirtilmiştir.</w:t>
      </w:r>
      <w:r w:rsidR="00CD08F4">
        <w:t xml:space="preserve"> </w:t>
      </w:r>
      <w:r w:rsidRPr="003E5EF9">
        <w:t>Planın üzerine inşa edildiği beş ayak, i)yeni bir işgücü piyasası reform planı, ii) yabancı yatırımları desteklemeyi amaçlayan bir düzenleyici reform paketi, iii) stratejik bir proje planı ve Bahreyn genelinde yeni endüstriyel yatırım alanları oluşturma, iv) petrol ve gaz, turizm, lojistik</w:t>
      </w:r>
      <w:r w:rsidR="00107FE2">
        <w:t xml:space="preserve">, </w:t>
      </w:r>
      <w:r w:rsidRPr="003E5EF9">
        <w:t>finans, hizmetler, telekomünikasyon, BT ve dijital ekonomi ve üretim için stratejiler içeren bir öncelikli sektör</w:t>
      </w:r>
      <w:r w:rsidR="00107FE2">
        <w:t>ler</w:t>
      </w:r>
      <w:r w:rsidRPr="003E5EF9">
        <w:t xml:space="preserve"> planı, v) Bahreyn'in bütçesini 2024 yılına kadar dengelemek olarak açıklanmıştır.</w:t>
      </w:r>
    </w:p>
    <w:p w14:paraId="517505B7" w14:textId="3CD18636" w:rsidR="001725C6" w:rsidRPr="005F6169" w:rsidRDefault="001725C6" w:rsidP="006840C7">
      <w:pPr>
        <w:spacing w:after="120"/>
        <w:ind w:firstLine="708"/>
        <w:jc w:val="both"/>
      </w:pPr>
      <w:r w:rsidRPr="005F6169">
        <w:t xml:space="preserve">Bahreyn hükümeti özel sektör yatırımlarını özendirecek tedbirler almaktadır. Hükümet ülkede özel yatırımları artırmak ve yerel enerji projelerini finansmanına destek olmak amacıyla Bahreyn Enerji Fonunu kurmuştur. </w:t>
      </w:r>
      <w:r>
        <w:t>Y</w:t>
      </w:r>
      <w:r w:rsidRPr="005F6169">
        <w:t xml:space="preserve">abancı yatırımcılara 10 yıllık oturum izni imkânı getirilmiştir. Ayrıca yeni iflas yasası, açık veri yasası, siber güvenlik yasaları </w:t>
      </w:r>
      <w:r w:rsidR="00AC0E0B">
        <w:t>iş ortamını iyileştirmektedir</w:t>
      </w:r>
      <w:r w:rsidRPr="005F6169">
        <w:t xml:space="preserve">. </w:t>
      </w:r>
    </w:p>
    <w:p w14:paraId="5B984D28" w14:textId="6CC27B79" w:rsidR="00692E44" w:rsidRDefault="00F83E45" w:rsidP="006840C7">
      <w:pPr>
        <w:spacing w:after="120"/>
        <w:ind w:firstLine="708"/>
        <w:jc w:val="both"/>
      </w:pPr>
      <w:r w:rsidRPr="00F83E45">
        <w:t xml:space="preserve">GSYH’nin </w:t>
      </w:r>
      <w:r w:rsidR="00832FB8">
        <w:t xml:space="preserve">yaklaşık </w:t>
      </w:r>
      <w:r w:rsidRPr="00F83E45">
        <w:t>%</w:t>
      </w:r>
      <w:r w:rsidR="00832FB8">
        <w:t>60</w:t>
      </w:r>
      <w:r w:rsidRPr="00F83E45">
        <w:t>’</w:t>
      </w:r>
      <w:r w:rsidR="00832FB8">
        <w:t>ını</w:t>
      </w:r>
      <w:r w:rsidRPr="00F83E45">
        <w:t xml:space="preserve"> başta finansal hizmetler</w:t>
      </w:r>
      <w:r w:rsidR="00A24AF0">
        <w:t>, inşaat, eğitim</w:t>
      </w:r>
      <w:r w:rsidRPr="00F83E45">
        <w:t xml:space="preserve"> ve turizm olmak üzere hizmet sektörleri oluşturmaktadır.</w:t>
      </w:r>
      <w:r w:rsidR="00247F1C">
        <w:t xml:space="preserve"> </w:t>
      </w:r>
      <w:r w:rsidR="00692E44">
        <w:t xml:space="preserve">Turistlerin çoğu Suudi Arabistan ve diğer Körfez ülkelerinden gelmektedir. </w:t>
      </w:r>
      <w:r w:rsidR="00247F1C">
        <w:t xml:space="preserve">Ülke Arap dünyasının gözde tatil </w:t>
      </w:r>
      <w:r w:rsidR="00BF7C0F">
        <w:t>mekânlarındandır</w:t>
      </w:r>
      <w:r w:rsidR="00247F1C">
        <w:t>. Ülkede işletilen 11</w:t>
      </w:r>
      <w:r w:rsidR="001B7003">
        <w:t>5</w:t>
      </w:r>
      <w:r w:rsidR="00E601D2">
        <w:t xml:space="preserve"> </w:t>
      </w:r>
      <w:r w:rsidR="00247F1C">
        <w:t>otel</w:t>
      </w:r>
      <w:r w:rsidR="00C164FC">
        <w:t xml:space="preserve"> bulunmaktadır</w:t>
      </w:r>
      <w:r w:rsidR="00247F1C">
        <w:t xml:space="preserve">. </w:t>
      </w:r>
      <w:bookmarkStart w:id="0" w:name="_Hlk534711392"/>
      <w:r w:rsidR="00987F17">
        <w:t xml:space="preserve">Bahreyn’i ziyaret eden turist sayısı 2018 yılında 2017 yılına göre %25 artış göstermişti. Toplam turist sayısı 12 milyona ulaşmıştı; </w:t>
      </w:r>
      <w:r w:rsidR="00AC0E0B">
        <w:t xml:space="preserve">2017 yılında </w:t>
      </w:r>
      <w:r w:rsidR="00987F17">
        <w:t xml:space="preserve">bu rakam 9,7 milyondu. </w:t>
      </w:r>
      <w:r w:rsidR="00692E44">
        <w:t>2019 yılında ise ülkeye gelen turist sayısı %8,2 oranında düşerek 11,1 milyon seviyesinde gerçekleşmiştir. Bu gelişmede Suudi Arabistan’ın serbestleşme politikalarının, sinema ve çeşitli eğlencelere izin verilmesinin etkili olduğu söylenmektedir. 2019 yılı</w:t>
      </w:r>
      <w:r w:rsidR="00F3091D">
        <w:t>n</w:t>
      </w:r>
      <w:r w:rsidR="00692E44">
        <w:t xml:space="preserve">da ülkeye gelen turistlerin %72’i Suudi Arabistan vatandaşlarıdır. Onu %2,7 payıyla Kuveyt vatandaşları ve %2,4 payıyla İngiltere izlemektedir. </w:t>
      </w:r>
    </w:p>
    <w:p w14:paraId="2284B000" w14:textId="6090896E" w:rsidR="00067FB4" w:rsidRDefault="00EA08D1" w:rsidP="006840C7">
      <w:pPr>
        <w:spacing w:after="120"/>
        <w:ind w:firstLine="708"/>
        <w:jc w:val="both"/>
      </w:pPr>
      <w:r>
        <w:t xml:space="preserve">Suudi Arabistan’dan gelen turistlerin azalması Bahreyn’i diğer ülkelerden turist çekme çabalarına yönlendirmiştir. Bunun sonucu olarak 2019 yılında Rus turist sayısı %44, Alman turist sayısı %19, Avusturya’lı turist sayısı %15 oranlarında artmıştır. Ülkeye gelen turistlerin ülkede kaldığı ortalama </w:t>
      </w:r>
      <w:r w:rsidR="00E60DBE">
        <w:t>gece</w:t>
      </w:r>
      <w:r>
        <w:t xml:space="preserve"> sayısı da 2015 yılında 2,26 geceyken 2018 yılında 2,9 geceye ve 2019 yılında 3,4 geceye çıkmıştır.</w:t>
      </w:r>
      <w:r w:rsidR="0081675D">
        <w:t xml:space="preserve"> </w:t>
      </w:r>
      <w:r w:rsidR="00A65722">
        <w:t>Bahreyn ayrıca düğün turizmini ve sağlık turizmini geliştirme çalışmalarını da sürdürmektedir.</w:t>
      </w:r>
      <w:r w:rsidR="003A123B">
        <w:t xml:space="preserve"> </w:t>
      </w:r>
      <w:r w:rsidR="00B87B66">
        <w:t>Ülkenin turizmden elde ettiği gelir 2019 yılında 1,5 milyar dinardı (yaklaşık 4 milyar dolar).</w:t>
      </w:r>
      <w:bookmarkEnd w:id="0"/>
      <w:r w:rsidR="00F86A9A" w:rsidRPr="00F86A9A">
        <w:t xml:space="preserve"> </w:t>
      </w:r>
      <w:r w:rsidR="00D54EA1">
        <w:t xml:space="preserve">Ancak </w:t>
      </w:r>
      <w:r w:rsidR="00F86A9A">
        <w:t>2020 yılında korona virüs sebebiyle turizmin durma noktasına gelmesi turizm</w:t>
      </w:r>
      <w:r w:rsidR="00D54EA1">
        <w:t>, otelcilik, lokantacılık</w:t>
      </w:r>
      <w:r w:rsidR="00F86A9A">
        <w:t xml:space="preserve"> sektör</w:t>
      </w:r>
      <w:r w:rsidR="00D54EA1">
        <w:t>lerini</w:t>
      </w:r>
      <w:r w:rsidR="00F86A9A">
        <w:t xml:space="preserve"> </w:t>
      </w:r>
      <w:r w:rsidR="00D54EA1">
        <w:t xml:space="preserve">çok </w:t>
      </w:r>
      <w:r w:rsidR="00F86A9A">
        <w:t>olumsuz etkilemiştir.</w:t>
      </w:r>
      <w:r w:rsidR="00067FB4" w:rsidRPr="00067FB4">
        <w:t xml:space="preserve"> </w:t>
      </w:r>
      <w:r w:rsidR="00067FB4">
        <w:t>Bahreyn Sanayi, Ticaret ve Turizm Bakanı Mr.</w:t>
      </w:r>
      <w:r w:rsidR="00067FB4" w:rsidRPr="00792EC3">
        <w:t xml:space="preserve"> Zayed Alzayani</w:t>
      </w:r>
      <w:r w:rsidR="00067FB4">
        <w:t xml:space="preserve"> Bahreyn turizm sektörünün 2020 yılında günlük ortalama 29 bin turist kaybı ve buna bağlı olarak toplam 1 milyar Bahreyn dinarı (yaklaşık 2,66 milyar dolar) gelir kaybı olduğunu, otellerin, mobilyalı dairelerin ve lokantaların yıllık gelirlerinin 2020 yılında 2019 yılına göre %39,5 oranında azaldığını açıklamıştır. </w:t>
      </w:r>
      <w:r w:rsidR="00942A32">
        <w:t>2021 yılında turizm gelirleri bir miktar toparlanarak 500 milyon BD’ye çıkmış olup 2022 yılında 1 milyar BD’ye ulaşması beklenmektedir (yaklaşık 2,66 milyar dolar).</w:t>
      </w:r>
    </w:p>
    <w:p w14:paraId="5760AC2B" w14:textId="4A100A52" w:rsidR="00067FB4" w:rsidRDefault="00067FB4" w:rsidP="006840C7">
      <w:pPr>
        <w:spacing w:after="120"/>
        <w:ind w:firstLine="708"/>
        <w:jc w:val="both"/>
      </w:pPr>
      <w:r>
        <w:t>Bahreyn havaalanı bölgesel bir temas noktası olarak işlev görmektedir. Yılda yaklaşık 4,4 milyon yolcu Bahreyn havaalanına gelmekteydi. Bahreyn’in havaalanı için yaptığı en büyük yatırım olan Havalimanı Modernizasyon Projesi 28 Ocak 2021 tarihinde tamamlanmış ve hizmete girmiştir. Havalaalanını çok büyüten, çok şık ve modern bir görüntüye kavuşturan 1,1 milyar dolar tutarındaki projeyi Arabtec-TAV konsorsiyumu gerçekleştirmiştir. Modernizasyonla havalimanı yıllık 14 milyon yolcu ve 130,000 uçuş kapasitesine ulaşmıştır. Havaalanında sunulan hizmetler yeme-içme alanlarından, VIP salonlarına, gümrüksüz satış mağazalarından Bahreyn Uzman Hastanesi (</w:t>
      </w:r>
      <w:r w:rsidRPr="00A701F0">
        <w:t>Bahrain Specialist Hospital</w:t>
      </w:r>
      <w:r>
        <w:t xml:space="preserve">) kliniğine, mini spor salonu ve SPA’ya ve Bahreyn Havaalanı Oteline kadar artırılmış ve çeşitlendirilmiştir. Havaalanında yer alan Bahreyn’li sanatçıların heykelleri, sanat galerileri ve arkeoloji galerisi ile Bahreyn’in kültürü ve tarihi yansıtılmıştır. </w:t>
      </w:r>
      <w:r w:rsidR="00B137A8" w:rsidRPr="00B137A8">
        <w:t>Bahreyn Uluslararası Havaalanı, Skytrax 2022 Dünya Havaalanı Ödüllerinde (Skytrax 2022 World Airport Awards) dünyanın en iyi yeni havaalanı seçilmiştir.</w:t>
      </w:r>
      <w:r w:rsidR="00B57B48">
        <w:t xml:space="preserve"> </w:t>
      </w:r>
      <w:r>
        <w:t xml:space="preserve">Korona salgını sonrasında yeni havaalanının Bahreyn turizm ve ulaştırma sektörlerine çok olumlu katkılarının olması beklenmektedir. </w:t>
      </w:r>
    </w:p>
    <w:p w14:paraId="7F344CB4" w14:textId="4497F19F" w:rsidR="0070678E" w:rsidRDefault="0070678E" w:rsidP="006840C7">
      <w:pPr>
        <w:suppressAutoHyphens/>
        <w:spacing w:after="120"/>
        <w:ind w:firstLine="709"/>
        <w:jc w:val="both"/>
      </w:pPr>
      <w:r>
        <w:t xml:space="preserve">Bahreyn 2022-2026 yıllarını kapsayan “Turizm 2.0 stratejisi”ni açıklamıştır. Strateji kapsamında ülkenin hedeflediği önemli turistik pazarların sayısı iki katından fazla artırılmaktadır. 2015'ten 2019'a kadar süren önceki strateji yedi pazara odaklanmıştı ve turizmin gayri safi yurtiçi hasılaya (GSYH) katkısının </w:t>
      </w:r>
      <w:r w:rsidR="00021359">
        <w:t>%7’ye</w:t>
      </w:r>
      <w:r>
        <w:t xml:space="preserve"> çıkarmasını sağlamıştı; 2015 yılında turizm sektörünün GSYH'ya katkısı yüzde 4,6 idi. Yeni strateji çerçevesinde turizm sektörünün GSYH payını 2026'nın sonuna kadar yüzde 11,4'e, turist sayısının 14,1 milyona çıkarılması hedeflenmektedir. Yeni stratejinin ana direği, “Farkındalık, Cazibe, Erişim ve Konaklama” olarak belirlenmiştir. Yeni planın kilit unsurları arasında deniz kıyılarının ve deniz eğlence etkinliklerinin geliştirilmesi; iş, spor, eğlence, sağlık ve tarih turizmine ve medya ve film kullanımına özel odaklanma yer almaktadır.  Bahreyn küresel toplantı ve sergi turizmi pazarının da pay almayı hedeflediği açıklamıştır. Halihazırda Sakhir'de geliştirilmekte olan yeni Bahreyn Uluslararası Sergi ve Kongre Merkezi </w:t>
      </w:r>
      <w:r w:rsidR="004B6C93">
        <w:t>2022</w:t>
      </w:r>
      <w:r>
        <w:t xml:space="preserve"> </w:t>
      </w:r>
      <w:r w:rsidR="00421ADF">
        <w:t>yılının son çeyreğinde</w:t>
      </w:r>
      <w:r>
        <w:t xml:space="preserve"> etkinliklere ev sahipliği yapmaya hazır hale gelecek, çok büyük bir alana sahip olacaktır ve Bahreyn'in uluslararası alanda lider bir iş etkinlikleri merkezi olarak konumunu güçlendirecektir. </w:t>
      </w:r>
    </w:p>
    <w:p w14:paraId="0077745D" w14:textId="4F5F927D" w:rsidR="00E1617C" w:rsidRDefault="00A127E7" w:rsidP="006840C7">
      <w:pPr>
        <w:spacing w:after="120"/>
        <w:ind w:firstLine="708"/>
        <w:jc w:val="both"/>
      </w:pPr>
      <w:r w:rsidRPr="00F83E45">
        <w:t>Ülkede finans sektörü, özellikle İslami Finans alanında çok gelişmiş durumdadır. Ülke, Körfez Bölgesinin önemli finans merkezlerinden biridir.</w:t>
      </w:r>
      <w:r>
        <w:t xml:space="preserve"> Orta Doğu’da en çok İslami Finans kuruluşuna sahip ülkedir ve dünyada Malezya’dan sonra ikinci sıradadır. İslami Finansman sektörünün düzenleme kuruluşlarının pek çoğu da Bahreyn’de bulunmaktadır (</w:t>
      </w:r>
      <w:r w:rsidRPr="006D14D4">
        <w:t>Accounting and Auditing Organisation for Islamic Financial Institutions, the International Islamic Financial Market, the Islamic International Rating Agency, the General Council for Islamic Banks and Institutions)</w:t>
      </w:r>
      <w:r>
        <w:t>.</w:t>
      </w:r>
      <w:r w:rsidRPr="00F83E45">
        <w:t xml:space="preserve"> Bu alanda Dubai Bahreyn’in </w:t>
      </w:r>
      <w:r>
        <w:t xml:space="preserve">bölgedeki </w:t>
      </w:r>
      <w:r w:rsidRPr="00F83E45">
        <w:t>en önemli rakibidir.</w:t>
      </w:r>
      <w:r>
        <w:t xml:space="preserve"> </w:t>
      </w:r>
      <w:r w:rsidR="00E60DBE">
        <w:t>Bahreyn’de</w:t>
      </w:r>
      <w:r>
        <w:t xml:space="preserve"> 395 finansal kuruluş faaliyet göstermektedir ve sektörün ülke GSYH’sına katkısı </w:t>
      </w:r>
      <w:proofErr w:type="gramStart"/>
      <w:r>
        <w:t>%1</w:t>
      </w:r>
      <w:r w:rsidR="00873616">
        <w:t>7</w:t>
      </w:r>
      <w:r>
        <w:t>,</w:t>
      </w:r>
      <w:r w:rsidR="00873616">
        <w:t>4</w:t>
      </w:r>
      <w:r>
        <w:t>’d</w:t>
      </w:r>
      <w:r w:rsidR="00873616">
        <w:t>ü</w:t>
      </w:r>
      <w:r>
        <w:t>r</w:t>
      </w:r>
      <w:proofErr w:type="gramEnd"/>
      <w:r>
        <w:t xml:space="preserve">. </w:t>
      </w:r>
    </w:p>
    <w:p w14:paraId="0637E768" w14:textId="13961A31" w:rsidR="00A127E7" w:rsidRDefault="00023C9B" w:rsidP="006840C7">
      <w:pPr>
        <w:spacing w:after="120"/>
        <w:ind w:firstLine="708"/>
        <w:jc w:val="both"/>
      </w:pPr>
      <w:r>
        <w:t xml:space="preserve">Finansal kuruluşların ülkede faaliyet gösterebilmeleri için Merkez Bankasından lisans almaları gerekmektedir. </w:t>
      </w:r>
      <w:r w:rsidR="00A2642B">
        <w:t xml:space="preserve">Bahreyn </w:t>
      </w:r>
      <w:r w:rsidR="00E44D3E">
        <w:t xml:space="preserve">Merkez Bankası lisanslı finansal kuruluşların tam listesine Bankanın internet sayfasından </w:t>
      </w:r>
      <w:proofErr w:type="gramStart"/>
      <w:r w:rsidR="00E44D3E">
        <w:t>ulaşılabilir :</w:t>
      </w:r>
      <w:proofErr w:type="gramEnd"/>
      <w:r w:rsidR="00E44D3E">
        <w:t xml:space="preserve"> </w:t>
      </w:r>
      <w:hyperlink r:id="rId11" w:history="1">
        <w:r w:rsidR="00E44D3E" w:rsidRPr="006A2FEC">
          <w:rPr>
            <w:rStyle w:val="Kpr"/>
          </w:rPr>
          <w:t>https://www.cbb.gov.bh/licensing-directory/</w:t>
        </w:r>
      </w:hyperlink>
      <w:r w:rsidR="00E44D3E">
        <w:t xml:space="preserve"> </w:t>
      </w:r>
    </w:p>
    <w:p w14:paraId="29B53695" w14:textId="3E435E6B" w:rsidR="00A127E7" w:rsidRPr="00F83E45" w:rsidRDefault="00A127E7" w:rsidP="006840C7">
      <w:pPr>
        <w:spacing w:after="120"/>
        <w:ind w:firstLine="708"/>
        <w:jc w:val="both"/>
      </w:pPr>
      <w:r>
        <w:t>Ülkenin hizmet ihracatından elde ettiği gelir 201</w:t>
      </w:r>
      <w:r w:rsidR="00E14ACB">
        <w:t>9</w:t>
      </w:r>
      <w:r>
        <w:t xml:space="preserve"> yılında 11,</w:t>
      </w:r>
      <w:r w:rsidR="00E14ACB">
        <w:t>5</w:t>
      </w:r>
      <w:r>
        <w:t xml:space="preserve"> milyar dolar</w:t>
      </w:r>
      <w:r w:rsidR="00E14ACB">
        <w:t xml:space="preserve"> civarında gerçekleşm</w:t>
      </w:r>
      <w:r w:rsidR="00C664E1">
        <w:t>iştir</w:t>
      </w:r>
      <w:r>
        <w:t>. Ülkenin hizmet ithalatı giderleri ise</w:t>
      </w:r>
      <w:r w:rsidR="00E14ACB">
        <w:t xml:space="preserve"> 2019 yılında</w:t>
      </w:r>
      <w:r>
        <w:t xml:space="preserve"> </w:t>
      </w:r>
      <w:r w:rsidR="00E14ACB">
        <w:t>6</w:t>
      </w:r>
      <w:r>
        <w:t>,</w:t>
      </w:r>
      <w:r w:rsidR="00E14ACB">
        <w:t>8</w:t>
      </w:r>
      <w:r>
        <w:t xml:space="preserve"> milyar dolar </w:t>
      </w:r>
      <w:r w:rsidR="00E14ACB">
        <w:t xml:space="preserve">seviyesinde olup </w:t>
      </w:r>
      <w:r>
        <w:t xml:space="preserve">hizmet ticareti fazlası </w:t>
      </w:r>
      <w:r w:rsidR="00E14ACB">
        <w:t>4</w:t>
      </w:r>
      <w:r>
        <w:t>,</w:t>
      </w:r>
      <w:r w:rsidR="00C664E1">
        <w:t>6</w:t>
      </w:r>
      <w:r>
        <w:t xml:space="preserve"> milyar dolar</w:t>
      </w:r>
      <w:r w:rsidR="00E14ACB">
        <w:t xml:space="preserve"> </w:t>
      </w:r>
      <w:r w:rsidR="00C664E1">
        <w:t>olarak gerçekleşmiştir</w:t>
      </w:r>
      <w:r>
        <w:t>.</w:t>
      </w:r>
    </w:p>
    <w:p w14:paraId="7E74214D" w14:textId="0B2D1988" w:rsidR="00BE42C4" w:rsidRDefault="00F83E45" w:rsidP="006840C7">
      <w:pPr>
        <w:suppressAutoHyphens/>
        <w:spacing w:after="120"/>
        <w:ind w:firstLine="706"/>
        <w:jc w:val="both"/>
      </w:pPr>
      <w:r w:rsidRPr="00F83E45">
        <w:t>Sanayi,</w:t>
      </w:r>
      <w:r w:rsidR="00E601D2">
        <w:t xml:space="preserve"> </w:t>
      </w:r>
      <w:r w:rsidR="001A17A3">
        <w:t xml:space="preserve">GSYH içindeki </w:t>
      </w:r>
      <w:r w:rsidRPr="00F83E45">
        <w:t>%</w:t>
      </w:r>
      <w:r w:rsidR="00552D16">
        <w:t>40</w:t>
      </w:r>
      <w:r w:rsidRPr="00F83E45">
        <w:t xml:space="preserve"> payıyla ikinci sıradadır. Ülkede petrol rafinerisi, petro-kimya tesisleri ve alüminyum tesisleri bulunmaktadır. </w:t>
      </w:r>
      <w:r w:rsidR="00580ABD" w:rsidRPr="00214B72">
        <w:t>Devlete ait</w:t>
      </w:r>
      <w:r w:rsidR="00BE42C4">
        <w:t xml:space="preserve"> </w:t>
      </w:r>
      <w:r w:rsidR="00580ABD" w:rsidRPr="00580ABD">
        <w:t>Petrokimya (BAPCO) ve alüminyum işleme (ALBA) tesisleri</w:t>
      </w:r>
      <w:r w:rsidR="00214B72">
        <w:t xml:space="preserve"> (</w:t>
      </w:r>
      <w:r w:rsidR="00BE42C4">
        <w:t>%70 Mumtalakat Holding</w:t>
      </w:r>
      <w:r w:rsidR="00C218C2">
        <w:t>-</w:t>
      </w:r>
      <w:r w:rsidR="00BE42C4">
        <w:t xml:space="preserve"> </w:t>
      </w:r>
      <w:r w:rsidR="00214B72">
        <w:t>%20 S</w:t>
      </w:r>
      <w:r w:rsidR="0013048A">
        <w:t>ABIC</w:t>
      </w:r>
      <w:r w:rsidR="00BE42C4">
        <w:t xml:space="preserve"> ortaklığı</w:t>
      </w:r>
      <w:r w:rsidR="00C218C2">
        <w:t>,</w:t>
      </w:r>
      <w:r w:rsidR="00BE42C4">
        <w:t xml:space="preserve"> %10</w:t>
      </w:r>
      <w:r w:rsidR="00C218C2">
        <w:t>’u</w:t>
      </w:r>
      <w:r w:rsidR="00BE42C4">
        <w:t xml:space="preserve"> halka açık</w:t>
      </w:r>
      <w:r w:rsidR="00214B72">
        <w:t>)</w:t>
      </w:r>
      <w:r w:rsidR="00580ABD" w:rsidRPr="00580ABD">
        <w:t xml:space="preserve"> önemli sanayi kuruluşlarıdır</w:t>
      </w:r>
      <w:r w:rsidR="00580ABD">
        <w:t>.</w:t>
      </w:r>
      <w:r w:rsidR="00835A00">
        <w:t xml:space="preserve"> ALBA, </w:t>
      </w:r>
      <w:r w:rsidR="00214B72">
        <w:t>1971</w:t>
      </w:r>
      <w:r w:rsidR="00835A00">
        <w:t xml:space="preserve"> yıl</w:t>
      </w:r>
      <w:r w:rsidR="00214B72">
        <w:t>ı</w:t>
      </w:r>
      <w:r w:rsidR="00835A00">
        <w:t xml:space="preserve">nda </w:t>
      </w:r>
      <w:r w:rsidR="00214B72">
        <w:t xml:space="preserve">kurulmuştur </w:t>
      </w:r>
      <w:r w:rsidR="00090DD8">
        <w:t>ve</w:t>
      </w:r>
      <w:r w:rsidR="00BE42C4">
        <w:t xml:space="preserve"> </w:t>
      </w:r>
      <w:r w:rsidR="00E60DBE">
        <w:t>2019 yıllı</w:t>
      </w:r>
      <w:r w:rsidR="00090DD8">
        <w:t xml:space="preserve"> sonu</w:t>
      </w:r>
      <w:r w:rsidR="00E60DBE">
        <w:t>nda</w:t>
      </w:r>
      <w:r w:rsidR="00552D16">
        <w:t xml:space="preserve"> </w:t>
      </w:r>
      <w:r w:rsidR="00BE42C4">
        <w:t>genişleme yatırımı</w:t>
      </w:r>
      <w:r w:rsidR="00552D16">
        <w:t>nın</w:t>
      </w:r>
      <w:r w:rsidR="00BE42C4">
        <w:t xml:space="preserve"> tamamlan</w:t>
      </w:r>
      <w:r w:rsidR="00552D16">
        <w:t>masıyla</w:t>
      </w:r>
      <w:r w:rsidR="00BE42C4">
        <w:t xml:space="preserve"> dünyanın en büyük alüminyum ergitme tesisi </w:t>
      </w:r>
      <w:r w:rsidR="00552D16">
        <w:t>haline gelm</w:t>
      </w:r>
      <w:r w:rsidR="00E60DBE">
        <w:t>iştir (Çin dışında)</w:t>
      </w:r>
      <w:r w:rsidR="00835A00">
        <w:t xml:space="preserve">. </w:t>
      </w:r>
      <w:r w:rsidR="00BE42C4">
        <w:t xml:space="preserve">Bahreyn’de alüminyum hammaddesi boksit madeni bulunmamaktadır. Hammadde büyük çoğunlukla Avustralya’dan alınmaktadır. </w:t>
      </w:r>
    </w:p>
    <w:p w14:paraId="3C049B18" w14:textId="0CB32FD8" w:rsidR="00D80A62" w:rsidRDefault="00835A00" w:rsidP="006840C7">
      <w:pPr>
        <w:suppressAutoHyphens/>
        <w:spacing w:after="120"/>
        <w:ind w:firstLine="706"/>
        <w:jc w:val="both"/>
      </w:pPr>
      <w:r>
        <w:t xml:space="preserve">Ülkede ayrıca büyük kısmı Körfez ülkeleri sermayesi </w:t>
      </w:r>
      <w:r w:rsidR="00AD62A5">
        <w:t xml:space="preserve">veya Bahreyn ile diğer Körfez ülkelerinin ortaklıkları </w:t>
      </w:r>
      <w:r>
        <w:t>olan doğrudan yabancı yatırımlar da bulunmaktadır; d</w:t>
      </w:r>
      <w:r w:rsidRPr="00835A00">
        <w:t>oğalgaz üretimi ve dağıtımı için kurulan B</w:t>
      </w:r>
      <w:r w:rsidR="0013048A">
        <w:t>ANAGAS</w:t>
      </w:r>
      <w:r w:rsidRPr="00835A00">
        <w:t>, gemi bakım ve tamir şirketi (ASRY), alüminyum mamulleri tesisi (G</w:t>
      </w:r>
      <w:r w:rsidR="001E6C32" w:rsidRPr="00835A00">
        <w:t>A</w:t>
      </w:r>
      <w:r w:rsidRPr="00835A00">
        <w:t>RMCO</w:t>
      </w:r>
      <w:r w:rsidR="0076735E">
        <w:t>-Gulf Alumium Rolling Mill Company</w:t>
      </w:r>
      <w:r w:rsidRPr="00835A00">
        <w:t xml:space="preserve">), </w:t>
      </w:r>
      <w:r w:rsidR="007910A6">
        <w:t xml:space="preserve">Midal Cables (elektrik kabloları ve konduktörleri- bir fabrikaları da Eskişehir’de bulunmaktadır), </w:t>
      </w:r>
      <w:r w:rsidR="00BE42C4">
        <w:t xml:space="preserve">amonyum, üre ve metanol üreten Gulf Petrochemical Industries Co. </w:t>
      </w:r>
      <w:r w:rsidRPr="00835A00">
        <w:t>(GPIC)</w:t>
      </w:r>
      <w:r w:rsidR="000F734C">
        <w:t>, demir-çelik üreten Foulath Holding</w:t>
      </w:r>
      <w:r w:rsidRPr="00835A00">
        <w:t xml:space="preserve"> ve demir p</w:t>
      </w:r>
      <w:r w:rsidR="0051309A">
        <w:t>e</w:t>
      </w:r>
      <w:r w:rsidRPr="00835A00">
        <w:t>let fabrikası gibi imalata dönük şirketler Suudi Arabistan</w:t>
      </w:r>
      <w:r w:rsidR="00D10DFE">
        <w:t xml:space="preserve">, </w:t>
      </w:r>
      <w:r w:rsidRPr="00835A00">
        <w:t>Kuveyt</w:t>
      </w:r>
      <w:r w:rsidR="00D10DFE">
        <w:t xml:space="preserve"> ve Bahreyn</w:t>
      </w:r>
      <w:r w:rsidRPr="00835A00">
        <w:t xml:space="preserve"> ortaklıklarıyla kurulmuşlardır. </w:t>
      </w:r>
      <w:r w:rsidR="00D80A62">
        <w:t>Ayrıca ülkede kimya, plastik, paketleme sektörlerinde de büyük tesisler bulunmaktadır.</w:t>
      </w:r>
    </w:p>
    <w:p w14:paraId="0D0E7160" w14:textId="6A63D66C" w:rsidR="00B57B81" w:rsidRDefault="00F83E45" w:rsidP="006840C7">
      <w:pPr>
        <w:suppressAutoHyphens/>
        <w:spacing w:after="120"/>
        <w:ind w:firstLine="708"/>
        <w:jc w:val="both"/>
      </w:pPr>
      <w:r w:rsidRPr="00F83E45">
        <w:t>Ülkede tarıma elverişli toprakların çok düşük oranda olması sebebiyle tarımın GSYH payı binde 3 gibi çok düşük bir seviyededir</w:t>
      </w:r>
      <w:r w:rsidR="00294910">
        <w:t xml:space="preserve">; </w:t>
      </w:r>
      <w:r w:rsidR="00FD6356">
        <w:t>hurma, badem, incir, nar</w:t>
      </w:r>
      <w:r w:rsidR="00DA51DF">
        <w:t>, domates, ıspanak</w:t>
      </w:r>
      <w:r w:rsidR="00FD6356">
        <w:t xml:space="preserve"> gibi </w:t>
      </w:r>
      <w:r w:rsidR="00DA51DF">
        <w:t xml:space="preserve">sınırlı çeşitlilikte bazı </w:t>
      </w:r>
      <w:r w:rsidR="00FD6356">
        <w:t>ürünler yetişmektedir.</w:t>
      </w:r>
    </w:p>
    <w:p w14:paraId="2FEAFD09" w14:textId="7C46B7C4" w:rsidR="0013048A" w:rsidRDefault="00051D26" w:rsidP="006840C7">
      <w:pPr>
        <w:spacing w:after="120"/>
        <w:ind w:firstLine="708"/>
        <w:jc w:val="both"/>
      </w:pPr>
      <w:r w:rsidRPr="00F83E45">
        <w:t xml:space="preserve">Bahreyn Körfez ülkeleri içinde petrol üretimi ve petrol rezervleri en düşük olandır. Bu sebeple ekonomiyi çeşitlendirme çabalarına çok önem vermekte ve yabancı sermaye için elverişli bir iş ortamı oluşturmaya çalışmaktadır. </w:t>
      </w:r>
      <w:r w:rsidR="00B565CD" w:rsidRPr="00F83E45">
        <w:t xml:space="preserve">Bahreyn’in uzun vadeli büyümesi petrol rezervlerine ve ekonomisini ne kadar çeşitlendirebildiğine bağlı olacaktır. </w:t>
      </w:r>
      <w:r w:rsidR="0013048A">
        <w:t xml:space="preserve">Son dönemle bu alanda aşamalar kaydedilmiştir. 2002-2017 yılları arasında petrol dışı sektörlerin ortalama yıllık büyüme hızı %7,5 olarak gerçekleşmiş, ülkenin GSYH’sı reel olarak iki katından fazlasına yükselmişti. </w:t>
      </w:r>
    </w:p>
    <w:p w14:paraId="64FA0E9F" w14:textId="13C02A9A" w:rsidR="00553E32" w:rsidRDefault="0085239A" w:rsidP="006840C7">
      <w:pPr>
        <w:spacing w:after="120"/>
        <w:ind w:firstLine="708"/>
        <w:jc w:val="both"/>
      </w:pPr>
      <w:r w:rsidRPr="00737912">
        <w:t>Haliç</w:t>
      </w:r>
      <w:r w:rsidR="00BE42C4">
        <w:t>-</w:t>
      </w:r>
      <w:r w:rsidR="0013048A">
        <w:t>e</w:t>
      </w:r>
      <w:r w:rsidR="00B565CD" w:rsidRPr="00737912">
        <w:t>l-Bah</w:t>
      </w:r>
      <w:r w:rsidRPr="00737912">
        <w:t>rey</w:t>
      </w:r>
      <w:r w:rsidR="00B565CD" w:rsidRPr="00737912">
        <w:t>n bölgesinde</w:t>
      </w:r>
      <w:r w:rsidR="004418CE" w:rsidRPr="00F83E45">
        <w:t xml:space="preserve"> yeni petrol ve doğal gaz rezervleri keşfedilmiştir. </w:t>
      </w:r>
      <w:r w:rsidR="00D228CF">
        <w:t xml:space="preserve">Bu keşif ülkenin tarihindeki en büyük petrol keşfidir. </w:t>
      </w:r>
      <w:r w:rsidR="002A26E9">
        <w:t xml:space="preserve">Bölgeden petrol çıkarma maliyetinin pek çok kaya gazı bölgesine göre daha düşük olacağı tespit edilmiştir. Sismik çalışmalar bölgede 81,5 milyar varil hafif petrol olduğunu göstermektedir. </w:t>
      </w:r>
      <w:r w:rsidR="001C1F2D">
        <w:t xml:space="preserve">Gaz sahasının ise 10-20 trilyon fit küp gaz içerdiği, 5 trilyon fit küp’ten fazlasının çıkarılmasının beklendiği, üretim kapasitesinin günlük 1 milyar fit küp olacağı ve bunun da ülkenin talebini karşılamaya yeteceği belirtilmektedir. </w:t>
      </w:r>
      <w:r w:rsidR="00D228CF">
        <w:t xml:space="preserve">Söz konusu </w:t>
      </w:r>
      <w:r w:rsidR="004418CE" w:rsidRPr="00F83E45">
        <w:t>bölgelerin ekonomiye katkı sağlar hale gelmesinin 202</w:t>
      </w:r>
      <w:r w:rsidR="00506D36">
        <w:t>3</w:t>
      </w:r>
      <w:r w:rsidR="004418CE" w:rsidRPr="00F83E45">
        <w:t xml:space="preserve"> </w:t>
      </w:r>
      <w:r w:rsidR="00051D26" w:rsidRPr="00F83E45">
        <w:t xml:space="preserve">yılını </w:t>
      </w:r>
      <w:r w:rsidR="004418CE" w:rsidRPr="00F83E45">
        <w:t xml:space="preserve">bulması beklenmektedir.  </w:t>
      </w:r>
    </w:p>
    <w:p w14:paraId="5E7143A6" w14:textId="606EA602" w:rsidR="00C901D0" w:rsidRPr="00A813E1" w:rsidRDefault="003D1D17" w:rsidP="006840C7">
      <w:pPr>
        <w:spacing w:after="120"/>
        <w:ind w:firstLine="708"/>
        <w:jc w:val="both"/>
      </w:pPr>
      <w:r w:rsidRPr="003D1D17">
        <w:t xml:space="preserve">Bahreyn’de önümüzdeki senelerde </w:t>
      </w:r>
      <w:r w:rsidR="005A74C7">
        <w:t>altyapıya</w:t>
      </w:r>
      <w:r w:rsidRPr="003D1D17">
        <w:t xml:space="preserve"> 32 milyar doları bulan yatırımlar yapıl</w:t>
      </w:r>
      <w:r w:rsidR="00C97D71">
        <w:t>ması planlanmaktadı</w:t>
      </w:r>
      <w:r w:rsidR="005A74C7">
        <w:t>r</w:t>
      </w:r>
      <w:r w:rsidR="00C97D71">
        <w:t xml:space="preserve">. </w:t>
      </w:r>
      <w:r w:rsidRPr="003D1D17">
        <w:t>İlk aşamada</w:t>
      </w:r>
      <w:r w:rsidR="00C5165E">
        <w:t xml:space="preserve"> yapımına başlanmış olan</w:t>
      </w:r>
      <w:r w:rsidRPr="003D1D17">
        <w:t xml:space="preserve"> büyük projelerin toplam tutarı 8 milyar doları bulmaktadır. Bunların içinde Banagas’in genişleme projesi, Bahreyn LNG terminali projesi, Bapco petrol rafinerisinin genişletilmesi projesi, Bahreyn Uluslararası Havaalanı petrol depoları yer almaktadır. Petrol boru hattı ve Banagas genişleme projesi yakın zamanda tamamlanmış olup, LNG terminali ve petrol depolarının </w:t>
      </w:r>
      <w:r w:rsidR="00AA59AD">
        <w:t>da</w:t>
      </w:r>
      <w:r w:rsidRPr="003D1D17">
        <w:t xml:space="preserve"> tamamlanması beklenmektedir.</w:t>
      </w:r>
      <w:r w:rsidR="00654E65">
        <w:t xml:space="preserve"> </w:t>
      </w:r>
      <w:r w:rsidR="00C901D0" w:rsidRPr="00A813E1">
        <w:t>Ülkede ayrıca, bilgi teknolojileri, sağlık, tıbbi cihazlar, inşaat, mühendislik, limanlar, profesyonel hizmetler</w:t>
      </w:r>
      <w:r w:rsidR="00E401A1">
        <w:t xml:space="preserve"> ve</w:t>
      </w:r>
      <w:r w:rsidR="00C901D0" w:rsidRPr="00A813E1">
        <w:t xml:space="preserve"> yenilenebilir enerji alanlarında da gelişmeler sağlanmaktadır. Hükümet, denizi doldurarak ülke alanını %</w:t>
      </w:r>
      <w:r w:rsidR="00A45CE7">
        <w:t>15</w:t>
      </w:r>
      <w:r w:rsidR="00C901D0" w:rsidRPr="00A813E1">
        <w:t xml:space="preserve"> oranında genişletmeyi ve bu alanı ticari gelişme için kullanmayı planlamaktadır. </w:t>
      </w:r>
    </w:p>
    <w:p w14:paraId="7802410F" w14:textId="20D3A9C7" w:rsidR="00E05D0A" w:rsidRPr="005D37A2" w:rsidRDefault="00E05D0A" w:rsidP="006840C7">
      <w:pPr>
        <w:spacing w:after="120"/>
        <w:ind w:firstLine="708"/>
        <w:jc w:val="both"/>
        <w:rPr>
          <w:rFonts w:ascii="Calibri" w:eastAsia="Times New Roman" w:hAnsi="Calibri" w:cs="Calibri"/>
          <w:color w:val="000000"/>
          <w:lang w:eastAsia="tr-TR"/>
        </w:rPr>
      </w:pPr>
      <w:r w:rsidRPr="005D37A2">
        <w:rPr>
          <w:rFonts w:ascii="Calibri" w:eastAsia="Times New Roman" w:hAnsi="Calibri" w:cs="Calibri"/>
          <w:color w:val="000000"/>
          <w:lang w:eastAsia="tr-TR"/>
        </w:rPr>
        <w:t xml:space="preserve">Bahreyn, önümüzdeki iki yıl içinde 64 yeni büyük projeye 1,3 milyar Bahreyn </w:t>
      </w:r>
      <w:proofErr w:type="gramStart"/>
      <w:r w:rsidRPr="005D37A2">
        <w:rPr>
          <w:rFonts w:ascii="Calibri" w:eastAsia="Times New Roman" w:hAnsi="Calibri" w:cs="Calibri"/>
          <w:color w:val="000000"/>
          <w:lang w:eastAsia="tr-TR"/>
        </w:rPr>
        <w:t>Dinarı</w:t>
      </w:r>
      <w:proofErr w:type="gramEnd"/>
      <w:r w:rsidRPr="005D37A2">
        <w:rPr>
          <w:rFonts w:ascii="Calibri" w:eastAsia="Times New Roman" w:hAnsi="Calibri" w:cs="Calibri"/>
          <w:color w:val="000000"/>
          <w:lang w:eastAsia="tr-TR"/>
        </w:rPr>
        <w:t xml:space="preserve"> (BD)'ndan (yaklaşık 3,5 milyar dolar) fazla harcama planlarını açıklamıştır. Planlanan projelerin neredeyse dörtte üçünün (782</w:t>
      </w:r>
      <w:r w:rsidR="005E4175">
        <w:rPr>
          <w:rFonts w:ascii="Calibri" w:eastAsia="Times New Roman" w:hAnsi="Calibri" w:cs="Calibri"/>
          <w:color w:val="000000"/>
          <w:lang w:eastAsia="tr-TR"/>
        </w:rPr>
        <w:t>,</w:t>
      </w:r>
      <w:r w:rsidRPr="005D37A2">
        <w:rPr>
          <w:rFonts w:ascii="Calibri" w:eastAsia="Times New Roman" w:hAnsi="Calibri" w:cs="Calibri"/>
          <w:color w:val="000000"/>
          <w:lang w:eastAsia="tr-TR"/>
        </w:rPr>
        <w:t xml:space="preserve">39 milyon BD) Körfez </w:t>
      </w:r>
      <w:proofErr w:type="gramStart"/>
      <w:r w:rsidRPr="005D37A2">
        <w:rPr>
          <w:rFonts w:ascii="Calibri" w:eastAsia="Times New Roman" w:hAnsi="Calibri" w:cs="Calibri"/>
          <w:color w:val="000000"/>
          <w:lang w:eastAsia="tr-TR"/>
        </w:rPr>
        <w:t>İşbirliği</w:t>
      </w:r>
      <w:proofErr w:type="gramEnd"/>
      <w:r w:rsidRPr="005D37A2">
        <w:rPr>
          <w:rFonts w:ascii="Calibri" w:eastAsia="Times New Roman" w:hAnsi="Calibri" w:cs="Calibri"/>
          <w:color w:val="000000"/>
          <w:lang w:eastAsia="tr-TR"/>
        </w:rPr>
        <w:t xml:space="preserve"> Konseyi (GCC) desteğiyle finanse edilmesi tasarlanmaktadır; </w:t>
      </w:r>
      <w:r w:rsidR="00F069F2">
        <w:rPr>
          <w:rFonts w:ascii="Calibri" w:eastAsia="Times New Roman" w:hAnsi="Calibri" w:cs="Calibri"/>
          <w:color w:val="000000"/>
          <w:lang w:eastAsia="tr-TR"/>
        </w:rPr>
        <w:t xml:space="preserve">2021’de </w:t>
      </w:r>
      <w:r w:rsidRPr="005D37A2">
        <w:rPr>
          <w:rFonts w:ascii="Calibri" w:eastAsia="Times New Roman" w:hAnsi="Calibri" w:cs="Calibri"/>
          <w:color w:val="000000"/>
          <w:lang w:eastAsia="tr-TR"/>
        </w:rPr>
        <w:t>ayrıla</w:t>
      </w:r>
      <w:r w:rsidR="00E70145">
        <w:rPr>
          <w:rFonts w:ascii="Calibri" w:eastAsia="Times New Roman" w:hAnsi="Calibri" w:cs="Calibri"/>
          <w:color w:val="000000"/>
          <w:lang w:eastAsia="tr-TR"/>
        </w:rPr>
        <w:t>n</w:t>
      </w:r>
      <w:r w:rsidRPr="005D37A2">
        <w:rPr>
          <w:rFonts w:ascii="Calibri" w:eastAsia="Times New Roman" w:hAnsi="Calibri" w:cs="Calibri"/>
          <w:color w:val="000000"/>
          <w:lang w:eastAsia="tr-TR"/>
        </w:rPr>
        <w:t xml:space="preserve"> kaynak 391,8 milyon BD ve 2022’de ayrılacak kaynak 390,59 milyon BD olarak öngörülmüştür. Maliyetlerin geri kalanı ise her yıl 265 milyon BD'lik bir oranda Bahreyn'in ulusal gelirlerinden karşılanacaktır.</w:t>
      </w:r>
    </w:p>
    <w:p w14:paraId="77A47400" w14:textId="77777777" w:rsidR="008B300E" w:rsidRDefault="00E05D0A" w:rsidP="006840C7">
      <w:pPr>
        <w:spacing w:after="120"/>
        <w:ind w:firstLine="709"/>
        <w:jc w:val="both"/>
        <w:rPr>
          <w:rFonts w:ascii="Calibri" w:eastAsia="Times New Roman" w:hAnsi="Calibri" w:cs="Calibri"/>
          <w:color w:val="000000"/>
          <w:lang w:eastAsia="tr-TR"/>
        </w:rPr>
      </w:pPr>
      <w:r w:rsidRPr="005D37A2">
        <w:rPr>
          <w:rFonts w:ascii="Calibri" w:eastAsia="Times New Roman" w:hAnsi="Calibri" w:cs="Calibri"/>
          <w:color w:val="000000"/>
          <w:lang w:eastAsia="tr-TR"/>
        </w:rPr>
        <w:t>Sosyal konutlar, proje harcamalarının en büyük kısmını (</w:t>
      </w:r>
      <w:proofErr w:type="gramStart"/>
      <w:r w:rsidRPr="005D37A2">
        <w:rPr>
          <w:rFonts w:ascii="Calibri" w:eastAsia="Times New Roman" w:hAnsi="Calibri" w:cs="Calibri"/>
          <w:color w:val="000000"/>
          <w:lang w:eastAsia="tr-TR"/>
        </w:rPr>
        <w:t>% 27</w:t>
      </w:r>
      <w:proofErr w:type="gramEnd"/>
      <w:r w:rsidRPr="005D37A2">
        <w:rPr>
          <w:rFonts w:ascii="Calibri" w:eastAsia="Times New Roman" w:hAnsi="Calibri" w:cs="Calibri"/>
          <w:color w:val="000000"/>
          <w:lang w:eastAsia="tr-TR"/>
        </w:rPr>
        <w:t>) oluştururken, bunu bayındırlık işleri ve yollar (%20), elektrik ve su ağları (%15), gençlik ve spor tesisleri (%6) ve eğitim, sağlık ve sosyal hizmetler (%5) ve ulaşım altyapısı (%4) izleyecektir. Geri kalan %23’i</w:t>
      </w:r>
      <w:r>
        <w:rPr>
          <w:rFonts w:ascii="Calibri" w:eastAsia="Times New Roman" w:hAnsi="Calibri" w:cs="Calibri"/>
          <w:color w:val="000000"/>
          <w:lang w:eastAsia="tr-TR"/>
        </w:rPr>
        <w:t>ni</w:t>
      </w:r>
      <w:r w:rsidRPr="005D37A2">
        <w:rPr>
          <w:rFonts w:ascii="Calibri" w:eastAsia="Times New Roman" w:hAnsi="Calibri" w:cs="Calibri"/>
          <w:color w:val="000000"/>
          <w:lang w:eastAsia="tr-TR"/>
        </w:rPr>
        <w:t xml:space="preserve"> çeşitli projeler oluşturmaktadır.</w:t>
      </w:r>
    </w:p>
    <w:p w14:paraId="21AAB112" w14:textId="3E7613C0" w:rsidR="00832777" w:rsidRDefault="00832777" w:rsidP="006840C7">
      <w:pPr>
        <w:spacing w:after="120"/>
        <w:ind w:firstLine="708"/>
        <w:jc w:val="both"/>
        <w:rPr>
          <w:rFonts w:cstheme="minorHAnsi"/>
          <w:color w:val="111111"/>
        </w:rPr>
      </w:pPr>
      <w:r w:rsidRPr="00832777">
        <w:rPr>
          <w:rFonts w:cstheme="minorHAnsi"/>
          <w:color w:val="111111"/>
        </w:rPr>
        <w:t>Bahreyn İhale Kurulu, 2020 yılında toplam değeri 4,25 milyar ABD doları olan toplam 1</w:t>
      </w:r>
      <w:r>
        <w:rPr>
          <w:rFonts w:cstheme="minorHAnsi"/>
          <w:color w:val="111111"/>
        </w:rPr>
        <w:t>.</w:t>
      </w:r>
      <w:r w:rsidRPr="00832777">
        <w:rPr>
          <w:rFonts w:cstheme="minorHAnsi"/>
          <w:color w:val="111111"/>
        </w:rPr>
        <w:t>688 kamu ihalesi vermiştir. Petrol ve gaz sektörü toplam değerin 1,59 milyar dolarını oluştururken, inşaat ve mühendislik sektörü 877,9 milyon dolarlık ihale almıştır.</w:t>
      </w:r>
    </w:p>
    <w:p w14:paraId="3BE0EEA7" w14:textId="32FF6A8A" w:rsidR="00832777" w:rsidRPr="001A30A3" w:rsidRDefault="00AD0F73" w:rsidP="001A30A3">
      <w:pPr>
        <w:spacing w:after="120"/>
        <w:ind w:firstLine="708"/>
        <w:jc w:val="both"/>
        <w:rPr>
          <w:rFonts w:ascii="Calibri" w:eastAsia="Times New Roman" w:hAnsi="Calibri" w:cs="Calibri"/>
          <w:color w:val="000000"/>
          <w:lang w:eastAsia="tr-TR"/>
        </w:rPr>
      </w:pPr>
      <w:r w:rsidRPr="00AD0F73">
        <w:rPr>
          <w:rFonts w:ascii="Calibri" w:eastAsia="Times New Roman" w:hAnsi="Calibri" w:cs="Calibri"/>
          <w:color w:val="000000"/>
          <w:lang w:eastAsia="tr-TR"/>
        </w:rPr>
        <w:t xml:space="preserve">Bahreyn İhale Kurulu verilerine göre, 2021'in ilk yarısında </w:t>
      </w:r>
      <w:r w:rsidR="00362E12">
        <w:rPr>
          <w:rFonts w:ascii="Calibri" w:eastAsia="Times New Roman" w:hAnsi="Calibri" w:cs="Calibri"/>
          <w:color w:val="000000"/>
          <w:lang w:eastAsia="tr-TR"/>
        </w:rPr>
        <w:t xml:space="preserve">ise </w:t>
      </w:r>
      <w:r w:rsidR="009B55AE">
        <w:rPr>
          <w:rFonts w:ascii="Calibri" w:eastAsia="Times New Roman" w:hAnsi="Calibri" w:cs="Calibri"/>
          <w:color w:val="000000"/>
          <w:lang w:eastAsia="tr-TR"/>
        </w:rPr>
        <w:t xml:space="preserve">toplam </w:t>
      </w:r>
      <w:r w:rsidRPr="00AD0F73">
        <w:rPr>
          <w:rFonts w:ascii="Calibri" w:eastAsia="Times New Roman" w:hAnsi="Calibri" w:cs="Calibri"/>
          <w:color w:val="000000"/>
          <w:lang w:eastAsia="tr-TR"/>
        </w:rPr>
        <w:t>1,3 milyar BD'nin (3,5 milyar dolar) üzerinde devlet ihaleleri verilmiştir. Bu rakam 2020'nin ilk yarısındaki 820 milyon BD (2,2 milyar dolar) seviyesine göre %60'lık bir büyüme anlamına gelmektedir.</w:t>
      </w:r>
      <w:r w:rsidR="001A30A3">
        <w:rPr>
          <w:rFonts w:ascii="Calibri" w:eastAsia="Times New Roman" w:hAnsi="Calibri" w:cs="Calibri"/>
          <w:color w:val="000000"/>
          <w:lang w:eastAsia="tr-TR"/>
        </w:rPr>
        <w:t xml:space="preserve"> </w:t>
      </w:r>
      <w:r w:rsidRPr="00AD0F73">
        <w:rPr>
          <w:rFonts w:ascii="Calibri" w:eastAsia="Times New Roman" w:hAnsi="Calibri" w:cs="Calibri"/>
          <w:color w:val="000000"/>
          <w:lang w:eastAsia="tr-TR"/>
        </w:rPr>
        <w:t>İhaler içinde en büyük payı petrol sektöründeki projeler almıştır. Onu havacılık sektörü, inşaat sektörü ve mühendislik danışmanlık sektörü izlemiştir.</w:t>
      </w:r>
      <w:r w:rsidR="009B55AE">
        <w:rPr>
          <w:rFonts w:ascii="Calibri" w:eastAsia="Times New Roman" w:hAnsi="Calibri" w:cs="Calibri"/>
          <w:color w:val="000000"/>
          <w:lang w:eastAsia="tr-TR"/>
        </w:rPr>
        <w:t xml:space="preserve"> </w:t>
      </w:r>
      <w:r w:rsidR="00832777" w:rsidRPr="005D37A2">
        <w:rPr>
          <w:rFonts w:cstheme="minorHAnsi"/>
          <w:color w:val="111111"/>
        </w:rPr>
        <w:t xml:space="preserve">İhalelerin büyük kısmında </w:t>
      </w:r>
      <w:r w:rsidR="00832777">
        <w:rPr>
          <w:rFonts w:cstheme="minorHAnsi"/>
          <w:color w:val="111111"/>
        </w:rPr>
        <w:t xml:space="preserve">KİK (Körfez </w:t>
      </w:r>
      <w:proofErr w:type="gramStart"/>
      <w:r w:rsidR="00832777">
        <w:rPr>
          <w:rFonts w:cstheme="minorHAnsi"/>
          <w:color w:val="111111"/>
        </w:rPr>
        <w:t>İşbirliği</w:t>
      </w:r>
      <w:proofErr w:type="gramEnd"/>
      <w:r w:rsidR="00832777">
        <w:rPr>
          <w:rFonts w:cstheme="minorHAnsi"/>
          <w:color w:val="111111"/>
        </w:rPr>
        <w:t xml:space="preserve"> Konseyi)</w:t>
      </w:r>
      <w:r w:rsidR="00832777" w:rsidRPr="005D37A2">
        <w:rPr>
          <w:rFonts w:cstheme="minorHAnsi"/>
          <w:color w:val="111111"/>
        </w:rPr>
        <w:t xml:space="preserve"> Kalkınma Fonu kullanılmaktadır. Fon, korona salgınına rağmen, Bahreyn’de finanse ettiği projeleri artırmaktadır. Fon kapsamında toplam 7,</w:t>
      </w:r>
      <w:r w:rsidR="0071295B">
        <w:rPr>
          <w:rFonts w:cstheme="minorHAnsi"/>
          <w:color w:val="111111"/>
        </w:rPr>
        <w:t>5</w:t>
      </w:r>
      <w:r w:rsidR="00832777" w:rsidRPr="005D37A2">
        <w:rPr>
          <w:rFonts w:cstheme="minorHAnsi"/>
          <w:color w:val="111111"/>
        </w:rPr>
        <w:t xml:space="preserve"> milyar dolar taahhüt edilmiş olup, ihale edilen tutar </w:t>
      </w:r>
      <w:r w:rsidR="0071295B">
        <w:rPr>
          <w:rFonts w:cstheme="minorHAnsi"/>
          <w:color w:val="111111"/>
        </w:rPr>
        <w:t>6</w:t>
      </w:r>
      <w:r w:rsidR="00832777" w:rsidRPr="005D37A2">
        <w:rPr>
          <w:rFonts w:cstheme="minorHAnsi"/>
          <w:color w:val="111111"/>
        </w:rPr>
        <w:t>,</w:t>
      </w:r>
      <w:r w:rsidR="0071295B">
        <w:rPr>
          <w:rFonts w:cstheme="minorHAnsi"/>
          <w:color w:val="111111"/>
        </w:rPr>
        <w:t>01</w:t>
      </w:r>
      <w:r w:rsidR="00832777" w:rsidRPr="005D37A2">
        <w:rPr>
          <w:rFonts w:cstheme="minorHAnsi"/>
          <w:color w:val="111111"/>
        </w:rPr>
        <w:t xml:space="preserve"> milyar doları bulmuştur.</w:t>
      </w:r>
    </w:p>
    <w:p w14:paraId="03C67CF4" w14:textId="5E211A9C" w:rsidR="009711D6" w:rsidRDefault="009711D6" w:rsidP="006840C7">
      <w:pPr>
        <w:spacing w:after="120"/>
        <w:ind w:firstLine="709"/>
        <w:jc w:val="both"/>
      </w:pPr>
      <w:r>
        <w:t xml:space="preserve">Bahreyn için en önemli projelerden biri Bahreyn metrosudur. Bahreyn'e ülke çapında bir metro ağı kurulması ilk olarak 2008 yılında Bakanlar Kurulu tarafından önerilmiş ve onaylanmış, ancak kısa bir süre sonra küresel mali kriz nedeniyle durdurulmuştu. Sonrasında 2019 sonunda proje tekrar gündeme alınmıştı. 2020 yılı </w:t>
      </w:r>
      <w:proofErr w:type="gramStart"/>
      <w:r>
        <w:t>Mart</w:t>
      </w:r>
      <w:proofErr w:type="gramEnd"/>
      <w:r>
        <w:t xml:space="preserve"> ayında, projenin bir sonraki aşamaya dönüşümünün mali, teknik ve hukuki yönlerini ele almak üzere Bahreyn Ulaştırma ve Telekomünikasyon Bakanlığı tarafından bir danışmanlık firmaları konsorsiyumu atanmıştı. 2020 yılında yapım için ihaleye çıkılması planlanırken korona salgınının ortaya çıkması sebebiyle ilerleme sağlanamamıştı. Bahreyn hükümeti, projenin ihale sürecini Kasım 2021 itibariyle başlatm</w:t>
      </w:r>
      <w:r w:rsidR="008E5FF1">
        <w:t>ıştır</w:t>
      </w:r>
      <w:r>
        <w:t xml:space="preserve">. </w:t>
      </w:r>
    </w:p>
    <w:p w14:paraId="70B44639" w14:textId="27FAF1F3" w:rsidR="009711D6" w:rsidRDefault="009711D6" w:rsidP="006840C7">
      <w:pPr>
        <w:spacing w:after="120"/>
        <w:ind w:firstLine="709"/>
        <w:jc w:val="both"/>
      </w:pPr>
      <w:r>
        <w:t>Bahreyn Metrosu 109 kilometrelik demiryolu tabanlı bir kentsel ulaşım ağı geliştirme plandır ve birinci aşamasının maliyeti 1 milyar ile 2 milyar dolar arasında tahmin edilmektedir. Trafik yoğunluğunun hafifletilmesine yönelik olarak tasarlanan metro, kademeli olarak tamamlanacaktır. İlk aşama, tahmini uzunluğu 28,6 km olan iki hattan oluşan yükseltilmiş bir koridordan, 20 istasyon ve iki kavşaktan oluşacaktır. Projenin sahibi Bahreyn Ulaştırma ve Telekomünikasyon Bakanlığı’dır.</w:t>
      </w:r>
      <w:r w:rsidRPr="00CD6ED3">
        <w:t xml:space="preserve"> </w:t>
      </w:r>
      <w:r>
        <w:t>Metro, tamamen otomatik, son teknolojiye sahip bir demiryolu ulaşım ağı olacaktır. Sürücüsüz GoA4 sistemi operasyonu, balangıçta yön başına saatte yaklaşık 5.000 yolcu kapasiteli olurken; her hat için saat başı, en yoğun saatte 23.000 yolcu kapasitesine genişletilebilir olacaktır. İşletmenin ilk birkaç yılında yolcu sayısının günde 200.000 civarında olması beklenmektedir ancak daha fazla yolcunun özel araçlarını kullanmaktan metro sistemine geçmesiyle yolcu sayısının artması</w:t>
      </w:r>
      <w:r w:rsidR="002D46D0">
        <w:t>nın</w:t>
      </w:r>
      <w:r>
        <w:t xml:space="preserve"> beklen</w:t>
      </w:r>
      <w:r w:rsidR="002D46D0">
        <w:t>diği belirtilmiştir</w:t>
      </w:r>
      <w:r>
        <w:t>. Bakanlık ayrıca, projenin entegre bir kamu özel ortaklığı (PPP) olarak ihale edileceğini de açıklamıştır. Seçilen özel sektörden ortak, projeyi 35 yıllık bir sözleşme süresi ile Tasarla, Yap, Finanse Et, İşlet, Bakımını Yap, Devret esasına göre uygulayacaktır. Özel sektörden ortak, performansa dayalı kesintiler ve teşviklerle birlikte kullanılabilirliğe dayalı ödemeleri üstlenirken, talep riski hükümet tarafından karşılanacaktır. Hükümet proje şirketine inşaat hibesi olarak önceden belirlenmiş bir miktar sağlayacaktır.</w:t>
      </w:r>
    </w:p>
    <w:p w14:paraId="1139249C" w14:textId="3F3BF4AE" w:rsidR="004D37F7" w:rsidRDefault="00B62F54" w:rsidP="006840C7">
      <w:pPr>
        <w:spacing w:after="120"/>
        <w:ind w:firstLine="709"/>
        <w:jc w:val="both"/>
      </w:pPr>
      <w:r w:rsidRPr="00B62F54">
        <w:t xml:space="preserve">Bahreyn metrosunun ön yeterlilik ihalesi (Pre-Qualification Tender-Request for Qualification) Kasım 2021’de açılmıştır. </w:t>
      </w:r>
      <w:r w:rsidR="00BA279D">
        <w:t>İhale</w:t>
      </w:r>
      <w:r w:rsidR="006E0626">
        <w:t xml:space="preserve">ye süresi içinde 11 firma teklif vermiş </w:t>
      </w:r>
      <w:r w:rsidR="00BA279D">
        <w:t>olup, Türk firmalarından başvuru olmamıştır.</w:t>
      </w:r>
      <w:r w:rsidRPr="006E0626">
        <w:t> </w:t>
      </w:r>
      <w:r w:rsidR="006E0626" w:rsidRPr="006E0626">
        <w:t xml:space="preserve">İhale süresi </w:t>
      </w:r>
      <w:proofErr w:type="gramStart"/>
      <w:r w:rsidR="006E0626" w:rsidRPr="006E0626">
        <w:t>Temmuz</w:t>
      </w:r>
      <w:proofErr w:type="gramEnd"/>
      <w:r w:rsidR="006E0626" w:rsidRPr="006E0626">
        <w:t xml:space="preserve"> ayı sonuna kadar uzatılmıştır.</w:t>
      </w:r>
      <w:r w:rsidR="00CD04B4">
        <w:t xml:space="preserve"> Halihazırda teklif vermiş olan 11 firmanın listesi Ticaret Müşavirliğimizden alınabilir.</w:t>
      </w:r>
      <w:r w:rsidR="004D37F7">
        <w:t xml:space="preserve"> İhale</w:t>
      </w:r>
      <w:r w:rsidR="004D37F7" w:rsidRPr="004D37F7">
        <w:t xml:space="preserve"> ile ilgili olarak Bahreyn Kamu İhale Kurumu sayfasından detaylı bilgiler alınabilir: </w:t>
      </w:r>
    </w:p>
    <w:p w14:paraId="534B903F" w14:textId="1E8A4645" w:rsidR="00B62F54" w:rsidRDefault="00BF64D7" w:rsidP="006840C7">
      <w:pPr>
        <w:spacing w:after="120"/>
        <w:ind w:firstLine="709"/>
        <w:jc w:val="both"/>
      </w:pPr>
      <w:hyperlink r:id="rId12" w:history="1">
        <w:r w:rsidR="004D37F7" w:rsidRPr="00CA1F18">
          <w:rPr>
            <w:rStyle w:val="Kpr"/>
          </w:rPr>
          <w:t>https://www.tenderboard.gov.bh/TenderDetails/?id=896/2021/BTB%20(MTT/PQ/LTD/01/2021)</w:t>
        </w:r>
      </w:hyperlink>
      <w:r w:rsidR="004D37F7">
        <w:t xml:space="preserve"> </w:t>
      </w:r>
      <w:r w:rsidR="004D37F7" w:rsidRPr="004D37F7">
        <w:t xml:space="preserve">    </w:t>
      </w:r>
    </w:p>
    <w:p w14:paraId="4EF6F1A4" w14:textId="65DC6640" w:rsidR="009711D6" w:rsidRDefault="009711D6" w:rsidP="006840C7">
      <w:pPr>
        <w:spacing w:after="120"/>
        <w:ind w:firstLine="709"/>
        <w:jc w:val="both"/>
      </w:pPr>
      <w:r>
        <w:t xml:space="preserve">Bakanlık, projenin satın alınması için baş işlem danışmanı olarak KPMG, teknik danışman olarak Egis ve hukuk danışmanı olarak da DLA Piper'ı atamıştı. Proje ile illgilenenlerin </w:t>
      </w:r>
      <w:hyperlink r:id="rId13" w:history="1">
        <w:r w:rsidRPr="00B9015F">
          <w:rPr>
            <w:rStyle w:val="Kpr"/>
          </w:rPr>
          <w:t>bahrainmetro@mtt.gov.bh</w:t>
        </w:r>
      </w:hyperlink>
      <w:r>
        <w:t xml:space="preserve">  e-posta adresinden iletişime geçebileceği bildirilmiştir.</w:t>
      </w:r>
    </w:p>
    <w:p w14:paraId="6F868A5F" w14:textId="01B7CDDC" w:rsidR="002B321E" w:rsidRDefault="002B321E" w:rsidP="006840C7">
      <w:pPr>
        <w:spacing w:after="120"/>
        <w:ind w:firstLine="708"/>
        <w:jc w:val="both"/>
        <w:rPr>
          <w:rFonts w:ascii="Calibri" w:eastAsia="Times New Roman" w:hAnsi="Calibri" w:cs="Calibri"/>
          <w:color w:val="000000"/>
          <w:lang w:eastAsia="tr-TR"/>
        </w:rPr>
      </w:pPr>
      <w:r>
        <w:rPr>
          <w:rFonts w:ascii="Calibri" w:eastAsia="Times New Roman" w:hAnsi="Calibri" w:cs="Calibri"/>
          <w:color w:val="000000"/>
          <w:lang w:eastAsia="tr-TR"/>
        </w:rPr>
        <w:t>Bahreyn’in ihalesine çıkmayı planladığı bir diğer önemli proje Suudi Arabistan ile Bahreyn’i birleştiren</w:t>
      </w:r>
      <w:r w:rsidR="00A71F97">
        <w:rPr>
          <w:rFonts w:ascii="Calibri" w:eastAsia="Times New Roman" w:hAnsi="Calibri" w:cs="Calibri"/>
          <w:color w:val="000000"/>
          <w:lang w:eastAsia="tr-TR"/>
        </w:rPr>
        <w:t xml:space="preserve"> 25 km uzunluğundaki</w:t>
      </w:r>
      <w:r>
        <w:rPr>
          <w:rFonts w:ascii="Calibri" w:eastAsia="Times New Roman" w:hAnsi="Calibri" w:cs="Calibri"/>
          <w:color w:val="000000"/>
          <w:lang w:eastAsia="tr-TR"/>
        </w:rPr>
        <w:t xml:space="preserve"> Kral Fahd Köprüsüne paralel olarak yapılması planlanan ve 4 milyar dolar civarı maliyeti olacağı tahmin edilen Kral Hamad Köprüsüydü. 2020 yılında korona sebebiyle proje ile ilgili herhangi bir adım atılmamış olup, projenin büyüklüğü ve Bahreyn bütçesinin koronadan olumsuz etkilenmesi sebebiyle 2021 yılında da </w:t>
      </w:r>
      <w:r w:rsidR="00393572">
        <w:rPr>
          <w:rFonts w:ascii="Calibri" w:eastAsia="Times New Roman" w:hAnsi="Calibri" w:cs="Calibri"/>
          <w:color w:val="000000"/>
          <w:lang w:eastAsia="tr-TR"/>
        </w:rPr>
        <w:t>yapı</w:t>
      </w:r>
      <w:r w:rsidR="003D6A8E">
        <w:rPr>
          <w:rFonts w:ascii="Calibri" w:eastAsia="Times New Roman" w:hAnsi="Calibri" w:cs="Calibri"/>
          <w:color w:val="000000"/>
          <w:lang w:eastAsia="tr-TR"/>
        </w:rPr>
        <w:t>mı</w:t>
      </w:r>
      <w:r w:rsidR="00393572">
        <w:rPr>
          <w:rFonts w:ascii="Calibri" w:eastAsia="Times New Roman" w:hAnsi="Calibri" w:cs="Calibri"/>
          <w:color w:val="000000"/>
          <w:lang w:eastAsia="tr-TR"/>
        </w:rPr>
        <w:t>na başlanama</w:t>
      </w:r>
      <w:r w:rsidR="003D6A8E">
        <w:rPr>
          <w:rFonts w:ascii="Calibri" w:eastAsia="Times New Roman" w:hAnsi="Calibri" w:cs="Calibri"/>
          <w:color w:val="000000"/>
          <w:lang w:eastAsia="tr-TR"/>
        </w:rPr>
        <w:t>mıştır</w:t>
      </w:r>
      <w:r>
        <w:rPr>
          <w:rFonts w:ascii="Calibri" w:eastAsia="Times New Roman" w:hAnsi="Calibri" w:cs="Calibri"/>
          <w:color w:val="000000"/>
          <w:lang w:eastAsia="tr-TR"/>
        </w:rPr>
        <w:t>.</w:t>
      </w:r>
      <w:r w:rsidR="00393572">
        <w:rPr>
          <w:rFonts w:ascii="Calibri" w:eastAsia="Times New Roman" w:hAnsi="Calibri" w:cs="Calibri"/>
          <w:color w:val="000000"/>
          <w:lang w:eastAsia="tr-TR"/>
        </w:rPr>
        <w:t xml:space="preserve"> Ancak projenin danışmanlık ihalesine </w:t>
      </w:r>
      <w:r w:rsidR="003D6A8E">
        <w:rPr>
          <w:rFonts w:ascii="Calibri" w:eastAsia="Times New Roman" w:hAnsi="Calibri" w:cs="Calibri"/>
          <w:color w:val="000000"/>
          <w:lang w:eastAsia="tr-TR"/>
        </w:rPr>
        <w:t>yakın zamanda</w:t>
      </w:r>
      <w:r w:rsidR="00393572">
        <w:rPr>
          <w:rFonts w:ascii="Calibri" w:eastAsia="Times New Roman" w:hAnsi="Calibri" w:cs="Calibri"/>
          <w:color w:val="000000"/>
          <w:lang w:eastAsia="tr-TR"/>
        </w:rPr>
        <w:t xml:space="preserve"> çıkılması hedeflenmektedir.</w:t>
      </w:r>
    </w:p>
    <w:p w14:paraId="237485CE" w14:textId="3BCBDEB7" w:rsidR="00E05D0A" w:rsidRDefault="00E05D0A" w:rsidP="006840C7">
      <w:pPr>
        <w:spacing w:after="120"/>
        <w:ind w:firstLine="708"/>
        <w:jc w:val="both"/>
        <w:rPr>
          <w:rFonts w:cstheme="minorHAnsi"/>
          <w:color w:val="111111"/>
        </w:rPr>
      </w:pPr>
      <w:r>
        <w:rPr>
          <w:rFonts w:cstheme="minorHAnsi"/>
          <w:color w:val="111111"/>
        </w:rPr>
        <w:t xml:space="preserve">Özetle, korona salgını sebebiyle en büyük projeler ertelense de özellikle </w:t>
      </w:r>
      <w:r w:rsidRPr="00C67A49">
        <w:rPr>
          <w:rFonts w:cstheme="minorHAnsi"/>
          <w:color w:val="111111"/>
        </w:rPr>
        <w:t>başla</w:t>
      </w:r>
      <w:r>
        <w:rPr>
          <w:rFonts w:cstheme="minorHAnsi"/>
          <w:color w:val="111111"/>
        </w:rPr>
        <w:t>n</w:t>
      </w:r>
      <w:r w:rsidRPr="00C67A49">
        <w:rPr>
          <w:rFonts w:cstheme="minorHAnsi"/>
          <w:color w:val="111111"/>
        </w:rPr>
        <w:t xml:space="preserve">mış işlere, alt yapı projelerine ve sosyal konut projelerine devam edilmektedir. </w:t>
      </w:r>
      <w:r>
        <w:rPr>
          <w:rFonts w:cstheme="minorHAnsi"/>
          <w:color w:val="111111"/>
        </w:rPr>
        <w:t xml:space="preserve">Türk firmaları </w:t>
      </w:r>
      <w:r w:rsidR="002B2680">
        <w:rPr>
          <w:rFonts w:cstheme="minorHAnsi"/>
          <w:color w:val="111111"/>
        </w:rPr>
        <w:t>m</w:t>
      </w:r>
      <w:r>
        <w:rPr>
          <w:rFonts w:cstheme="minorHAnsi"/>
          <w:color w:val="111111"/>
        </w:rPr>
        <w:t>üteahhitlik sektöründe</w:t>
      </w:r>
      <w:r w:rsidR="004D483D">
        <w:rPr>
          <w:rFonts w:cstheme="minorHAnsi"/>
          <w:color w:val="111111"/>
        </w:rPr>
        <w:t>ki</w:t>
      </w:r>
      <w:r>
        <w:rPr>
          <w:rFonts w:cstheme="minorHAnsi"/>
          <w:color w:val="111111"/>
        </w:rPr>
        <w:t xml:space="preserve"> imkanlar</w:t>
      </w:r>
      <w:r w:rsidR="004D483D">
        <w:rPr>
          <w:rFonts w:cstheme="minorHAnsi"/>
          <w:color w:val="111111"/>
        </w:rPr>
        <w:t>ı değerlendirebilir;</w:t>
      </w:r>
      <w:r>
        <w:rPr>
          <w:rFonts w:cstheme="minorHAnsi"/>
          <w:color w:val="111111"/>
        </w:rPr>
        <w:t xml:space="preserve"> </w:t>
      </w:r>
      <w:r w:rsidR="004D483D">
        <w:rPr>
          <w:rFonts w:cstheme="minorHAnsi"/>
          <w:color w:val="111111"/>
        </w:rPr>
        <w:t xml:space="preserve">ayrıca </w:t>
      </w:r>
      <w:r>
        <w:rPr>
          <w:rFonts w:cstheme="minorHAnsi"/>
          <w:color w:val="111111"/>
        </w:rPr>
        <w:t>i</w:t>
      </w:r>
      <w:r w:rsidRPr="00C67A49">
        <w:rPr>
          <w:rFonts w:cstheme="minorHAnsi"/>
          <w:color w:val="111111"/>
        </w:rPr>
        <w:t xml:space="preserve">nşaat malzemeleri ihracatı potansiyeli </w:t>
      </w:r>
      <w:r w:rsidR="004D483D">
        <w:rPr>
          <w:rFonts w:cstheme="minorHAnsi"/>
          <w:color w:val="111111"/>
        </w:rPr>
        <w:t xml:space="preserve">de </w:t>
      </w:r>
      <w:r>
        <w:rPr>
          <w:rFonts w:cstheme="minorHAnsi"/>
          <w:color w:val="111111"/>
        </w:rPr>
        <w:t>sürmektedir.</w:t>
      </w:r>
      <w:r w:rsidR="0067798E" w:rsidRPr="0067798E">
        <w:rPr>
          <w:rFonts w:cstheme="minorHAnsi"/>
          <w:color w:val="111111"/>
        </w:rPr>
        <w:t xml:space="preserve"> </w:t>
      </w:r>
      <w:r w:rsidR="0067798E">
        <w:rPr>
          <w:rFonts w:cstheme="minorHAnsi"/>
          <w:color w:val="111111"/>
        </w:rPr>
        <w:t>Türk firmaları müteahhitlik firmaları ihalelere girebilmek için Bahreyn İhale Kurumuna (Tender Board) ve diğer ihale veren Bakanlıklara ön yeterlilik başvurusunda bulunmalı, akredite olmalıdır.</w:t>
      </w:r>
    </w:p>
    <w:p w14:paraId="54AD7FC4" w14:textId="5E9418FE" w:rsidR="00D14435" w:rsidRPr="00D14435" w:rsidRDefault="00D14435" w:rsidP="006840C7">
      <w:pPr>
        <w:spacing w:after="120"/>
        <w:ind w:firstLine="708"/>
        <w:jc w:val="both"/>
      </w:pPr>
      <w:r w:rsidRPr="00D14435">
        <w:t>B</w:t>
      </w:r>
      <w:r w:rsidR="00E05D0A">
        <w:t xml:space="preserve">ahreyn’in </w:t>
      </w:r>
      <w:r w:rsidR="00CA7805">
        <w:t xml:space="preserve">ekonomisini </w:t>
      </w:r>
      <w:r w:rsidRPr="00D14435">
        <w:t xml:space="preserve">çeşitlendirme </w:t>
      </w:r>
      <w:r w:rsidR="00E0787C">
        <w:t xml:space="preserve">ve alt yapı </w:t>
      </w:r>
      <w:r w:rsidRPr="00D14435">
        <w:t xml:space="preserve">çabaları etkisini göstermiş, </w:t>
      </w:r>
      <w:r w:rsidR="00E401A1">
        <w:t>petrol ve doğal gaz</w:t>
      </w:r>
      <w:r w:rsidRPr="00D14435">
        <w:t xml:space="preserve"> sektörünün milli gelir içindeki payı yıllar içinde tedricen azalmıştır. 2000 yılında %4</w:t>
      </w:r>
      <w:r w:rsidR="001117D3">
        <w:t>3,6</w:t>
      </w:r>
      <w:r w:rsidRPr="00D14435">
        <w:t xml:space="preserve"> olan petrol ve doğal gaz sektörünün payı 20</w:t>
      </w:r>
      <w:r w:rsidR="00044A4A">
        <w:t>22</w:t>
      </w:r>
      <w:r w:rsidRPr="00D14435">
        <w:t xml:space="preserve"> yılında %1</w:t>
      </w:r>
      <w:r w:rsidR="00044A4A">
        <w:t>6</w:t>
      </w:r>
      <w:r w:rsidRPr="00D14435">
        <w:t>,</w:t>
      </w:r>
      <w:r w:rsidR="00044A4A">
        <w:t>2</w:t>
      </w:r>
      <w:r w:rsidRPr="00D14435">
        <w:t>’</w:t>
      </w:r>
      <w:r w:rsidR="00044A4A">
        <w:t>y</w:t>
      </w:r>
      <w:r w:rsidRPr="00D14435">
        <w:t>e gerilemiştir. Aynı dönemde, finans sektörünün payı %1</w:t>
      </w:r>
      <w:r w:rsidR="001117D3">
        <w:t>3,6</w:t>
      </w:r>
      <w:r w:rsidRPr="00D14435">
        <w:t>’ten %1</w:t>
      </w:r>
      <w:r w:rsidR="00044A4A">
        <w:t>7</w:t>
      </w:r>
      <w:r w:rsidRPr="00D14435">
        <w:t>,</w:t>
      </w:r>
      <w:r w:rsidR="00044A4A">
        <w:t>4</w:t>
      </w:r>
      <w:r w:rsidRPr="00D14435">
        <w:t>’</w:t>
      </w:r>
      <w:r w:rsidR="001E602F">
        <w:t>e</w:t>
      </w:r>
      <w:r w:rsidRPr="00D14435">
        <w:t xml:space="preserve">, imalat sanayinin payı yüzde </w:t>
      </w:r>
      <w:proofErr w:type="gramStart"/>
      <w:r w:rsidRPr="00D14435">
        <w:t>%12</w:t>
      </w:r>
      <w:r w:rsidR="001117D3">
        <w:t>,4</w:t>
      </w:r>
      <w:r w:rsidRPr="00D14435">
        <w:t>’den</w:t>
      </w:r>
      <w:proofErr w:type="gramEnd"/>
      <w:r w:rsidRPr="00D14435">
        <w:t xml:space="preserve"> %1</w:t>
      </w:r>
      <w:r w:rsidR="001117D3">
        <w:t>4</w:t>
      </w:r>
      <w:r w:rsidRPr="00D14435">
        <w:t>,</w:t>
      </w:r>
      <w:r w:rsidR="00044A4A">
        <w:t>2</w:t>
      </w:r>
      <w:r w:rsidRPr="00D14435">
        <w:t>’</w:t>
      </w:r>
      <w:r w:rsidR="00044A4A">
        <w:t>y</w:t>
      </w:r>
      <w:r w:rsidR="001117D3">
        <w:t>e</w:t>
      </w:r>
      <w:r w:rsidRPr="00D14435">
        <w:t>, inşaatın payı % 2’den %</w:t>
      </w:r>
      <w:r w:rsidR="00002318">
        <w:t>7</w:t>
      </w:r>
      <w:r w:rsidRPr="00D14435">
        <w:t>,</w:t>
      </w:r>
      <w:r w:rsidR="00002318">
        <w:t>4</w:t>
      </w:r>
      <w:r w:rsidRPr="00D14435">
        <w:t xml:space="preserve">’e, ulaşım-haberleşmenin payı % 4’ten % </w:t>
      </w:r>
      <w:r w:rsidR="00002318">
        <w:t>6</w:t>
      </w:r>
      <w:r w:rsidRPr="00D14435">
        <w:t>,</w:t>
      </w:r>
      <w:r w:rsidR="00293C01">
        <w:t>7</w:t>
      </w:r>
      <w:r w:rsidRPr="00D14435">
        <w:t>’</w:t>
      </w:r>
      <w:r w:rsidR="001117D3">
        <w:t>y</w:t>
      </w:r>
      <w:r w:rsidRPr="00D14435">
        <w:t>e yükselmiştir.</w:t>
      </w:r>
    </w:p>
    <w:p w14:paraId="1F0B6B2E" w14:textId="72301337" w:rsidR="00B565CD" w:rsidRPr="00F83E45" w:rsidRDefault="00B565CD" w:rsidP="006840C7">
      <w:pPr>
        <w:spacing w:after="120"/>
        <w:ind w:firstLine="708"/>
        <w:jc w:val="both"/>
      </w:pPr>
      <w:r w:rsidRPr="00F83E45">
        <w:t>Bahreyn’in nüfusu 201</w:t>
      </w:r>
      <w:r w:rsidR="001647C4">
        <w:t>5</w:t>
      </w:r>
      <w:r w:rsidRPr="00F83E45">
        <w:t>-20</w:t>
      </w:r>
      <w:r w:rsidR="001647C4">
        <w:t>20</w:t>
      </w:r>
      <w:r w:rsidRPr="00F83E45">
        <w:t xml:space="preserve"> yılları arasında yıllık ortalama %</w:t>
      </w:r>
      <w:r w:rsidR="001647C4">
        <w:t>4</w:t>
      </w:r>
      <w:r w:rsidRPr="00F83E45">
        <w:t>,</w:t>
      </w:r>
      <w:r w:rsidR="001647C4">
        <w:t>3</w:t>
      </w:r>
      <w:r w:rsidRPr="00F83E45">
        <w:t xml:space="preserve"> oranında artmıştır. Bu oran 2008-2009 krizi öncesinde %8’lik artış oranıyla mukayese edilince </w:t>
      </w:r>
      <w:r w:rsidR="001647C4">
        <w:t>daha</w:t>
      </w:r>
      <w:r w:rsidRPr="00F83E45">
        <w:t xml:space="preserve"> düşük kalmaktadır; ancak yine de yüksek bir orandır</w:t>
      </w:r>
      <w:r w:rsidR="001647C4">
        <w:t xml:space="preserve"> ve Körfez Bölgesinin en yüksek nüfus artış oranıdır</w:t>
      </w:r>
      <w:r w:rsidRPr="00F83E45">
        <w:t xml:space="preserve">. </w:t>
      </w:r>
    </w:p>
    <w:p w14:paraId="141B898C" w14:textId="77777777" w:rsidR="0060311B" w:rsidRDefault="0060311B" w:rsidP="006840C7">
      <w:pPr>
        <w:spacing w:after="120"/>
        <w:ind w:firstLine="708"/>
        <w:jc w:val="both"/>
      </w:pPr>
      <w:r w:rsidRPr="00F83E45">
        <w:t xml:space="preserve">Bahreyn yönetimi Bahreynli nüfusta artan işsizliği gidermek üzere özel sektör istihdamını teşvik edici tedbirler almaktadır. Ancak, hem işverenler daha ucuz olduğundan göçmenleri tercih etmektedir; hem de Bahreynlilerin devlet sektöründe çalışmaya önem veren yerleşmiş kültürü özel sektörü cazip bulmamalarına sebep olmaktadır. </w:t>
      </w:r>
    </w:p>
    <w:p w14:paraId="7F787E6C" w14:textId="1BDA3D19" w:rsidR="00E67E69" w:rsidRDefault="00E67E69" w:rsidP="006840C7">
      <w:pPr>
        <w:spacing w:after="120"/>
        <w:ind w:firstLine="708"/>
        <w:jc w:val="both"/>
      </w:pPr>
      <w:r>
        <w:t xml:space="preserve">Ülkede toplam istihdam 769,6 bindir; %54 istihdam oranına denk gelmektedir. Toplam istihdamın sadece %26,5’ini Bahreynliler oluşturmaktadır. %73,5’i göçmen işçilerdir. </w:t>
      </w:r>
      <w:r w:rsidR="00AB5C79">
        <w:t xml:space="preserve">İstihdam edilen </w:t>
      </w:r>
      <w:r w:rsidR="00FD617D">
        <w:t xml:space="preserve">Bahreyn vatandaşlarının %63,2’si özel sektörde çalışmaktadır. </w:t>
      </w:r>
      <w:r w:rsidR="006A11FD">
        <w:t>Bahreyn</w:t>
      </w:r>
      <w:r w:rsidR="00123DFD">
        <w:t>’de</w:t>
      </w:r>
      <w:r w:rsidR="008F53ED">
        <w:t>,</w:t>
      </w:r>
      <w:r w:rsidR="006A11FD">
        <w:t xml:space="preserve"> k</w:t>
      </w:r>
      <w:r w:rsidR="00FD617D">
        <w:t xml:space="preserve">adınların iş gücüne katılımı Türkiye’den daha </w:t>
      </w:r>
      <w:r w:rsidR="00123DFD">
        <w:t>yüksek oran</w:t>
      </w:r>
      <w:r w:rsidR="00FD617D">
        <w:t>dadır; Bahreyn kadınları çalışan Bahreyn vatandaşlarının %39,6’sını oluşturmaktadır. Özel sektörde kadınların payı %33,8 iken kamuda çalışan Bahreyn’li personelin %49,1’ini kadınlar oluşturmaktadır.</w:t>
      </w:r>
      <w:r w:rsidR="00CA7805">
        <w:t xml:space="preserve"> İşsizlik oranı 2021 yılı sonu itibariyle %3,9 olup 2022 yılında %3,8’e inmesi beklenmektedir.</w:t>
      </w:r>
    </w:p>
    <w:p w14:paraId="311C61A2" w14:textId="2A34E08C" w:rsidR="00123B76" w:rsidRDefault="00123B76" w:rsidP="006840C7">
      <w:pPr>
        <w:spacing w:after="120"/>
        <w:ind w:firstLine="708"/>
        <w:jc w:val="both"/>
        <w:rPr>
          <w:b/>
          <w:bCs/>
          <w:i/>
          <w:iCs/>
        </w:rPr>
      </w:pPr>
      <w:r w:rsidRPr="00123B76">
        <w:rPr>
          <w:b/>
          <w:bCs/>
          <w:i/>
          <w:iCs/>
        </w:rPr>
        <w:t xml:space="preserve">Korona </w:t>
      </w:r>
      <w:r>
        <w:rPr>
          <w:b/>
          <w:bCs/>
          <w:i/>
          <w:iCs/>
        </w:rPr>
        <w:t xml:space="preserve">Salgını </w:t>
      </w:r>
      <w:r w:rsidRPr="00123B76">
        <w:rPr>
          <w:b/>
          <w:bCs/>
          <w:i/>
          <w:iCs/>
        </w:rPr>
        <w:t>Tedbirleri</w:t>
      </w:r>
    </w:p>
    <w:p w14:paraId="6E2D1103" w14:textId="06DCEC5B" w:rsidR="0002295A" w:rsidRPr="0095433C" w:rsidRDefault="0002295A" w:rsidP="006840C7">
      <w:pPr>
        <w:spacing w:after="120"/>
        <w:ind w:firstLine="709"/>
        <w:jc w:val="both"/>
      </w:pPr>
      <w:bookmarkStart w:id="1" w:name="_Hlk55315714"/>
      <w:r w:rsidRPr="0095433C">
        <w:t xml:space="preserve">Korona salgını boyunca Bahreyn hükümeti özel sektöre çok büyük rakamlara ulaşan destekler vermiştir. Ekonomiye destek 4,5 milyar Bahreyn </w:t>
      </w:r>
      <w:proofErr w:type="gramStart"/>
      <w:r w:rsidRPr="0095433C">
        <w:t>Dinarını</w:t>
      </w:r>
      <w:proofErr w:type="gramEnd"/>
      <w:r w:rsidRPr="0095433C">
        <w:t xml:space="preserve"> (yaklaşık 12 milyar dolar; Bahreyn GSYH’sinin %32’si civarına denk geliyor) bulmuştur. Korona destekleri kapsamında özel sektördeki 100.000 Bahreyn vatandaşı çalışanın 2020 Nisan-Haziran arası üç ay boyunca maaşlarının tamamı devlet tarafından ödenmiştir. Sonrasında salgından en çok etkilenen sektörlerde çalışan 23.000 Bahreyn vatandaşı Temmuz –Aralık 2020 döneminde yüzde 50 ücret desteğinden yararlanmıştır. Salgının devam etmesiyle bu sektörlere verilen destekler de 2021 Ağustos ayı sonuna kadar uzatılmıştır. </w:t>
      </w:r>
      <w:r w:rsidR="00DA40A9">
        <w:t>Sonrasında ise Bahreyn salgını çok büyük ölçüde kontrol altına almıştır.</w:t>
      </w:r>
    </w:p>
    <w:p w14:paraId="03C6AF4E" w14:textId="0F211896" w:rsidR="004E1CA4" w:rsidRPr="0095433C" w:rsidRDefault="0002295A" w:rsidP="006840C7">
      <w:pPr>
        <w:spacing w:after="120"/>
        <w:ind w:firstLine="709"/>
        <w:jc w:val="both"/>
      </w:pPr>
      <w:r w:rsidRPr="0095433C">
        <w:t xml:space="preserve">Devlet Nisan-Haziran 2020 döneminde bütün vatandaşların ve mukimlerin elektrik ve su faturalarını paraları (bir önceki yılın aynı dönemindeki faturayı geçmeyecek şekilde) ödemiştir. Temmuz-Eylül 2020 döneminde Bahreyn vatandaşlarının ikamet ettikleri birincil konutların elektrik ve su paraları devlet tarafından ödenmiştir. Tamkeen (Türkiye’deki KOSGEB benzeri KOBİ’leri destekleyen devlet kuruluşu) KOBİ’ler için çeşitli destek programları yapmıştır </w:t>
      </w:r>
      <w:bookmarkStart w:id="2" w:name="_Hlk77963820"/>
      <w:r w:rsidRPr="0095433C">
        <w:t>ve yapmaya da devam etmektedir</w:t>
      </w:r>
      <w:bookmarkEnd w:id="2"/>
      <w:r w:rsidRPr="0095433C">
        <w:t xml:space="preserve">. </w:t>
      </w:r>
      <w:r w:rsidR="004E1CA4" w:rsidRPr="0095433C">
        <w:t>Salgın süreci boyunca kredi ertelemeleri yapılmış; ertelenen kredilerin toplam tutarı 13,3 milyar doları aşmıştır.</w:t>
      </w:r>
    </w:p>
    <w:bookmarkEnd w:id="1"/>
    <w:p w14:paraId="3858DAFB" w14:textId="24AED0DC" w:rsidR="0032417F" w:rsidRPr="00A93E6D" w:rsidRDefault="00DC3517" w:rsidP="006840C7">
      <w:pPr>
        <w:spacing w:after="120"/>
        <w:ind w:firstLine="708"/>
        <w:jc w:val="both"/>
      </w:pPr>
      <w:r>
        <w:t xml:space="preserve">Salgın sebebiyle Bahreyn dış ticaretinde herhangi bir aksama yaşanmamıştır. </w:t>
      </w:r>
      <w:r w:rsidR="0032417F" w:rsidRPr="00A93E6D">
        <w:t xml:space="preserve">Bahreyn Ulaştırma ve Haberleşme Bakanlığı Bahreyn’in uluslararası taşımacılığının en önemli limanı olan Khalifa Bin Salman Limanının (diğer limanlar Mina Salman, Sitra Rıhtımı, ASRY ve Bahreyn Ham Petrol Limanı) tam kapasite çalıştığını bildirmiştir. Tüketici ürünlerinin %99,5’ü ülkeye bu limandan gelmektedir. </w:t>
      </w:r>
    </w:p>
    <w:p w14:paraId="3AB5C574" w14:textId="47C60886" w:rsidR="00C64606" w:rsidRDefault="00C64606" w:rsidP="006840C7">
      <w:pPr>
        <w:spacing w:after="120"/>
        <w:ind w:firstLine="708"/>
        <w:jc w:val="both"/>
      </w:pPr>
      <w:r>
        <w:t xml:space="preserve">Bahreyn’de aşılama süreci de başarılı şekilde sürmektedir. Herkese ücretsiz olarak uygulanan aşıda </w:t>
      </w:r>
      <w:r w:rsidR="009E7743">
        <w:t>halihazırda ülke nüfusunun %9</w:t>
      </w:r>
      <w:r w:rsidR="00633A2C">
        <w:t>7</w:t>
      </w:r>
      <w:r w:rsidR="009E7743">
        <w:t>’</w:t>
      </w:r>
      <w:r w:rsidR="00633A2C">
        <w:t>si</w:t>
      </w:r>
      <w:r w:rsidR="009E7743">
        <w:t>nd</w:t>
      </w:r>
      <w:r w:rsidR="00633A2C">
        <w:t>e</w:t>
      </w:r>
      <w:r w:rsidR="009E7743">
        <w:t>n fazlası aşılanmıştır.</w:t>
      </w:r>
      <w:r w:rsidR="00853552">
        <w:t xml:space="preserve"> Bunun sonucunda günlük vaka sayıları düşük seviyelere inmiştir.</w:t>
      </w:r>
      <w:r w:rsidR="00340892" w:rsidRPr="00340892">
        <w:t xml:space="preserve"> Nikkei Asia'nın Covid-19 İyileşme Endeksi, 121 ülkenin pandemiye yanıtını, üç kategoriye ayrılan dokuz faktöre göre değerlendirmekte olup, Endekste Bahreyn </w:t>
      </w:r>
      <w:r w:rsidR="008066C8">
        <w:t>ilk sırada</w:t>
      </w:r>
      <w:r w:rsidR="00340892" w:rsidRPr="00340892">
        <w:t xml:space="preserve"> yer alarak dünyada koronaya en etkin yanıt veren ülke ol</w:t>
      </w:r>
      <w:r w:rsidR="008066C8">
        <w:t>arak seçilmiştir</w:t>
      </w:r>
      <w:r w:rsidR="00340892" w:rsidRPr="00340892">
        <w:t>.</w:t>
      </w:r>
    </w:p>
    <w:p w14:paraId="4C96E8C6" w14:textId="77777777" w:rsidR="00B02F7D" w:rsidRPr="00B02F7D" w:rsidRDefault="00B02F7D" w:rsidP="006840C7">
      <w:pPr>
        <w:pStyle w:val="ListeParagraf"/>
        <w:numPr>
          <w:ilvl w:val="1"/>
          <w:numId w:val="7"/>
        </w:numPr>
        <w:spacing w:after="120"/>
        <w:jc w:val="both"/>
        <w:rPr>
          <w:b/>
          <w:i/>
        </w:rPr>
      </w:pPr>
      <w:r w:rsidRPr="00B02F7D">
        <w:rPr>
          <w:b/>
          <w:i/>
        </w:rPr>
        <w:t>Kamu Maliyesi</w:t>
      </w:r>
    </w:p>
    <w:p w14:paraId="546CD15D" w14:textId="6F9F91F4" w:rsidR="00447621" w:rsidRPr="00F83E45" w:rsidRDefault="00235003" w:rsidP="006840C7">
      <w:pPr>
        <w:spacing w:after="120"/>
        <w:ind w:firstLine="708"/>
        <w:jc w:val="both"/>
      </w:pPr>
      <w:r>
        <w:t>Bahreyn’in</w:t>
      </w:r>
      <w:r w:rsidR="00447621" w:rsidRPr="00F83E45">
        <w:t xml:space="preserve"> ekonomisini çeşitlendirme</w:t>
      </w:r>
      <w:r w:rsidR="007E046B">
        <w:t>deki</w:t>
      </w:r>
      <w:r w:rsidR="00447621" w:rsidRPr="00F83E45">
        <w:t xml:space="preserve"> çabalarına </w:t>
      </w:r>
      <w:r w:rsidR="007E046B">
        <w:t xml:space="preserve">ve bu alanda sağladığı başarılara </w:t>
      </w:r>
      <w:r w:rsidR="00447621" w:rsidRPr="00F83E45">
        <w:t xml:space="preserve">rağmen, hidrokarbon sektörlerinin gelirleri </w:t>
      </w:r>
      <w:r w:rsidR="007E046B">
        <w:t xml:space="preserve">hala </w:t>
      </w:r>
      <w:r w:rsidR="00447621" w:rsidRPr="00F83E45">
        <w:t>bütçe gelirlerinin %7</w:t>
      </w:r>
      <w:r w:rsidR="003000D2">
        <w:t>0</w:t>
      </w:r>
      <w:r w:rsidR="00447621" w:rsidRPr="00F83E45">
        <w:t>’in</w:t>
      </w:r>
      <w:r w:rsidR="00D50E7E">
        <w:t>den fazlasını</w:t>
      </w:r>
      <w:r w:rsidR="00447621" w:rsidRPr="00F83E45">
        <w:t xml:space="preserve"> oluşturmaktadır. Bu durum, ülkeyi petrol fiyatlarındaki dalgalanmalara karşı hassas hale getirmektedir. </w:t>
      </w:r>
      <w:r w:rsidR="002313F5" w:rsidRPr="00F83E45">
        <w:t xml:space="preserve">Diğer taraftan ülkenin petrol rezervleri çok yüksek değildir. Günlük petrol üretimi yıllardır aşağı yukarı günde 200 bin varil gibi diğer Körfez Ülkelerine kıyasla oldukça düşük bir seviyededir. </w:t>
      </w:r>
      <w:r w:rsidR="00A8685D">
        <w:t xml:space="preserve">Bunun 47-48 bin varili ana adadan çıkarılırken, 150 bin varili Suudi Arabistan ile ortak Abu Safah petrol sahasından Bahreyn’in payına düşen miktardır. </w:t>
      </w:r>
    </w:p>
    <w:tbl>
      <w:tblPr>
        <w:tblStyle w:val="KlavuzTablo5Koyu-Vurgu4"/>
        <w:tblW w:w="9504" w:type="dxa"/>
        <w:tblLook w:val="04A0" w:firstRow="1" w:lastRow="0" w:firstColumn="1" w:lastColumn="0" w:noHBand="0" w:noVBand="1"/>
      </w:tblPr>
      <w:tblGrid>
        <w:gridCol w:w="3738"/>
        <w:gridCol w:w="793"/>
        <w:gridCol w:w="728"/>
        <w:gridCol w:w="39"/>
        <w:gridCol w:w="669"/>
        <w:gridCol w:w="181"/>
        <w:gridCol w:w="536"/>
        <w:gridCol w:w="172"/>
        <w:gridCol w:w="652"/>
        <w:gridCol w:w="106"/>
        <w:gridCol w:w="611"/>
        <w:gridCol w:w="56"/>
        <w:gridCol w:w="661"/>
        <w:gridCol w:w="61"/>
        <w:gridCol w:w="656"/>
        <w:gridCol w:w="6"/>
      </w:tblGrid>
      <w:tr w:rsidR="0035733E" w:rsidRPr="00B02F7D" w14:paraId="0CF4F71F" w14:textId="3F32641B" w:rsidTr="00876008">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738" w:type="dxa"/>
            <w:noWrap/>
            <w:hideMark/>
          </w:tcPr>
          <w:p w14:paraId="6DA8CA07" w14:textId="77777777" w:rsidR="0035733E" w:rsidRPr="00084EE6" w:rsidRDefault="0035733E" w:rsidP="00B02F7D">
            <w:pPr>
              <w:rPr>
                <w:rFonts w:ascii="Calibri" w:eastAsia="Times New Roman" w:hAnsi="Calibri" w:cs="Calibri"/>
                <w:bCs w:val="0"/>
                <w:i/>
                <w:iCs/>
                <w:lang w:eastAsia="tr-TR"/>
              </w:rPr>
            </w:pPr>
            <w:r w:rsidRPr="00084EE6">
              <w:rPr>
                <w:rFonts w:ascii="Calibri" w:eastAsia="Times New Roman" w:hAnsi="Calibri" w:cs="Calibri"/>
                <w:bCs w:val="0"/>
                <w:i/>
                <w:iCs/>
                <w:lang w:eastAsia="tr-TR"/>
              </w:rPr>
              <w:t>Tablo 2: Kamu Maliyesi</w:t>
            </w:r>
          </w:p>
        </w:tc>
        <w:tc>
          <w:tcPr>
            <w:tcW w:w="793" w:type="dxa"/>
            <w:noWrap/>
            <w:hideMark/>
          </w:tcPr>
          <w:p w14:paraId="7F5B684C" w14:textId="77777777" w:rsidR="0035733E" w:rsidRPr="00B02F7D" w:rsidRDefault="0035733E" w:rsidP="00B02F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767" w:type="dxa"/>
            <w:gridSpan w:val="2"/>
            <w:noWrap/>
            <w:hideMark/>
          </w:tcPr>
          <w:p w14:paraId="70BD3241" w14:textId="77777777" w:rsidR="0035733E" w:rsidRPr="00B02F7D" w:rsidRDefault="0035733E" w:rsidP="00B02F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850" w:type="dxa"/>
            <w:gridSpan w:val="2"/>
            <w:noWrap/>
            <w:hideMark/>
          </w:tcPr>
          <w:p w14:paraId="253DD130" w14:textId="77777777" w:rsidR="0035733E" w:rsidRPr="00B02F7D" w:rsidRDefault="0035733E" w:rsidP="00B02F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708" w:type="dxa"/>
            <w:gridSpan w:val="2"/>
            <w:noWrap/>
            <w:hideMark/>
          </w:tcPr>
          <w:p w14:paraId="4F8EF5BA" w14:textId="77777777" w:rsidR="0035733E" w:rsidRPr="00B02F7D" w:rsidRDefault="0035733E" w:rsidP="00B02F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717" w:type="dxa"/>
            <w:gridSpan w:val="2"/>
            <w:noWrap/>
            <w:hideMark/>
          </w:tcPr>
          <w:p w14:paraId="3A75D1DD" w14:textId="77777777" w:rsidR="0035733E" w:rsidRPr="00B02F7D" w:rsidRDefault="0035733E" w:rsidP="00B02F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600" w:type="dxa"/>
            <w:gridSpan w:val="2"/>
          </w:tcPr>
          <w:p w14:paraId="47449A35" w14:textId="77777777" w:rsidR="0035733E" w:rsidRPr="00B02F7D" w:rsidRDefault="0035733E" w:rsidP="00B02F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717" w:type="dxa"/>
            <w:gridSpan w:val="2"/>
          </w:tcPr>
          <w:p w14:paraId="01495859" w14:textId="77777777" w:rsidR="0035733E" w:rsidRPr="00B02F7D" w:rsidRDefault="0035733E" w:rsidP="00B02F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614" w:type="dxa"/>
            <w:gridSpan w:val="2"/>
          </w:tcPr>
          <w:p w14:paraId="35C26305" w14:textId="29E6409C" w:rsidR="0035733E" w:rsidRPr="00B02F7D" w:rsidRDefault="0035733E" w:rsidP="00B02F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35733E" w:rsidRPr="00B02F7D" w14:paraId="1C4ADE9A" w14:textId="75CF003B" w:rsidTr="00876008">
        <w:trPr>
          <w:gridAfter w:val="1"/>
          <w:cnfStyle w:val="000000100000" w:firstRow="0" w:lastRow="0" w:firstColumn="0" w:lastColumn="0" w:oddVBand="0" w:evenVBand="0" w:oddHBand="1" w:evenHBand="0" w:firstRowFirstColumn="0" w:firstRowLastColumn="0" w:lastRowFirstColumn="0" w:lastRowLastColumn="0"/>
          <w:wAfter w:w="7" w:type="dxa"/>
          <w:trHeight w:val="250"/>
        </w:trPr>
        <w:tc>
          <w:tcPr>
            <w:cnfStyle w:val="001000000000" w:firstRow="0" w:lastRow="0" w:firstColumn="1" w:lastColumn="0" w:oddVBand="0" w:evenVBand="0" w:oddHBand="0" w:evenHBand="0" w:firstRowFirstColumn="0" w:firstRowLastColumn="0" w:lastRowFirstColumn="0" w:lastRowLastColumn="0"/>
            <w:tcW w:w="3738" w:type="dxa"/>
            <w:noWrap/>
            <w:hideMark/>
          </w:tcPr>
          <w:p w14:paraId="2CB90FEB" w14:textId="77777777" w:rsidR="0035733E" w:rsidRPr="00B02F7D" w:rsidRDefault="0035733E" w:rsidP="00B02F7D">
            <w:pPr>
              <w:rPr>
                <w:rFonts w:ascii="Calibri" w:eastAsia="Times New Roman" w:hAnsi="Calibri" w:cs="Calibri"/>
                <w:b w:val="0"/>
                <w:bCs w:val="0"/>
                <w:i/>
                <w:iCs/>
                <w:color w:val="000000"/>
                <w:lang w:eastAsia="tr-TR"/>
              </w:rPr>
            </w:pPr>
            <w:r w:rsidRPr="00B02F7D">
              <w:rPr>
                <w:rFonts w:ascii="Calibri" w:eastAsia="Times New Roman" w:hAnsi="Calibri" w:cs="Calibri"/>
                <w:b w:val="0"/>
                <w:bCs w:val="0"/>
                <w:i/>
                <w:iCs/>
                <w:color w:val="000000"/>
                <w:lang w:eastAsia="tr-TR"/>
              </w:rPr>
              <w:t> </w:t>
            </w:r>
          </w:p>
        </w:tc>
        <w:tc>
          <w:tcPr>
            <w:tcW w:w="793" w:type="dxa"/>
            <w:noWrap/>
            <w:hideMark/>
          </w:tcPr>
          <w:p w14:paraId="56738F2E" w14:textId="77777777" w:rsidR="0035733E" w:rsidRPr="00B02F7D" w:rsidRDefault="0035733E"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B02F7D">
              <w:rPr>
                <w:rFonts w:ascii="Calibri" w:eastAsia="Times New Roman" w:hAnsi="Calibri" w:cs="Calibri"/>
                <w:b/>
                <w:bCs/>
                <w:i/>
                <w:iCs/>
                <w:color w:val="000000"/>
                <w:lang w:eastAsia="tr-TR"/>
              </w:rPr>
              <w:t>2016</w:t>
            </w:r>
          </w:p>
        </w:tc>
        <w:tc>
          <w:tcPr>
            <w:tcW w:w="728" w:type="dxa"/>
            <w:noWrap/>
            <w:hideMark/>
          </w:tcPr>
          <w:p w14:paraId="2A48B2C0" w14:textId="77777777" w:rsidR="0035733E" w:rsidRPr="00B02F7D" w:rsidRDefault="0035733E"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B02F7D">
              <w:rPr>
                <w:rFonts w:ascii="Calibri" w:eastAsia="Times New Roman" w:hAnsi="Calibri" w:cs="Calibri"/>
                <w:b/>
                <w:bCs/>
                <w:i/>
                <w:iCs/>
                <w:color w:val="000000"/>
                <w:lang w:eastAsia="tr-TR"/>
              </w:rPr>
              <w:t>2017</w:t>
            </w:r>
          </w:p>
        </w:tc>
        <w:tc>
          <w:tcPr>
            <w:tcW w:w="708" w:type="dxa"/>
            <w:gridSpan w:val="2"/>
            <w:noWrap/>
            <w:hideMark/>
          </w:tcPr>
          <w:p w14:paraId="41FE3DD3" w14:textId="77777777" w:rsidR="0035733E" w:rsidRPr="00B02F7D" w:rsidRDefault="0035733E"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B02F7D">
              <w:rPr>
                <w:rFonts w:ascii="Calibri" w:eastAsia="Times New Roman" w:hAnsi="Calibri" w:cs="Calibri"/>
                <w:b/>
                <w:bCs/>
                <w:i/>
                <w:iCs/>
                <w:color w:val="000000"/>
                <w:lang w:eastAsia="tr-TR"/>
              </w:rPr>
              <w:t>2018</w:t>
            </w:r>
          </w:p>
        </w:tc>
        <w:tc>
          <w:tcPr>
            <w:tcW w:w="717" w:type="dxa"/>
            <w:gridSpan w:val="2"/>
            <w:noWrap/>
            <w:hideMark/>
          </w:tcPr>
          <w:p w14:paraId="5196ABD5" w14:textId="77777777" w:rsidR="0035733E" w:rsidRPr="00B02F7D" w:rsidRDefault="0035733E"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B02F7D">
              <w:rPr>
                <w:rFonts w:ascii="Calibri" w:eastAsia="Times New Roman" w:hAnsi="Calibri" w:cs="Calibri"/>
                <w:b/>
                <w:bCs/>
                <w:i/>
                <w:iCs/>
                <w:color w:val="000000"/>
                <w:lang w:eastAsia="tr-TR"/>
              </w:rPr>
              <w:t>2019</w:t>
            </w:r>
          </w:p>
        </w:tc>
        <w:tc>
          <w:tcPr>
            <w:tcW w:w="824" w:type="dxa"/>
            <w:gridSpan w:val="2"/>
          </w:tcPr>
          <w:p w14:paraId="06EAA36E" w14:textId="785FAAB5" w:rsidR="0035733E" w:rsidRPr="00B02F7D" w:rsidRDefault="0035733E"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Pr>
                <w:rFonts w:ascii="Calibri" w:eastAsia="Times New Roman" w:hAnsi="Calibri" w:cs="Calibri"/>
                <w:b/>
                <w:bCs/>
                <w:i/>
                <w:iCs/>
                <w:color w:val="000000"/>
                <w:lang w:eastAsia="tr-TR"/>
              </w:rPr>
              <w:t>2020</w:t>
            </w:r>
          </w:p>
        </w:tc>
        <w:tc>
          <w:tcPr>
            <w:tcW w:w="609" w:type="dxa"/>
            <w:gridSpan w:val="2"/>
          </w:tcPr>
          <w:p w14:paraId="08F3952C" w14:textId="6D579497" w:rsidR="0035733E" w:rsidRPr="00B02F7D" w:rsidRDefault="0035733E"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Pr>
                <w:rFonts w:ascii="Calibri" w:eastAsia="Times New Roman" w:hAnsi="Calibri" w:cs="Calibri"/>
                <w:b/>
                <w:bCs/>
                <w:i/>
                <w:iCs/>
                <w:color w:val="000000"/>
                <w:lang w:eastAsia="tr-TR"/>
              </w:rPr>
              <w:t>2021</w:t>
            </w:r>
          </w:p>
        </w:tc>
        <w:tc>
          <w:tcPr>
            <w:tcW w:w="717" w:type="dxa"/>
            <w:gridSpan w:val="2"/>
          </w:tcPr>
          <w:p w14:paraId="1CCDAD56" w14:textId="4A23417B" w:rsidR="0035733E" w:rsidRDefault="0035733E"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Pr>
                <w:rFonts w:ascii="Calibri" w:eastAsia="Times New Roman" w:hAnsi="Calibri" w:cs="Calibri"/>
                <w:b/>
                <w:bCs/>
                <w:i/>
                <w:iCs/>
                <w:color w:val="000000"/>
                <w:lang w:eastAsia="tr-TR"/>
              </w:rPr>
              <w:t>2022</w:t>
            </w:r>
          </w:p>
        </w:tc>
        <w:tc>
          <w:tcPr>
            <w:tcW w:w="663" w:type="dxa"/>
            <w:gridSpan w:val="2"/>
          </w:tcPr>
          <w:p w14:paraId="2148D697" w14:textId="6739BC20" w:rsidR="0035733E" w:rsidRDefault="0035733E"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Pr>
                <w:rFonts w:ascii="Calibri" w:eastAsia="Times New Roman" w:hAnsi="Calibri" w:cs="Calibri"/>
                <w:b/>
                <w:bCs/>
                <w:i/>
                <w:iCs/>
                <w:color w:val="000000"/>
                <w:lang w:eastAsia="tr-TR"/>
              </w:rPr>
              <w:t>2023</w:t>
            </w:r>
          </w:p>
        </w:tc>
      </w:tr>
      <w:tr w:rsidR="0035733E" w:rsidRPr="00B02F7D" w14:paraId="5B607C9E" w14:textId="025D2751" w:rsidTr="00876008">
        <w:trPr>
          <w:gridAfter w:val="1"/>
          <w:wAfter w:w="7" w:type="dxa"/>
          <w:trHeight w:val="250"/>
        </w:trPr>
        <w:tc>
          <w:tcPr>
            <w:cnfStyle w:val="001000000000" w:firstRow="0" w:lastRow="0" w:firstColumn="1" w:lastColumn="0" w:oddVBand="0" w:evenVBand="0" w:oddHBand="0" w:evenHBand="0" w:firstRowFirstColumn="0" w:firstRowLastColumn="0" w:lastRowFirstColumn="0" w:lastRowLastColumn="0"/>
            <w:tcW w:w="3738" w:type="dxa"/>
            <w:noWrap/>
            <w:hideMark/>
          </w:tcPr>
          <w:p w14:paraId="7F4A73B6" w14:textId="239D5A9F" w:rsidR="0035733E" w:rsidRPr="00084EE6" w:rsidRDefault="00C65D33" w:rsidP="00B02F7D">
            <w:pPr>
              <w:rPr>
                <w:rFonts w:ascii="Calibri" w:eastAsia="Times New Roman" w:hAnsi="Calibri" w:cs="Calibri"/>
                <w:bCs w:val="0"/>
                <w:i/>
                <w:iCs/>
                <w:lang w:eastAsia="tr-TR"/>
              </w:rPr>
            </w:pPr>
            <w:r>
              <w:rPr>
                <w:rFonts w:ascii="Calibri" w:eastAsia="Times New Roman" w:hAnsi="Calibri" w:cs="Calibri"/>
                <w:bCs w:val="0"/>
                <w:i/>
                <w:iCs/>
                <w:lang w:eastAsia="tr-TR"/>
              </w:rPr>
              <w:t xml:space="preserve">Genel </w:t>
            </w:r>
            <w:r w:rsidR="0035733E" w:rsidRPr="00084EE6">
              <w:rPr>
                <w:rFonts w:ascii="Calibri" w:eastAsia="Times New Roman" w:hAnsi="Calibri" w:cs="Calibri"/>
                <w:bCs w:val="0"/>
                <w:i/>
                <w:iCs/>
                <w:lang w:eastAsia="tr-TR"/>
              </w:rPr>
              <w:t>Bütçe Gelirleri/GSYH (%)</w:t>
            </w:r>
          </w:p>
        </w:tc>
        <w:tc>
          <w:tcPr>
            <w:tcW w:w="793" w:type="dxa"/>
            <w:noWrap/>
            <w:hideMark/>
          </w:tcPr>
          <w:p w14:paraId="0AF196A6" w14:textId="115551D7" w:rsidR="0035733E" w:rsidRPr="00B02F7D" w:rsidRDefault="0035733E"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02F7D">
              <w:rPr>
                <w:rFonts w:ascii="Calibri" w:eastAsia="Times New Roman" w:hAnsi="Calibri" w:cs="Calibri"/>
                <w:color w:val="000000"/>
                <w:lang w:eastAsia="tr-TR"/>
              </w:rPr>
              <w:t>1</w:t>
            </w:r>
            <w:r>
              <w:rPr>
                <w:rFonts w:ascii="Calibri" w:eastAsia="Times New Roman" w:hAnsi="Calibri" w:cs="Calibri"/>
                <w:color w:val="000000"/>
                <w:lang w:eastAsia="tr-TR"/>
              </w:rPr>
              <w:t>7</w:t>
            </w:r>
            <w:r w:rsidRPr="00B02F7D">
              <w:rPr>
                <w:rFonts w:ascii="Calibri" w:eastAsia="Times New Roman" w:hAnsi="Calibri" w:cs="Calibri"/>
                <w:color w:val="000000"/>
                <w:lang w:eastAsia="tr-TR"/>
              </w:rPr>
              <w:t>,</w:t>
            </w:r>
            <w:r>
              <w:rPr>
                <w:rFonts w:ascii="Calibri" w:eastAsia="Times New Roman" w:hAnsi="Calibri" w:cs="Calibri"/>
                <w:color w:val="000000"/>
                <w:lang w:eastAsia="tr-TR"/>
              </w:rPr>
              <w:t>5</w:t>
            </w:r>
          </w:p>
        </w:tc>
        <w:tc>
          <w:tcPr>
            <w:tcW w:w="728" w:type="dxa"/>
            <w:noWrap/>
            <w:hideMark/>
          </w:tcPr>
          <w:p w14:paraId="712D2688" w14:textId="15D043A5" w:rsidR="0035733E" w:rsidRPr="00B02F7D" w:rsidRDefault="0035733E"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02F7D">
              <w:rPr>
                <w:rFonts w:ascii="Calibri" w:eastAsia="Times New Roman" w:hAnsi="Calibri" w:cs="Calibri"/>
                <w:color w:val="000000"/>
                <w:lang w:eastAsia="tr-TR"/>
              </w:rPr>
              <w:t>1</w:t>
            </w:r>
            <w:r>
              <w:rPr>
                <w:rFonts w:ascii="Calibri" w:eastAsia="Times New Roman" w:hAnsi="Calibri" w:cs="Calibri"/>
                <w:color w:val="000000"/>
                <w:lang w:eastAsia="tr-TR"/>
              </w:rPr>
              <w:t>8</w:t>
            </w:r>
            <w:r w:rsidRPr="00B02F7D">
              <w:rPr>
                <w:rFonts w:ascii="Calibri" w:eastAsia="Times New Roman" w:hAnsi="Calibri" w:cs="Calibri"/>
                <w:color w:val="000000"/>
                <w:lang w:eastAsia="tr-TR"/>
              </w:rPr>
              <w:t>,</w:t>
            </w:r>
            <w:r>
              <w:rPr>
                <w:rFonts w:ascii="Calibri" w:eastAsia="Times New Roman" w:hAnsi="Calibri" w:cs="Calibri"/>
                <w:color w:val="000000"/>
                <w:lang w:eastAsia="tr-TR"/>
              </w:rPr>
              <w:t>1</w:t>
            </w:r>
          </w:p>
        </w:tc>
        <w:tc>
          <w:tcPr>
            <w:tcW w:w="708" w:type="dxa"/>
            <w:gridSpan w:val="2"/>
            <w:noWrap/>
            <w:hideMark/>
          </w:tcPr>
          <w:p w14:paraId="6C2C3381" w14:textId="2CFC00C9" w:rsidR="0035733E" w:rsidRPr="00B02F7D" w:rsidRDefault="0035733E"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21</w:t>
            </w:r>
            <w:r w:rsidRPr="00B02F7D">
              <w:rPr>
                <w:rFonts w:ascii="Calibri" w:eastAsia="Times New Roman" w:hAnsi="Calibri" w:cs="Calibri"/>
                <w:color w:val="000000"/>
                <w:lang w:eastAsia="tr-TR"/>
              </w:rPr>
              <w:t>,</w:t>
            </w:r>
            <w:r>
              <w:rPr>
                <w:rFonts w:ascii="Calibri" w:eastAsia="Times New Roman" w:hAnsi="Calibri" w:cs="Calibri"/>
                <w:color w:val="000000"/>
                <w:lang w:eastAsia="tr-TR"/>
              </w:rPr>
              <w:t>8</w:t>
            </w:r>
          </w:p>
        </w:tc>
        <w:tc>
          <w:tcPr>
            <w:tcW w:w="717" w:type="dxa"/>
            <w:gridSpan w:val="2"/>
            <w:noWrap/>
            <w:hideMark/>
          </w:tcPr>
          <w:p w14:paraId="76C0BEB1" w14:textId="7A3F8814" w:rsidR="0035733E" w:rsidRPr="00B02F7D" w:rsidRDefault="0035733E"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23</w:t>
            </w:r>
            <w:r w:rsidRPr="00B02F7D">
              <w:rPr>
                <w:rFonts w:ascii="Calibri" w:eastAsia="Times New Roman" w:hAnsi="Calibri" w:cs="Calibri"/>
                <w:color w:val="000000"/>
                <w:lang w:eastAsia="tr-TR"/>
              </w:rPr>
              <w:t>,</w:t>
            </w:r>
            <w:r>
              <w:rPr>
                <w:rFonts w:ascii="Calibri" w:eastAsia="Times New Roman" w:hAnsi="Calibri" w:cs="Calibri"/>
                <w:color w:val="000000"/>
                <w:lang w:eastAsia="tr-TR"/>
              </w:rPr>
              <w:t>8</w:t>
            </w:r>
          </w:p>
        </w:tc>
        <w:tc>
          <w:tcPr>
            <w:tcW w:w="824" w:type="dxa"/>
            <w:gridSpan w:val="2"/>
          </w:tcPr>
          <w:p w14:paraId="1108D3EE" w14:textId="7B411535" w:rsidR="0035733E" w:rsidRDefault="0035733E"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17,4</w:t>
            </w:r>
          </w:p>
        </w:tc>
        <w:tc>
          <w:tcPr>
            <w:tcW w:w="609" w:type="dxa"/>
            <w:gridSpan w:val="2"/>
          </w:tcPr>
          <w:p w14:paraId="5794A4BE" w14:textId="401EAD9B" w:rsidR="0035733E" w:rsidRDefault="0035733E"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22,5</w:t>
            </w:r>
          </w:p>
        </w:tc>
        <w:tc>
          <w:tcPr>
            <w:tcW w:w="717" w:type="dxa"/>
            <w:gridSpan w:val="2"/>
          </w:tcPr>
          <w:p w14:paraId="4D62E42C" w14:textId="29CBAA0B" w:rsidR="0035733E" w:rsidRDefault="0035733E"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21,1</w:t>
            </w:r>
          </w:p>
        </w:tc>
        <w:tc>
          <w:tcPr>
            <w:tcW w:w="663" w:type="dxa"/>
            <w:gridSpan w:val="2"/>
          </w:tcPr>
          <w:p w14:paraId="4AB9F457" w14:textId="62C52906" w:rsidR="0035733E" w:rsidRDefault="00C65D33"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19,8</w:t>
            </w:r>
          </w:p>
        </w:tc>
      </w:tr>
      <w:tr w:rsidR="0035733E" w:rsidRPr="00B02F7D" w14:paraId="488A96DB" w14:textId="5ADF8400" w:rsidTr="00876008">
        <w:trPr>
          <w:gridAfter w:val="1"/>
          <w:cnfStyle w:val="000000100000" w:firstRow="0" w:lastRow="0" w:firstColumn="0" w:lastColumn="0" w:oddVBand="0" w:evenVBand="0" w:oddHBand="1" w:evenHBand="0" w:firstRowFirstColumn="0" w:firstRowLastColumn="0" w:lastRowFirstColumn="0" w:lastRowLastColumn="0"/>
          <w:wAfter w:w="7" w:type="dxa"/>
          <w:trHeight w:val="250"/>
        </w:trPr>
        <w:tc>
          <w:tcPr>
            <w:cnfStyle w:val="001000000000" w:firstRow="0" w:lastRow="0" w:firstColumn="1" w:lastColumn="0" w:oddVBand="0" w:evenVBand="0" w:oddHBand="0" w:evenHBand="0" w:firstRowFirstColumn="0" w:firstRowLastColumn="0" w:lastRowFirstColumn="0" w:lastRowLastColumn="0"/>
            <w:tcW w:w="3738" w:type="dxa"/>
            <w:noWrap/>
            <w:hideMark/>
          </w:tcPr>
          <w:p w14:paraId="1F999E08" w14:textId="087A1096" w:rsidR="0035733E" w:rsidRPr="00084EE6" w:rsidRDefault="00C65D33" w:rsidP="00B02F7D">
            <w:pPr>
              <w:rPr>
                <w:rFonts w:ascii="Calibri" w:eastAsia="Times New Roman" w:hAnsi="Calibri" w:cs="Calibri"/>
                <w:bCs w:val="0"/>
                <w:i/>
                <w:iCs/>
                <w:lang w:eastAsia="tr-TR"/>
              </w:rPr>
            </w:pPr>
            <w:r>
              <w:rPr>
                <w:rFonts w:ascii="Calibri" w:eastAsia="Times New Roman" w:hAnsi="Calibri" w:cs="Calibri"/>
                <w:bCs w:val="0"/>
                <w:i/>
                <w:iCs/>
                <w:lang w:eastAsia="tr-TR"/>
              </w:rPr>
              <w:t xml:space="preserve">Genel </w:t>
            </w:r>
            <w:r w:rsidR="0035733E" w:rsidRPr="00084EE6">
              <w:rPr>
                <w:rFonts w:ascii="Calibri" w:eastAsia="Times New Roman" w:hAnsi="Calibri" w:cs="Calibri"/>
                <w:bCs w:val="0"/>
                <w:i/>
                <w:iCs/>
                <w:lang w:eastAsia="tr-TR"/>
              </w:rPr>
              <w:t>Bütçe Harcamaları/GSYH (%)</w:t>
            </w:r>
          </w:p>
        </w:tc>
        <w:tc>
          <w:tcPr>
            <w:tcW w:w="793" w:type="dxa"/>
            <w:noWrap/>
            <w:hideMark/>
          </w:tcPr>
          <w:p w14:paraId="2F8C33A3" w14:textId="38388476" w:rsidR="0035733E" w:rsidRPr="00B02F7D" w:rsidRDefault="00C65D33"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35</w:t>
            </w:r>
            <w:r w:rsidR="00911E1D">
              <w:rPr>
                <w:rFonts w:ascii="Calibri" w:eastAsia="Times New Roman" w:hAnsi="Calibri" w:cs="Calibri"/>
                <w:color w:val="000000"/>
                <w:lang w:eastAsia="tr-TR"/>
              </w:rPr>
              <w:t>,0</w:t>
            </w:r>
          </w:p>
        </w:tc>
        <w:tc>
          <w:tcPr>
            <w:tcW w:w="728" w:type="dxa"/>
            <w:noWrap/>
            <w:hideMark/>
          </w:tcPr>
          <w:p w14:paraId="30A5B302" w14:textId="15CD2C04" w:rsidR="0035733E" w:rsidRPr="00B02F7D" w:rsidRDefault="00911E1D"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32</w:t>
            </w:r>
            <w:r w:rsidR="0035733E" w:rsidRPr="00B02F7D">
              <w:rPr>
                <w:rFonts w:ascii="Calibri" w:eastAsia="Times New Roman" w:hAnsi="Calibri" w:cs="Calibri"/>
                <w:color w:val="000000"/>
                <w:lang w:eastAsia="tr-TR"/>
              </w:rPr>
              <w:t>,</w:t>
            </w:r>
            <w:r>
              <w:rPr>
                <w:rFonts w:ascii="Calibri" w:eastAsia="Times New Roman" w:hAnsi="Calibri" w:cs="Calibri"/>
                <w:color w:val="000000"/>
                <w:lang w:eastAsia="tr-TR"/>
              </w:rPr>
              <w:t>2</w:t>
            </w:r>
          </w:p>
        </w:tc>
        <w:tc>
          <w:tcPr>
            <w:tcW w:w="708" w:type="dxa"/>
            <w:gridSpan w:val="2"/>
            <w:noWrap/>
            <w:hideMark/>
          </w:tcPr>
          <w:p w14:paraId="5FD11AF2" w14:textId="49536759" w:rsidR="0035733E" w:rsidRPr="00B02F7D" w:rsidRDefault="00911E1D"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33</w:t>
            </w:r>
            <w:r w:rsidR="0035733E" w:rsidRPr="00B02F7D">
              <w:rPr>
                <w:rFonts w:ascii="Calibri" w:eastAsia="Times New Roman" w:hAnsi="Calibri" w:cs="Calibri"/>
                <w:color w:val="000000"/>
                <w:lang w:eastAsia="tr-TR"/>
              </w:rPr>
              <w:t>,</w:t>
            </w:r>
            <w:r>
              <w:rPr>
                <w:rFonts w:ascii="Calibri" w:eastAsia="Times New Roman" w:hAnsi="Calibri" w:cs="Calibri"/>
                <w:color w:val="000000"/>
                <w:lang w:eastAsia="tr-TR"/>
              </w:rPr>
              <w:t>7</w:t>
            </w:r>
          </w:p>
        </w:tc>
        <w:tc>
          <w:tcPr>
            <w:tcW w:w="717" w:type="dxa"/>
            <w:gridSpan w:val="2"/>
            <w:noWrap/>
            <w:hideMark/>
          </w:tcPr>
          <w:p w14:paraId="7403957B" w14:textId="0A5D80C4" w:rsidR="0035733E" w:rsidRPr="00B02F7D" w:rsidRDefault="00911E1D"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32</w:t>
            </w:r>
            <w:r w:rsidR="0035733E" w:rsidRPr="00B02F7D">
              <w:rPr>
                <w:rFonts w:ascii="Calibri" w:eastAsia="Times New Roman" w:hAnsi="Calibri" w:cs="Calibri"/>
                <w:color w:val="000000"/>
                <w:lang w:eastAsia="tr-TR"/>
              </w:rPr>
              <w:t>,</w:t>
            </w:r>
            <w:r>
              <w:rPr>
                <w:rFonts w:ascii="Calibri" w:eastAsia="Times New Roman" w:hAnsi="Calibri" w:cs="Calibri"/>
                <w:color w:val="000000"/>
                <w:lang w:eastAsia="tr-TR"/>
              </w:rPr>
              <w:t>8</w:t>
            </w:r>
          </w:p>
        </w:tc>
        <w:tc>
          <w:tcPr>
            <w:tcW w:w="824" w:type="dxa"/>
            <w:gridSpan w:val="2"/>
          </w:tcPr>
          <w:p w14:paraId="7A5C3BD2" w14:textId="7EC50DBF" w:rsidR="0035733E" w:rsidRPr="00B02F7D" w:rsidRDefault="00911E1D"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35</w:t>
            </w:r>
            <w:r w:rsidR="0035733E">
              <w:rPr>
                <w:rFonts w:ascii="Calibri" w:eastAsia="Times New Roman" w:hAnsi="Calibri" w:cs="Calibri"/>
                <w:color w:val="000000"/>
                <w:lang w:eastAsia="tr-TR"/>
              </w:rPr>
              <w:t>,</w:t>
            </w:r>
            <w:r>
              <w:rPr>
                <w:rFonts w:ascii="Calibri" w:eastAsia="Times New Roman" w:hAnsi="Calibri" w:cs="Calibri"/>
                <w:color w:val="000000"/>
                <w:lang w:eastAsia="tr-TR"/>
              </w:rPr>
              <w:t>2</w:t>
            </w:r>
          </w:p>
        </w:tc>
        <w:tc>
          <w:tcPr>
            <w:tcW w:w="609" w:type="dxa"/>
            <w:gridSpan w:val="2"/>
          </w:tcPr>
          <w:p w14:paraId="796D2F36" w14:textId="748E08AC" w:rsidR="0035733E" w:rsidRPr="00B02F7D" w:rsidRDefault="00911E1D"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30</w:t>
            </w:r>
            <w:r w:rsidR="0035733E">
              <w:rPr>
                <w:rFonts w:ascii="Calibri" w:eastAsia="Times New Roman" w:hAnsi="Calibri" w:cs="Calibri"/>
                <w:color w:val="000000"/>
                <w:lang w:eastAsia="tr-TR"/>
              </w:rPr>
              <w:t>,</w:t>
            </w:r>
            <w:r>
              <w:rPr>
                <w:rFonts w:ascii="Calibri" w:eastAsia="Times New Roman" w:hAnsi="Calibri" w:cs="Calibri"/>
                <w:color w:val="000000"/>
                <w:lang w:eastAsia="tr-TR"/>
              </w:rPr>
              <w:t>5</w:t>
            </w:r>
          </w:p>
        </w:tc>
        <w:tc>
          <w:tcPr>
            <w:tcW w:w="717" w:type="dxa"/>
            <w:gridSpan w:val="2"/>
          </w:tcPr>
          <w:p w14:paraId="36F28AB1" w14:textId="53E1ADB6" w:rsidR="0035733E" w:rsidRDefault="0035733E"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w:t>
            </w:r>
            <w:r w:rsidR="00911E1D">
              <w:rPr>
                <w:rFonts w:ascii="Calibri" w:eastAsia="Times New Roman" w:hAnsi="Calibri" w:cs="Calibri"/>
                <w:color w:val="000000"/>
                <w:lang w:eastAsia="tr-TR"/>
              </w:rPr>
              <w:t>9</w:t>
            </w:r>
            <w:r>
              <w:rPr>
                <w:rFonts w:ascii="Calibri" w:eastAsia="Times New Roman" w:hAnsi="Calibri" w:cs="Calibri"/>
                <w:color w:val="000000"/>
                <w:lang w:eastAsia="tr-TR"/>
              </w:rPr>
              <w:t>,</w:t>
            </w:r>
            <w:r w:rsidR="00911E1D">
              <w:rPr>
                <w:rFonts w:ascii="Calibri" w:eastAsia="Times New Roman" w:hAnsi="Calibri" w:cs="Calibri"/>
                <w:color w:val="000000"/>
                <w:lang w:eastAsia="tr-TR"/>
              </w:rPr>
              <w:t>1</w:t>
            </w:r>
          </w:p>
        </w:tc>
        <w:tc>
          <w:tcPr>
            <w:tcW w:w="663" w:type="dxa"/>
            <w:gridSpan w:val="2"/>
          </w:tcPr>
          <w:p w14:paraId="4BD7CF0A" w14:textId="54A53B8F" w:rsidR="0035733E" w:rsidRDefault="00911E1D"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28,0</w:t>
            </w:r>
          </w:p>
        </w:tc>
      </w:tr>
      <w:tr w:rsidR="0035733E" w:rsidRPr="00B02F7D" w14:paraId="5916C101" w14:textId="312E80B6" w:rsidTr="00876008">
        <w:trPr>
          <w:gridAfter w:val="1"/>
          <w:wAfter w:w="7" w:type="dxa"/>
          <w:trHeight w:val="250"/>
        </w:trPr>
        <w:tc>
          <w:tcPr>
            <w:cnfStyle w:val="001000000000" w:firstRow="0" w:lastRow="0" w:firstColumn="1" w:lastColumn="0" w:oddVBand="0" w:evenVBand="0" w:oddHBand="0" w:evenHBand="0" w:firstRowFirstColumn="0" w:firstRowLastColumn="0" w:lastRowFirstColumn="0" w:lastRowLastColumn="0"/>
            <w:tcW w:w="3738" w:type="dxa"/>
            <w:noWrap/>
            <w:hideMark/>
          </w:tcPr>
          <w:p w14:paraId="07CA1D1D" w14:textId="0922672B" w:rsidR="0035733E" w:rsidRPr="00084EE6" w:rsidRDefault="00C65D33" w:rsidP="00B02F7D">
            <w:pPr>
              <w:rPr>
                <w:rFonts w:ascii="Calibri" w:eastAsia="Times New Roman" w:hAnsi="Calibri" w:cs="Calibri"/>
                <w:bCs w:val="0"/>
                <w:i/>
                <w:iCs/>
                <w:lang w:eastAsia="tr-TR"/>
              </w:rPr>
            </w:pPr>
            <w:r>
              <w:rPr>
                <w:rFonts w:ascii="Calibri" w:eastAsia="Times New Roman" w:hAnsi="Calibri" w:cs="Calibri"/>
                <w:bCs w:val="0"/>
                <w:i/>
                <w:iCs/>
                <w:lang w:eastAsia="tr-TR"/>
              </w:rPr>
              <w:t xml:space="preserve">Genel </w:t>
            </w:r>
            <w:r w:rsidR="0035733E" w:rsidRPr="00084EE6">
              <w:rPr>
                <w:rFonts w:ascii="Calibri" w:eastAsia="Times New Roman" w:hAnsi="Calibri" w:cs="Calibri"/>
                <w:bCs w:val="0"/>
                <w:i/>
                <w:iCs/>
                <w:lang w:eastAsia="tr-TR"/>
              </w:rPr>
              <w:t>Bütçe Dengesi/GSYH (%)</w:t>
            </w:r>
          </w:p>
        </w:tc>
        <w:tc>
          <w:tcPr>
            <w:tcW w:w="793" w:type="dxa"/>
            <w:noWrap/>
            <w:hideMark/>
          </w:tcPr>
          <w:p w14:paraId="03C10C68" w14:textId="6C10AD57" w:rsidR="0035733E" w:rsidRPr="00B02F7D" w:rsidRDefault="0035733E"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02F7D">
              <w:rPr>
                <w:rFonts w:ascii="Calibri" w:eastAsia="Times New Roman" w:hAnsi="Calibri" w:cs="Calibri"/>
                <w:color w:val="000000"/>
                <w:lang w:eastAsia="tr-TR"/>
              </w:rPr>
              <w:t>-1</w:t>
            </w:r>
            <w:r w:rsidR="00876008">
              <w:rPr>
                <w:rFonts w:ascii="Calibri" w:eastAsia="Times New Roman" w:hAnsi="Calibri" w:cs="Calibri"/>
                <w:color w:val="000000"/>
                <w:lang w:eastAsia="tr-TR"/>
              </w:rPr>
              <w:t>7</w:t>
            </w:r>
            <w:r w:rsidRPr="00B02F7D">
              <w:rPr>
                <w:rFonts w:ascii="Calibri" w:eastAsia="Times New Roman" w:hAnsi="Calibri" w:cs="Calibri"/>
                <w:color w:val="000000"/>
                <w:lang w:eastAsia="tr-TR"/>
              </w:rPr>
              <w:t>,</w:t>
            </w:r>
            <w:r w:rsidR="00876008">
              <w:rPr>
                <w:rFonts w:ascii="Calibri" w:eastAsia="Times New Roman" w:hAnsi="Calibri" w:cs="Calibri"/>
                <w:color w:val="000000"/>
                <w:lang w:eastAsia="tr-TR"/>
              </w:rPr>
              <w:t>4</w:t>
            </w:r>
          </w:p>
        </w:tc>
        <w:tc>
          <w:tcPr>
            <w:tcW w:w="728" w:type="dxa"/>
            <w:noWrap/>
            <w:hideMark/>
          </w:tcPr>
          <w:p w14:paraId="20059D8B" w14:textId="0A0AA76F" w:rsidR="0035733E" w:rsidRPr="00B02F7D" w:rsidRDefault="0035733E"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02F7D">
              <w:rPr>
                <w:rFonts w:ascii="Calibri" w:eastAsia="Times New Roman" w:hAnsi="Calibri" w:cs="Calibri"/>
                <w:color w:val="000000"/>
                <w:lang w:eastAsia="tr-TR"/>
              </w:rPr>
              <w:t>-1</w:t>
            </w:r>
            <w:r w:rsidR="00876008">
              <w:rPr>
                <w:rFonts w:ascii="Calibri" w:eastAsia="Times New Roman" w:hAnsi="Calibri" w:cs="Calibri"/>
                <w:color w:val="000000"/>
                <w:lang w:eastAsia="tr-TR"/>
              </w:rPr>
              <w:t>4</w:t>
            </w:r>
            <w:r w:rsidRPr="00B02F7D">
              <w:rPr>
                <w:rFonts w:ascii="Calibri" w:eastAsia="Times New Roman" w:hAnsi="Calibri" w:cs="Calibri"/>
                <w:color w:val="000000"/>
                <w:lang w:eastAsia="tr-TR"/>
              </w:rPr>
              <w:t>,</w:t>
            </w:r>
            <w:r>
              <w:rPr>
                <w:rFonts w:ascii="Calibri" w:eastAsia="Times New Roman" w:hAnsi="Calibri" w:cs="Calibri"/>
                <w:color w:val="000000"/>
                <w:lang w:eastAsia="tr-TR"/>
              </w:rPr>
              <w:t>0</w:t>
            </w:r>
          </w:p>
        </w:tc>
        <w:tc>
          <w:tcPr>
            <w:tcW w:w="708" w:type="dxa"/>
            <w:gridSpan w:val="2"/>
            <w:noWrap/>
            <w:hideMark/>
          </w:tcPr>
          <w:p w14:paraId="127993F9" w14:textId="0B7D750E" w:rsidR="0035733E" w:rsidRPr="00B02F7D" w:rsidRDefault="0035733E"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02F7D">
              <w:rPr>
                <w:rFonts w:ascii="Calibri" w:eastAsia="Times New Roman" w:hAnsi="Calibri" w:cs="Calibri"/>
                <w:color w:val="000000"/>
                <w:lang w:eastAsia="tr-TR"/>
              </w:rPr>
              <w:t>-</w:t>
            </w:r>
            <w:r w:rsidR="00876008">
              <w:rPr>
                <w:rFonts w:ascii="Calibri" w:eastAsia="Times New Roman" w:hAnsi="Calibri" w:cs="Calibri"/>
                <w:color w:val="000000"/>
                <w:lang w:eastAsia="tr-TR"/>
              </w:rPr>
              <w:t>11</w:t>
            </w:r>
            <w:r>
              <w:rPr>
                <w:rFonts w:ascii="Calibri" w:eastAsia="Times New Roman" w:hAnsi="Calibri" w:cs="Calibri"/>
                <w:color w:val="000000"/>
                <w:lang w:eastAsia="tr-TR"/>
              </w:rPr>
              <w:t>,</w:t>
            </w:r>
            <w:r w:rsidR="00876008">
              <w:rPr>
                <w:rFonts w:ascii="Calibri" w:eastAsia="Times New Roman" w:hAnsi="Calibri" w:cs="Calibri"/>
                <w:color w:val="000000"/>
                <w:lang w:eastAsia="tr-TR"/>
              </w:rPr>
              <w:t>9</w:t>
            </w:r>
          </w:p>
        </w:tc>
        <w:tc>
          <w:tcPr>
            <w:tcW w:w="717" w:type="dxa"/>
            <w:gridSpan w:val="2"/>
            <w:noWrap/>
            <w:hideMark/>
          </w:tcPr>
          <w:p w14:paraId="5D2E6CF4" w14:textId="3B9E2F31" w:rsidR="0035733E" w:rsidRPr="00B02F7D" w:rsidRDefault="0035733E"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02F7D">
              <w:rPr>
                <w:rFonts w:ascii="Calibri" w:eastAsia="Times New Roman" w:hAnsi="Calibri" w:cs="Calibri"/>
                <w:color w:val="000000"/>
                <w:lang w:eastAsia="tr-TR"/>
              </w:rPr>
              <w:t>-</w:t>
            </w:r>
            <w:r w:rsidR="00876008">
              <w:rPr>
                <w:rFonts w:ascii="Calibri" w:eastAsia="Times New Roman" w:hAnsi="Calibri" w:cs="Calibri"/>
                <w:color w:val="000000"/>
                <w:lang w:eastAsia="tr-TR"/>
              </w:rPr>
              <w:t>9</w:t>
            </w:r>
            <w:r w:rsidRPr="00B02F7D">
              <w:rPr>
                <w:rFonts w:ascii="Calibri" w:eastAsia="Times New Roman" w:hAnsi="Calibri" w:cs="Calibri"/>
                <w:color w:val="000000"/>
                <w:lang w:eastAsia="tr-TR"/>
              </w:rPr>
              <w:t>,</w:t>
            </w:r>
            <w:r w:rsidR="00876008">
              <w:rPr>
                <w:rFonts w:ascii="Calibri" w:eastAsia="Times New Roman" w:hAnsi="Calibri" w:cs="Calibri"/>
                <w:color w:val="000000"/>
                <w:lang w:eastAsia="tr-TR"/>
              </w:rPr>
              <w:t>0</w:t>
            </w:r>
          </w:p>
        </w:tc>
        <w:tc>
          <w:tcPr>
            <w:tcW w:w="824" w:type="dxa"/>
            <w:gridSpan w:val="2"/>
          </w:tcPr>
          <w:p w14:paraId="43CE55FC" w14:textId="47FFF05F" w:rsidR="0035733E" w:rsidRPr="00B02F7D" w:rsidRDefault="0035733E"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w:t>
            </w:r>
            <w:r w:rsidR="00876008">
              <w:rPr>
                <w:rFonts w:ascii="Calibri" w:eastAsia="Times New Roman" w:hAnsi="Calibri" w:cs="Calibri"/>
                <w:color w:val="000000"/>
                <w:lang w:eastAsia="tr-TR"/>
              </w:rPr>
              <w:t>7</w:t>
            </w:r>
            <w:r>
              <w:rPr>
                <w:rFonts w:ascii="Calibri" w:eastAsia="Times New Roman" w:hAnsi="Calibri" w:cs="Calibri"/>
                <w:color w:val="000000"/>
                <w:lang w:eastAsia="tr-TR"/>
              </w:rPr>
              <w:t>,</w:t>
            </w:r>
            <w:r w:rsidR="00876008">
              <w:rPr>
                <w:rFonts w:ascii="Calibri" w:eastAsia="Times New Roman" w:hAnsi="Calibri" w:cs="Calibri"/>
                <w:color w:val="000000"/>
                <w:lang w:eastAsia="tr-TR"/>
              </w:rPr>
              <w:t>9</w:t>
            </w:r>
          </w:p>
        </w:tc>
        <w:tc>
          <w:tcPr>
            <w:tcW w:w="609" w:type="dxa"/>
            <w:gridSpan w:val="2"/>
          </w:tcPr>
          <w:p w14:paraId="15311D1C" w14:textId="6A8121E3" w:rsidR="0035733E" w:rsidRPr="00B02F7D" w:rsidRDefault="0035733E"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w:t>
            </w:r>
            <w:r w:rsidR="003A7739">
              <w:rPr>
                <w:rFonts w:ascii="Calibri" w:eastAsia="Times New Roman" w:hAnsi="Calibri" w:cs="Calibri"/>
                <w:color w:val="000000"/>
                <w:lang w:eastAsia="tr-TR"/>
              </w:rPr>
              <w:t>6</w:t>
            </w:r>
            <w:r>
              <w:rPr>
                <w:rFonts w:ascii="Calibri" w:eastAsia="Times New Roman" w:hAnsi="Calibri" w:cs="Calibri"/>
                <w:color w:val="000000"/>
                <w:lang w:eastAsia="tr-TR"/>
              </w:rPr>
              <w:t>,</w:t>
            </w:r>
            <w:r w:rsidR="00876008">
              <w:rPr>
                <w:rFonts w:ascii="Calibri" w:eastAsia="Times New Roman" w:hAnsi="Calibri" w:cs="Calibri"/>
                <w:color w:val="000000"/>
                <w:lang w:eastAsia="tr-TR"/>
              </w:rPr>
              <w:t>8</w:t>
            </w:r>
          </w:p>
        </w:tc>
        <w:tc>
          <w:tcPr>
            <w:tcW w:w="717" w:type="dxa"/>
            <w:gridSpan w:val="2"/>
          </w:tcPr>
          <w:p w14:paraId="7C074434" w14:textId="5030DB3F" w:rsidR="0035733E" w:rsidRDefault="0035733E"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w:t>
            </w:r>
            <w:r w:rsidR="00876008">
              <w:rPr>
                <w:rFonts w:ascii="Calibri" w:eastAsia="Times New Roman" w:hAnsi="Calibri" w:cs="Calibri"/>
                <w:color w:val="000000"/>
                <w:lang w:eastAsia="tr-TR"/>
              </w:rPr>
              <w:t>8</w:t>
            </w:r>
            <w:r>
              <w:rPr>
                <w:rFonts w:ascii="Calibri" w:eastAsia="Times New Roman" w:hAnsi="Calibri" w:cs="Calibri"/>
                <w:color w:val="000000"/>
                <w:lang w:eastAsia="tr-TR"/>
              </w:rPr>
              <w:t>,</w:t>
            </w:r>
            <w:r w:rsidR="00876008">
              <w:rPr>
                <w:rFonts w:ascii="Calibri" w:eastAsia="Times New Roman" w:hAnsi="Calibri" w:cs="Calibri"/>
                <w:color w:val="000000"/>
                <w:lang w:eastAsia="tr-TR"/>
              </w:rPr>
              <w:t>0</w:t>
            </w:r>
          </w:p>
        </w:tc>
        <w:tc>
          <w:tcPr>
            <w:tcW w:w="663" w:type="dxa"/>
            <w:gridSpan w:val="2"/>
          </w:tcPr>
          <w:p w14:paraId="600C83EE" w14:textId="6A6598F3" w:rsidR="0035733E" w:rsidRDefault="00876008" w:rsidP="00B02F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-8,2</w:t>
            </w:r>
          </w:p>
        </w:tc>
      </w:tr>
      <w:tr w:rsidR="0035733E" w:rsidRPr="00B02F7D" w14:paraId="0BC9B0CB" w14:textId="5B2E3C0B" w:rsidTr="00876008">
        <w:trPr>
          <w:gridAfter w:val="1"/>
          <w:cnfStyle w:val="000000100000" w:firstRow="0" w:lastRow="0" w:firstColumn="0" w:lastColumn="0" w:oddVBand="0" w:evenVBand="0" w:oddHBand="1" w:evenHBand="0" w:firstRowFirstColumn="0" w:firstRowLastColumn="0" w:lastRowFirstColumn="0" w:lastRowLastColumn="0"/>
          <w:wAfter w:w="7" w:type="dxa"/>
          <w:trHeight w:val="250"/>
        </w:trPr>
        <w:tc>
          <w:tcPr>
            <w:cnfStyle w:val="001000000000" w:firstRow="0" w:lastRow="0" w:firstColumn="1" w:lastColumn="0" w:oddVBand="0" w:evenVBand="0" w:oddHBand="0" w:evenHBand="0" w:firstRowFirstColumn="0" w:firstRowLastColumn="0" w:lastRowFirstColumn="0" w:lastRowLastColumn="0"/>
            <w:tcW w:w="3738" w:type="dxa"/>
            <w:noWrap/>
            <w:hideMark/>
          </w:tcPr>
          <w:p w14:paraId="58F72093" w14:textId="77777777" w:rsidR="0035733E" w:rsidRPr="00084EE6" w:rsidRDefault="0035733E" w:rsidP="00B02F7D">
            <w:pPr>
              <w:rPr>
                <w:rFonts w:ascii="Calibri" w:eastAsia="Times New Roman" w:hAnsi="Calibri" w:cs="Calibri"/>
                <w:bCs w:val="0"/>
                <w:i/>
                <w:iCs/>
                <w:lang w:eastAsia="tr-TR"/>
              </w:rPr>
            </w:pPr>
            <w:r w:rsidRPr="00084EE6">
              <w:rPr>
                <w:rFonts w:ascii="Calibri" w:eastAsia="Times New Roman" w:hAnsi="Calibri" w:cs="Calibri"/>
                <w:bCs w:val="0"/>
                <w:i/>
                <w:iCs/>
                <w:lang w:eastAsia="tr-TR"/>
              </w:rPr>
              <w:t>Kamu Borcu/GSYH (%)</w:t>
            </w:r>
          </w:p>
        </w:tc>
        <w:tc>
          <w:tcPr>
            <w:tcW w:w="793" w:type="dxa"/>
            <w:noWrap/>
            <w:hideMark/>
          </w:tcPr>
          <w:p w14:paraId="7998EDC1" w14:textId="3A0D308E" w:rsidR="0035733E" w:rsidRPr="00B02F7D" w:rsidRDefault="0035733E"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8</w:t>
            </w:r>
            <w:r w:rsidR="00876008">
              <w:rPr>
                <w:rFonts w:ascii="Calibri" w:eastAsia="Times New Roman" w:hAnsi="Calibri" w:cs="Calibri"/>
                <w:color w:val="000000"/>
                <w:lang w:eastAsia="tr-TR"/>
              </w:rPr>
              <w:t>1</w:t>
            </w:r>
            <w:r w:rsidRPr="00B02F7D">
              <w:rPr>
                <w:rFonts w:ascii="Calibri" w:eastAsia="Times New Roman" w:hAnsi="Calibri" w:cs="Calibri"/>
                <w:color w:val="000000"/>
                <w:lang w:eastAsia="tr-TR"/>
              </w:rPr>
              <w:t>,</w:t>
            </w:r>
            <w:r w:rsidR="00876008">
              <w:rPr>
                <w:rFonts w:ascii="Calibri" w:eastAsia="Times New Roman" w:hAnsi="Calibri" w:cs="Calibri"/>
                <w:color w:val="000000"/>
                <w:lang w:eastAsia="tr-TR"/>
              </w:rPr>
              <w:t>3</w:t>
            </w:r>
          </w:p>
        </w:tc>
        <w:tc>
          <w:tcPr>
            <w:tcW w:w="728" w:type="dxa"/>
            <w:noWrap/>
            <w:hideMark/>
          </w:tcPr>
          <w:p w14:paraId="7AE5F0EF" w14:textId="39EC5DD4" w:rsidR="0035733E" w:rsidRPr="00B02F7D" w:rsidRDefault="00876008"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88</w:t>
            </w:r>
            <w:r w:rsidR="0035733E" w:rsidRPr="00B02F7D">
              <w:rPr>
                <w:rFonts w:ascii="Calibri" w:eastAsia="Times New Roman" w:hAnsi="Calibri" w:cs="Calibri"/>
                <w:color w:val="000000"/>
                <w:lang w:eastAsia="tr-TR"/>
              </w:rPr>
              <w:t>,</w:t>
            </w:r>
            <w:r>
              <w:rPr>
                <w:rFonts w:ascii="Calibri" w:eastAsia="Times New Roman" w:hAnsi="Calibri" w:cs="Calibri"/>
                <w:color w:val="000000"/>
                <w:lang w:eastAsia="tr-TR"/>
              </w:rPr>
              <w:t>1</w:t>
            </w:r>
          </w:p>
        </w:tc>
        <w:tc>
          <w:tcPr>
            <w:tcW w:w="708" w:type="dxa"/>
            <w:gridSpan w:val="2"/>
            <w:noWrap/>
            <w:hideMark/>
          </w:tcPr>
          <w:p w14:paraId="6258E959" w14:textId="0F510DD9" w:rsidR="0035733E" w:rsidRPr="00B02F7D" w:rsidRDefault="0035733E"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9</w:t>
            </w:r>
            <w:r w:rsidR="00876008">
              <w:rPr>
                <w:rFonts w:ascii="Calibri" w:eastAsia="Times New Roman" w:hAnsi="Calibri" w:cs="Calibri"/>
                <w:color w:val="000000"/>
                <w:lang w:eastAsia="tr-TR"/>
              </w:rPr>
              <w:t>5</w:t>
            </w:r>
            <w:r w:rsidRPr="00B02F7D">
              <w:rPr>
                <w:rFonts w:ascii="Calibri" w:eastAsia="Times New Roman" w:hAnsi="Calibri" w:cs="Calibri"/>
                <w:color w:val="000000"/>
                <w:lang w:eastAsia="tr-TR"/>
              </w:rPr>
              <w:t>,</w:t>
            </w:r>
            <w:r w:rsidR="00876008">
              <w:rPr>
                <w:rFonts w:ascii="Calibri" w:eastAsia="Times New Roman" w:hAnsi="Calibri" w:cs="Calibri"/>
                <w:color w:val="000000"/>
                <w:lang w:eastAsia="tr-TR"/>
              </w:rPr>
              <w:t>0</w:t>
            </w:r>
          </w:p>
        </w:tc>
        <w:tc>
          <w:tcPr>
            <w:tcW w:w="717" w:type="dxa"/>
            <w:gridSpan w:val="2"/>
            <w:noWrap/>
            <w:hideMark/>
          </w:tcPr>
          <w:p w14:paraId="07FCE429" w14:textId="49CEF584" w:rsidR="0035733E" w:rsidRPr="00B02F7D" w:rsidRDefault="0035733E"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10</w:t>
            </w:r>
            <w:r w:rsidR="00876008">
              <w:rPr>
                <w:rFonts w:ascii="Calibri" w:eastAsia="Times New Roman" w:hAnsi="Calibri" w:cs="Calibri"/>
                <w:color w:val="000000"/>
                <w:lang w:eastAsia="tr-TR"/>
              </w:rPr>
              <w:t>2</w:t>
            </w:r>
            <w:r w:rsidRPr="00B02F7D">
              <w:rPr>
                <w:rFonts w:ascii="Calibri" w:eastAsia="Times New Roman" w:hAnsi="Calibri" w:cs="Calibri"/>
                <w:color w:val="000000"/>
                <w:lang w:eastAsia="tr-TR"/>
              </w:rPr>
              <w:t>,</w:t>
            </w:r>
            <w:r w:rsidR="00876008">
              <w:rPr>
                <w:rFonts w:ascii="Calibri" w:eastAsia="Times New Roman" w:hAnsi="Calibri" w:cs="Calibri"/>
                <w:color w:val="000000"/>
                <w:lang w:eastAsia="tr-TR"/>
              </w:rPr>
              <w:t>1</w:t>
            </w:r>
          </w:p>
        </w:tc>
        <w:tc>
          <w:tcPr>
            <w:tcW w:w="824" w:type="dxa"/>
            <w:gridSpan w:val="2"/>
          </w:tcPr>
          <w:p w14:paraId="7D044855" w14:textId="13BD5DE5" w:rsidR="0035733E" w:rsidRPr="00B02F7D" w:rsidRDefault="0035733E"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t>1</w:t>
            </w:r>
            <w:r w:rsidR="00876008">
              <w:t>29,7</w:t>
            </w:r>
          </w:p>
        </w:tc>
        <w:tc>
          <w:tcPr>
            <w:tcW w:w="609" w:type="dxa"/>
            <w:gridSpan w:val="2"/>
          </w:tcPr>
          <w:p w14:paraId="7D4510B2" w14:textId="0BAF160A" w:rsidR="0035733E" w:rsidRPr="00B02F7D" w:rsidRDefault="0035733E" w:rsidP="00B02F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t>1</w:t>
            </w:r>
            <w:r w:rsidR="00876008">
              <w:t>23</w:t>
            </w:r>
            <w:r>
              <w:t>,</w:t>
            </w:r>
            <w:r w:rsidR="00876008">
              <w:t>3</w:t>
            </w:r>
          </w:p>
        </w:tc>
        <w:tc>
          <w:tcPr>
            <w:tcW w:w="717" w:type="dxa"/>
            <w:gridSpan w:val="2"/>
          </w:tcPr>
          <w:p w14:paraId="002D4A20" w14:textId="66CFBB80" w:rsidR="0035733E" w:rsidRDefault="0035733E" w:rsidP="00B02F7D">
            <w:pPr>
              <w:jc w:val="center"/>
              <w:cnfStyle w:val="000000100000" w:firstRow="0" w:lastRow="0" w:firstColumn="0" w:lastColumn="0" w:oddVBand="0" w:evenVBand="0" w:oddHBand="1" w:evenHBand="0" w:firstRowFirstColumn="0" w:firstRowLastColumn="0" w:lastRowFirstColumn="0" w:lastRowLastColumn="0"/>
            </w:pPr>
            <w:r>
              <w:t>1</w:t>
            </w:r>
            <w:r w:rsidR="00876008">
              <w:t>25</w:t>
            </w:r>
            <w:r>
              <w:t>,</w:t>
            </w:r>
            <w:r w:rsidR="00876008">
              <w:t>6</w:t>
            </w:r>
          </w:p>
        </w:tc>
        <w:tc>
          <w:tcPr>
            <w:tcW w:w="663" w:type="dxa"/>
            <w:gridSpan w:val="2"/>
          </w:tcPr>
          <w:p w14:paraId="17C25222" w14:textId="7D27E7FA" w:rsidR="0035733E" w:rsidRDefault="00876008" w:rsidP="00B02F7D">
            <w:pPr>
              <w:jc w:val="center"/>
              <w:cnfStyle w:val="000000100000" w:firstRow="0" w:lastRow="0" w:firstColumn="0" w:lastColumn="0" w:oddVBand="0" w:evenVBand="0" w:oddHBand="1" w:evenHBand="0" w:firstRowFirstColumn="0" w:firstRowLastColumn="0" w:lastRowFirstColumn="0" w:lastRowLastColumn="0"/>
            </w:pPr>
            <w:r>
              <w:t>128,7</w:t>
            </w:r>
          </w:p>
        </w:tc>
      </w:tr>
      <w:tr w:rsidR="00C65D33" w:rsidRPr="00B02F7D" w14:paraId="4DB556A3" w14:textId="6481649F" w:rsidTr="00876008">
        <w:trPr>
          <w:trHeight w:val="250"/>
        </w:trPr>
        <w:tc>
          <w:tcPr>
            <w:cnfStyle w:val="001000000000" w:firstRow="0" w:lastRow="0" w:firstColumn="1" w:lastColumn="0" w:oddVBand="0" w:evenVBand="0" w:oddHBand="0" w:evenHBand="0" w:firstRowFirstColumn="0" w:firstRowLastColumn="0" w:lastRowFirstColumn="0" w:lastRowLastColumn="0"/>
            <w:tcW w:w="9504" w:type="dxa"/>
            <w:gridSpan w:val="16"/>
          </w:tcPr>
          <w:p w14:paraId="2229796B" w14:textId="2BE0153F" w:rsidR="00C65D33" w:rsidRPr="00687AB0" w:rsidRDefault="00C65D33" w:rsidP="00C65D33">
            <w:pPr>
              <w:rPr>
                <w:rFonts w:ascii="Calibri" w:eastAsia="Times New Roman" w:hAnsi="Calibri" w:cs="Calibri"/>
                <w:bCs w:val="0"/>
                <w:color w:val="000000"/>
                <w:lang w:eastAsia="tr-TR"/>
              </w:rPr>
            </w:pPr>
            <w:r w:rsidRPr="00687AB0">
              <w:rPr>
                <w:rFonts w:ascii="Calibri" w:eastAsia="Times New Roman" w:hAnsi="Calibri" w:cs="Calibri"/>
                <w:bCs w:val="0"/>
                <w:i/>
                <w:iCs/>
                <w:sz w:val="18"/>
                <w:szCs w:val="18"/>
                <w:lang w:eastAsia="tr-TR"/>
              </w:rPr>
              <w:t>Kaynak: IMF World Economic Outlook, 2021-2023 rakamaları</w:t>
            </w:r>
            <w:r w:rsidR="00687AB0" w:rsidRPr="00687AB0">
              <w:rPr>
                <w:rFonts w:ascii="Calibri" w:eastAsia="Times New Roman" w:hAnsi="Calibri" w:cs="Calibri"/>
                <w:bCs w:val="0"/>
                <w:i/>
                <w:iCs/>
                <w:sz w:val="18"/>
                <w:szCs w:val="18"/>
                <w:lang w:eastAsia="tr-TR"/>
              </w:rPr>
              <w:t xml:space="preserve"> IMF</w:t>
            </w:r>
            <w:r w:rsidRPr="00687AB0">
              <w:rPr>
                <w:rFonts w:ascii="Calibri" w:eastAsia="Times New Roman" w:hAnsi="Calibri" w:cs="Calibri"/>
                <w:bCs w:val="0"/>
                <w:i/>
                <w:iCs/>
                <w:sz w:val="18"/>
                <w:szCs w:val="18"/>
                <w:lang w:eastAsia="tr-TR"/>
              </w:rPr>
              <w:t xml:space="preserve"> tahmindir.</w:t>
            </w:r>
          </w:p>
        </w:tc>
      </w:tr>
    </w:tbl>
    <w:p w14:paraId="49F06E76" w14:textId="77777777" w:rsidR="00C65D33" w:rsidRDefault="00C65D33" w:rsidP="004F72ED">
      <w:pPr>
        <w:shd w:val="clear" w:color="auto" w:fill="FFFFFF"/>
        <w:spacing w:after="120"/>
        <w:ind w:firstLine="709"/>
        <w:jc w:val="both"/>
        <w:rPr>
          <w:rFonts w:eastAsia="Times New Roman" w:cstheme="minorHAnsi"/>
          <w:lang w:eastAsia="tr-TR"/>
        </w:rPr>
      </w:pPr>
    </w:p>
    <w:p w14:paraId="0CC04A3F" w14:textId="2F3CC8CF" w:rsidR="00EB3F15" w:rsidRPr="00D228CF" w:rsidRDefault="00EB3F15" w:rsidP="004F72ED">
      <w:pPr>
        <w:shd w:val="clear" w:color="auto" w:fill="FFFFFF"/>
        <w:spacing w:after="120"/>
        <w:ind w:firstLine="709"/>
        <w:jc w:val="both"/>
        <w:rPr>
          <w:rFonts w:eastAsia="Times New Roman" w:cstheme="minorHAnsi"/>
          <w:lang w:eastAsia="tr-TR"/>
        </w:rPr>
      </w:pPr>
      <w:r w:rsidRPr="00D228CF">
        <w:rPr>
          <w:rFonts w:eastAsia="Times New Roman" w:cstheme="minorHAnsi"/>
          <w:lang w:eastAsia="tr-TR"/>
        </w:rPr>
        <w:t xml:space="preserve">Bahreyn’in petrol rezervleri 1 milyar varile ulaşmıştır. </w:t>
      </w:r>
      <w:r w:rsidR="00D552FA">
        <w:rPr>
          <w:rFonts w:eastAsia="Times New Roman" w:cstheme="minorHAnsi"/>
          <w:lang w:eastAsia="tr-TR"/>
        </w:rPr>
        <w:t>Diğer taraftan,</w:t>
      </w:r>
      <w:r w:rsidRPr="00D228CF">
        <w:rPr>
          <w:rFonts w:eastAsia="Times New Roman" w:cstheme="minorHAnsi"/>
          <w:lang w:eastAsia="tr-TR"/>
        </w:rPr>
        <w:t xml:space="preserve"> yeni keşiflerle, 8</w:t>
      </w:r>
      <w:r w:rsidR="00D36C8F">
        <w:rPr>
          <w:rFonts w:eastAsia="Times New Roman" w:cstheme="minorHAnsi"/>
          <w:lang w:eastAsia="tr-TR"/>
        </w:rPr>
        <w:t>1,5</w:t>
      </w:r>
      <w:r w:rsidRPr="00D228CF">
        <w:rPr>
          <w:rFonts w:eastAsia="Times New Roman" w:cstheme="minorHAnsi"/>
          <w:lang w:eastAsia="tr-TR"/>
        </w:rPr>
        <w:t xml:space="preserve"> milyar kaya petrolü ve 10-20 trilyon fit küp derin gaz rezervine ulaşılacaktır. Bu sahadan Bahreyn, günlük 200,000 varil petrol üretebilecektir (Ülkenin hali hazırdaki günlük üretiminin de aşağı yukarı 200,000 varil olduğu göz önünde bulundurulursa, bu durumun, mevcut kapasitenin ikiye katlanması anlamına geleceği görülmektedir). Bu arada Suudi Arabistan’ın Bahreyn ile ortak işlettiği Abu Safa petrol sahasında Bahreyn’e verdiği payı %75 oranında artırma planları da bulunmakta olup, bu, ortalama 70 $/varil hesabıyla Bahreyn’in gelirlerinde yaklaşık 1,5 milyar dolar artış anlamına gelebilecektir. </w:t>
      </w:r>
    </w:p>
    <w:p w14:paraId="47ED071D" w14:textId="13DCA33B" w:rsidR="00B02F7D" w:rsidRDefault="00B02F7D" w:rsidP="004F72ED">
      <w:pPr>
        <w:spacing w:after="120"/>
        <w:ind w:firstLine="708"/>
        <w:jc w:val="both"/>
      </w:pPr>
      <w:r>
        <w:t>201</w:t>
      </w:r>
      <w:r w:rsidR="003000D2">
        <w:t>9</w:t>
      </w:r>
      <w:r>
        <w:t xml:space="preserve"> yılı</w:t>
      </w:r>
      <w:r w:rsidR="00D552FA">
        <w:t>nda</w:t>
      </w:r>
      <w:r>
        <w:t xml:space="preserve"> </w:t>
      </w:r>
      <w:r w:rsidR="007E046B">
        <w:t>ü</w:t>
      </w:r>
      <w:r>
        <w:t xml:space="preserve">lkenin </w:t>
      </w:r>
      <w:r w:rsidR="008C5022">
        <w:t xml:space="preserve">genel </w:t>
      </w:r>
      <w:r>
        <w:t>bütçe gelirleri GSYH’sının %</w:t>
      </w:r>
      <w:r w:rsidR="00AA134C">
        <w:t>2</w:t>
      </w:r>
      <w:r w:rsidR="005B5B8C">
        <w:t>3,8</w:t>
      </w:r>
      <w:r>
        <w:t>’</w:t>
      </w:r>
      <w:r w:rsidR="00AA134C">
        <w:t>i</w:t>
      </w:r>
      <w:r>
        <w:t xml:space="preserve"> kadar ve </w:t>
      </w:r>
      <w:r w:rsidR="008C5022">
        <w:t xml:space="preserve">genel </w:t>
      </w:r>
      <w:r>
        <w:t>bütçe harcamaları GSYH’sının %</w:t>
      </w:r>
      <w:r w:rsidR="00453237">
        <w:t>32</w:t>
      </w:r>
      <w:r>
        <w:t>,</w:t>
      </w:r>
      <w:r w:rsidR="00453237">
        <w:t>8</w:t>
      </w:r>
      <w:r>
        <w:t>’</w:t>
      </w:r>
      <w:r w:rsidR="00AA134C">
        <w:t>i</w:t>
      </w:r>
      <w:r>
        <w:t xml:space="preserve"> kadardı. Petrol fiyatlarının düştüğü 2016 ve 2017 yıllarında ülke, sırasıyla, </w:t>
      </w:r>
      <w:r w:rsidR="009B1A83">
        <w:t xml:space="preserve">GSYH’sının </w:t>
      </w:r>
      <w:r>
        <w:t>%1</w:t>
      </w:r>
      <w:r w:rsidR="00453237">
        <w:t>7,4 ve</w:t>
      </w:r>
      <w:r>
        <w:t xml:space="preserve"> %</w:t>
      </w:r>
      <w:r w:rsidR="00453237">
        <w:t>14</w:t>
      </w:r>
      <w:r>
        <w:t xml:space="preserve"> oranlarında bütçe açıkları vermişti. </w:t>
      </w:r>
      <w:r w:rsidR="003841C5">
        <w:t xml:space="preserve">2018 yılında petrol fiyatlarındaki </w:t>
      </w:r>
      <w:r>
        <w:t>artışın da etkisiyle bütçe açığının GSYH’ya oranı %</w:t>
      </w:r>
      <w:r w:rsidR="008C5022">
        <w:t>11</w:t>
      </w:r>
      <w:r w:rsidR="003841C5">
        <w:t>,</w:t>
      </w:r>
      <w:r w:rsidR="008C5022">
        <w:t>9</w:t>
      </w:r>
      <w:r>
        <w:t xml:space="preserve"> civarında gerçekleş</w:t>
      </w:r>
      <w:r w:rsidR="003000D2">
        <w:t>mişti</w:t>
      </w:r>
      <w:r w:rsidR="003841C5">
        <w:t>.</w:t>
      </w:r>
      <w:r w:rsidR="003000D2">
        <w:t xml:space="preserve"> </w:t>
      </w:r>
      <w:r w:rsidR="00D10DFE">
        <w:t xml:space="preserve">Alınan tasarruf tedbirleriyle </w:t>
      </w:r>
      <w:r w:rsidR="003000D2">
        <w:t>2019 yılında bu oran %</w:t>
      </w:r>
      <w:r w:rsidR="008C5022">
        <w:t>9</w:t>
      </w:r>
      <w:r w:rsidR="003000D2">
        <w:t>’</w:t>
      </w:r>
      <w:r w:rsidR="008C5022">
        <w:t>a</w:t>
      </w:r>
      <w:r w:rsidR="003000D2">
        <w:t xml:space="preserve"> gerile</w:t>
      </w:r>
      <w:r w:rsidR="00AA134C">
        <w:t>mişt</w:t>
      </w:r>
      <w:r w:rsidR="003000D2">
        <w:t>ir.</w:t>
      </w:r>
      <w:r w:rsidR="0094391F">
        <w:t xml:space="preserve"> 2020 yılında Bahreyn hükümetinin bütçe açığı/GSYH hedefi %3,9’du.</w:t>
      </w:r>
      <w:r w:rsidR="007D117D">
        <w:t xml:space="preserve"> </w:t>
      </w:r>
      <w:r w:rsidR="00272187">
        <w:t>Ancak korona krizinin etkilerini azaltmak üzere alınan tedbirler bütçeye önemli yük getirmiştir. Bütçe açığı 2020 yılında GSYH’nın %1</w:t>
      </w:r>
      <w:r w:rsidR="008C5022">
        <w:t>7,9</w:t>
      </w:r>
      <w:r w:rsidR="00272187">
        <w:t>’</w:t>
      </w:r>
      <w:r w:rsidR="008C5022">
        <w:t>una</w:t>
      </w:r>
      <w:r w:rsidR="00272187">
        <w:t xml:space="preserve"> </w:t>
      </w:r>
      <w:r w:rsidR="00B61564">
        <w:t>ula</w:t>
      </w:r>
      <w:r w:rsidR="00A70BCF">
        <w:t>şmıştır.</w:t>
      </w:r>
      <w:r w:rsidR="00556887">
        <w:t xml:space="preserve"> 2021 yılında korona salgınının getirdiği yükün hafiflemesi ve alınan bütçe tedbirlerinin etkisiyle bütçe açığı GSYH oranı %</w:t>
      </w:r>
      <w:r w:rsidR="003A7739">
        <w:t>6</w:t>
      </w:r>
      <w:r w:rsidR="00556887">
        <w:t>,8’e gerile</w:t>
      </w:r>
      <w:r w:rsidR="003A7739">
        <w:t>miştir</w:t>
      </w:r>
      <w:r w:rsidR="00556887">
        <w:t>.</w:t>
      </w:r>
    </w:p>
    <w:p w14:paraId="78F58C9C" w14:textId="5DBA36A5" w:rsidR="00980682" w:rsidRDefault="00276B32" w:rsidP="004F72ED">
      <w:pPr>
        <w:spacing w:after="120"/>
        <w:ind w:firstLine="708"/>
        <w:jc w:val="both"/>
      </w:pPr>
      <w:r w:rsidRPr="00F83E45">
        <w:t xml:space="preserve">Ülkede hidrokarbon sektörleri dışında kurumlar vergisi bulunmamaktadır. Ayrıca gelir vergisi de bulunmamaktadır. </w:t>
      </w:r>
      <w:r w:rsidR="006E071A" w:rsidRPr="003F2614">
        <w:rPr>
          <w:rFonts w:cstheme="minorHAnsi"/>
        </w:rPr>
        <w:t xml:space="preserve">Sadece </w:t>
      </w:r>
      <w:r w:rsidR="006E071A" w:rsidRPr="0010704B">
        <w:rPr>
          <w:rFonts w:cstheme="minorHAnsi"/>
        </w:rPr>
        <w:t>Haziran 2007’den beri yabancı çalışanların ücretlerinin %1’i Sosyal Güvenlik Kurumuna çalışan payı olarak yatırılmakta, %3’ü kadar da işveren katkıda bulunmaktadır. Bahreyn vatandaşı çalışanlar içinse Sosyal Güvenlik Kurumuna %12 işveren, %7 çalışan katkı payı yatırılmaktadır</w:t>
      </w:r>
      <w:r w:rsidR="006E071A" w:rsidRPr="003F2614">
        <w:rPr>
          <w:rFonts w:cstheme="minorHAnsi"/>
        </w:rPr>
        <w:t xml:space="preserve">. </w:t>
      </w:r>
      <w:r w:rsidRPr="00F83E45">
        <w:t xml:space="preserve"> Ayrıca, kiralar üzerinden %10 belediye vergisi alınmakta; otel ücretleri üzerinden de %5 vergi alınmaktadır. </w:t>
      </w:r>
      <w:r w:rsidR="00001183">
        <w:t>KDV, 1 Ocak 2019’dan itibaren geçerli ol</w:t>
      </w:r>
      <w:r w:rsidR="005E3C41">
        <w:t>muştur</w:t>
      </w:r>
      <w:r w:rsidR="00001183">
        <w:t xml:space="preserve"> ve oranı </w:t>
      </w:r>
      <w:r w:rsidR="00022208">
        <w:t xml:space="preserve">başlangıçta </w:t>
      </w:r>
      <w:r w:rsidR="00001183">
        <w:t>%5</w:t>
      </w:r>
      <w:r w:rsidR="00022208">
        <w:t xml:space="preserve"> olarak belirlenmişti</w:t>
      </w:r>
      <w:r w:rsidR="00001183">
        <w:t>. Böylece, Bahreyn KDV uygulamasına geçen 3. Körfez ülkesi ol</w:t>
      </w:r>
      <w:r w:rsidR="005E3C41">
        <w:t xml:space="preserve">muştu </w:t>
      </w:r>
      <w:r w:rsidR="00600770">
        <w:t>(Suudi Arabistan ve BAE’den sonra)</w:t>
      </w:r>
      <w:r w:rsidR="00001183">
        <w:t>.</w:t>
      </w:r>
      <w:r w:rsidR="005E3C41">
        <w:t xml:space="preserve"> </w:t>
      </w:r>
      <w:r w:rsidR="00447621" w:rsidRPr="00F83E45">
        <w:t xml:space="preserve">2016 yılı </w:t>
      </w:r>
      <w:proofErr w:type="gramStart"/>
      <w:r w:rsidR="00447621" w:rsidRPr="00F83E45">
        <w:t>Ocak</w:t>
      </w:r>
      <w:proofErr w:type="gramEnd"/>
      <w:r w:rsidR="00447621" w:rsidRPr="00F83E45">
        <w:t xml:space="preserve"> ayında benzin üzerindeki devlet subvansiyonları azaltılmış ve yabancılar için elektrik ve su fiyatları artırılmıştır. </w:t>
      </w:r>
      <w:r w:rsidR="00D50E7E">
        <w:t>O tarihten bu yana</w:t>
      </w:r>
      <w:r w:rsidR="00E2578F">
        <w:t xml:space="preserve"> elektrik ve su fiyatlarına </w:t>
      </w:r>
      <w:r w:rsidR="00051175">
        <w:t>birkaç</w:t>
      </w:r>
      <w:r w:rsidR="00E2578F">
        <w:t xml:space="preserve"> artış daha gelmiştir.</w:t>
      </w:r>
      <w:r w:rsidR="00D50E7E">
        <w:t xml:space="preserve"> Özellikle yabancı çalışanların kullandığı elektrik ve su epey pahalı hale gel</w:t>
      </w:r>
      <w:r w:rsidR="00487299">
        <w:t>miştir</w:t>
      </w:r>
      <w:r w:rsidR="00D50E7E">
        <w:t xml:space="preserve">. </w:t>
      </w:r>
      <w:r w:rsidR="00F03CC2">
        <w:t>Artan şikayetler üzerine 2020 Ocak ayında elektrik-su üzerindeki KDV kaldırılmıştır.</w:t>
      </w:r>
      <w:r w:rsidR="00980682">
        <w:t xml:space="preserve"> Korona salgını sonucunda artan bütçe açıklarını azaltmak üzere Bahreyn KDV’</w:t>
      </w:r>
      <w:r w:rsidR="00022208">
        <w:t>yi</w:t>
      </w:r>
      <w:r w:rsidR="00980682">
        <w:t xml:space="preserve"> 1 Ocak 2022 tarihinden başlamak üzere mevcut %5 seviyesinden %10’a çıkar</w:t>
      </w:r>
      <w:r w:rsidR="00022208">
        <w:t>mıştır</w:t>
      </w:r>
      <w:r w:rsidR="00980682">
        <w:t>.</w:t>
      </w:r>
    </w:p>
    <w:p w14:paraId="2BC457CD" w14:textId="3DB7F4BB" w:rsidR="00276B32" w:rsidRDefault="00447621" w:rsidP="004F72ED">
      <w:pPr>
        <w:spacing w:after="120"/>
        <w:ind w:firstLine="708"/>
        <w:jc w:val="both"/>
      </w:pPr>
      <w:r w:rsidRPr="00F83E45">
        <w:t>Kamu borç stokunun GSYH’ya oranı</w:t>
      </w:r>
      <w:r w:rsidR="00B57A2B">
        <w:t xml:space="preserve"> 2008 yılında sadece %13 seviyesindeyken</w:t>
      </w:r>
      <w:r w:rsidR="00957597">
        <w:t xml:space="preserve"> </w:t>
      </w:r>
      <w:r w:rsidR="00B57A2B">
        <w:t xml:space="preserve">her yıl artarak </w:t>
      </w:r>
      <w:r w:rsidRPr="00F83E45">
        <w:t>201</w:t>
      </w:r>
      <w:r w:rsidR="00C62EDC">
        <w:t>9</w:t>
      </w:r>
      <w:r w:rsidRPr="00F83E45">
        <w:t xml:space="preserve"> yılında %</w:t>
      </w:r>
      <w:r w:rsidR="00C62EDC">
        <w:t>10</w:t>
      </w:r>
      <w:r w:rsidR="00FD760D">
        <w:t>2</w:t>
      </w:r>
      <w:r w:rsidR="00C62EDC">
        <w:t>,</w:t>
      </w:r>
      <w:r w:rsidR="00FD760D">
        <w:t>1</w:t>
      </w:r>
      <w:r w:rsidRPr="00F83E45">
        <w:t xml:space="preserve"> seviyesin</w:t>
      </w:r>
      <w:r w:rsidR="00B57A2B">
        <w:t>e çıkmıştır</w:t>
      </w:r>
      <w:r w:rsidR="005C2777">
        <w:t>.</w:t>
      </w:r>
      <w:r w:rsidRPr="00F83E45">
        <w:t xml:space="preserve"> </w:t>
      </w:r>
      <w:r w:rsidR="00C62EDC">
        <w:t>Korona virüs krizinin etkisiyle borç yükü daha da ağırlaş</w:t>
      </w:r>
      <w:r w:rsidR="00A1373B">
        <w:t>mıştır</w:t>
      </w:r>
      <w:r w:rsidR="00C62EDC">
        <w:t>, 2020 yılında GSYH’nın %</w:t>
      </w:r>
      <w:r w:rsidR="00872949">
        <w:t>1</w:t>
      </w:r>
      <w:r w:rsidR="00FC2BF6">
        <w:t>29,7</w:t>
      </w:r>
      <w:r w:rsidR="00C62EDC">
        <w:t>’</w:t>
      </w:r>
      <w:r w:rsidR="00FC2BF6">
        <w:t>s</w:t>
      </w:r>
      <w:r w:rsidR="005A1832">
        <w:t>ine</w:t>
      </w:r>
      <w:r w:rsidR="00C62EDC">
        <w:t xml:space="preserve"> </w:t>
      </w:r>
      <w:r w:rsidR="00FC2BF6">
        <w:t>ulaş</w:t>
      </w:r>
      <w:r w:rsidR="00872949">
        <w:t>mıştır</w:t>
      </w:r>
      <w:r w:rsidR="00C62EDC">
        <w:t>.</w:t>
      </w:r>
      <w:r w:rsidR="003A3A35">
        <w:t xml:space="preserve"> 2021 yılında bu oranın biraz gerileyerek %123,3 olarak gerçekleştiği tahmin edilmektedir.</w:t>
      </w:r>
    </w:p>
    <w:p w14:paraId="26692585" w14:textId="39A888CE" w:rsidR="007C3AF6" w:rsidRDefault="007C3AF6" w:rsidP="004F72ED">
      <w:pPr>
        <w:spacing w:after="120"/>
        <w:ind w:firstLine="708"/>
        <w:jc w:val="both"/>
      </w:pPr>
      <w:r w:rsidRPr="007C3AF6">
        <w:t xml:space="preserve">Suudi Arabistan, BAE ve Kuveyt, </w:t>
      </w:r>
      <w:r w:rsidR="00051175">
        <w:t xml:space="preserve">2018 yılında </w:t>
      </w:r>
      <w:r w:rsidRPr="007C3AF6">
        <w:t xml:space="preserve">Bahreyn’in borç krizi yaşamasını önlemek üzere beş yıla yayılmış (2018-2022) </w:t>
      </w:r>
      <w:r w:rsidR="00ED414E">
        <w:t xml:space="preserve">10 milyar dolarlık </w:t>
      </w:r>
      <w:r w:rsidRPr="007C3AF6">
        <w:t xml:space="preserve">bir yardım paketi </w:t>
      </w:r>
      <w:r w:rsidR="0056365B">
        <w:t>hazırlamıştı</w:t>
      </w:r>
      <w:r w:rsidRPr="007C3AF6">
        <w:t xml:space="preserve">. Yardımın 2 milyar dolarlık kısmı </w:t>
      </w:r>
      <w:r w:rsidR="00D50E7E">
        <w:t>2018 yılında</w:t>
      </w:r>
      <w:r w:rsidR="008F0E07">
        <w:t xml:space="preserve">, </w:t>
      </w:r>
      <w:r w:rsidR="00072969">
        <w:t xml:space="preserve">bir diğer 2 milyar dolarlık kısmı </w:t>
      </w:r>
      <w:r w:rsidRPr="007C3AF6">
        <w:t xml:space="preserve">2019 </w:t>
      </w:r>
      <w:r w:rsidR="00072969">
        <w:t xml:space="preserve">yılında </w:t>
      </w:r>
      <w:r w:rsidR="00303E18">
        <w:t>ödenmiştir</w:t>
      </w:r>
      <w:r w:rsidRPr="007C3AF6">
        <w:t xml:space="preserve">. </w:t>
      </w:r>
      <w:r w:rsidR="00D0749B">
        <w:t xml:space="preserve">Uluslararası kuruluşlar yaptıkları tahminlerde Bahreyn’in </w:t>
      </w:r>
      <w:r w:rsidR="001C5181">
        <w:t xml:space="preserve">korona krizi sebebiyle yaşadığı </w:t>
      </w:r>
      <w:r w:rsidR="00D0749B">
        <w:t xml:space="preserve">finansal zorluklar karşısında </w:t>
      </w:r>
      <w:r w:rsidR="001C5181">
        <w:t xml:space="preserve">da </w:t>
      </w:r>
      <w:r w:rsidR="00D0749B">
        <w:t xml:space="preserve">Bölge ülkelerinin yine destek vereceğini tahmin etmekte, Bahreyn için </w:t>
      </w:r>
      <w:r w:rsidR="00676614">
        <w:t xml:space="preserve">ciddi </w:t>
      </w:r>
      <w:r w:rsidR="00D0749B">
        <w:t xml:space="preserve">bir </w:t>
      </w:r>
      <w:r w:rsidR="00676614">
        <w:t>mali</w:t>
      </w:r>
      <w:r w:rsidR="00D0749B">
        <w:t xml:space="preserve"> veya parasal kriz, kur şoku vs. öngörmemektedir.</w:t>
      </w:r>
    </w:p>
    <w:p w14:paraId="2AD13530" w14:textId="141E4622" w:rsidR="00E936B5" w:rsidRDefault="00E936B5" w:rsidP="004F72ED">
      <w:pPr>
        <w:spacing w:after="120"/>
        <w:ind w:firstLine="708"/>
        <w:jc w:val="both"/>
      </w:pPr>
      <w:r>
        <w:t xml:space="preserve">Bahreyn hükümeti 2018 Ekim ayında Mali Denge Programı açıklamış olup, program çerçevesinde önümüzdeki yıllarda her yıl bütçe açığının 800 milyon dinar (yaklaşık 2,1 milyar dolar) düşürülmesi </w:t>
      </w:r>
      <w:r w:rsidR="00806B2E">
        <w:t xml:space="preserve">ve 2022 yılında denk bütçeye ulaşılması </w:t>
      </w:r>
      <w:r>
        <w:t>hedeflenmekte</w:t>
      </w:r>
      <w:r w:rsidR="001041B9">
        <w:t>y</w:t>
      </w:r>
      <w:r>
        <w:t xml:space="preserve">di. </w:t>
      </w:r>
      <w:r w:rsidR="00D10720">
        <w:t>Program devletin operasyonel giderlerinin azaltılmasını, devlet görevlileri için gönüllü emeklilik programlarını, Elektrik ve Su Kurumunun gelir ve giderlerinin dengelenmesini (destekler azaltılarak), sosyal desteklerin en çok ihtiyacı olanlara yöneltilmesini, devlet harcamalarında verimliliğin iyileştirilmesini, bürokrasinin azaltılmasını ve petrol dışı gelirlerin artırılmasını içermektedir.</w:t>
      </w:r>
      <w:r w:rsidR="00184E11">
        <w:t xml:space="preserve"> </w:t>
      </w:r>
      <w:r w:rsidR="00D17DDC">
        <w:t>Korona krizi öncesinde t</w:t>
      </w:r>
      <w:r w:rsidR="00184E11">
        <w:t>asarruf tedbirleri etkisini gös</w:t>
      </w:r>
      <w:r w:rsidR="00072969">
        <w:t>t</w:t>
      </w:r>
      <w:r w:rsidR="00184E11">
        <w:t>ermeye başlamış</w:t>
      </w:r>
      <w:r w:rsidR="00072969">
        <w:t>tı</w:t>
      </w:r>
      <w:r w:rsidR="00184E11">
        <w:t>.</w:t>
      </w:r>
    </w:p>
    <w:p w14:paraId="36F22C0F" w14:textId="478664DC" w:rsidR="00072969" w:rsidRDefault="00072969" w:rsidP="004F72ED">
      <w:pPr>
        <w:spacing w:after="120"/>
        <w:ind w:firstLine="709"/>
        <w:jc w:val="both"/>
      </w:pPr>
      <w:r w:rsidRPr="00072969">
        <w:t xml:space="preserve">Bütçe, Bahreyn’in dört yıllık (2019-2022) Mali Denge Programının dört yıl sonunda denk bütçeye ulaşma hedefi çerçevesinde hazırlanmıştı. Tasarruf tedbirlerinin temel sağlık, eğitim, sosyal ve konut hizmetlerini etkilemeyeceği açıklanmıştı. </w:t>
      </w:r>
      <w:r w:rsidR="00D17DDC">
        <w:t>2019 yılında hedefler birçok alanda fazlasıyla tutturulmuş, p</w:t>
      </w:r>
      <w:r w:rsidR="009D07E2">
        <w:t>etrol dışı bütçe gelirleri %63 oranında artmış (temelde KDV konması sebebiyle) toplam bütçe açığı %24 oranında azalmıştı.</w:t>
      </w:r>
      <w:r w:rsidR="00E141C6">
        <w:t xml:space="preserve"> </w:t>
      </w:r>
      <w:r w:rsidR="00D5137F">
        <w:t xml:space="preserve">2019 yılında başarılı bir performansla birincil açık %85 oranında azaltılarak hedefin de altına, 41 milyon BHD’ye indirilmişti. </w:t>
      </w:r>
      <w:r w:rsidR="00D17DDC">
        <w:t xml:space="preserve">Ancak 2020 yılının </w:t>
      </w:r>
      <w:proofErr w:type="gramStart"/>
      <w:r w:rsidR="00D17DDC">
        <w:t>Mart</w:t>
      </w:r>
      <w:proofErr w:type="gramEnd"/>
      <w:r w:rsidR="00D17DDC">
        <w:t xml:space="preserve"> ayında Bahreyn’e ulaşan korona</w:t>
      </w:r>
      <w:r w:rsidR="004F5235">
        <w:t xml:space="preserve"> salgının yol açtığı</w:t>
      </w:r>
      <w:r w:rsidR="00D17DDC">
        <w:t xml:space="preserve"> kriz mali dengeleri alt üst etmiştir.</w:t>
      </w:r>
      <w:r w:rsidR="00694CDA" w:rsidRPr="00694CDA">
        <w:t xml:space="preserve"> Bahreyn hükümeti, korona salgını sonrası Ekim 2021'de Mali Denge Programını güncelleyip genişleterek, bütçe dengesine ulaşmak için hedef tarihini 2022'den 2024'e değiştirmişti</w:t>
      </w:r>
      <w:r w:rsidR="00694CDA">
        <w:t>r</w:t>
      </w:r>
      <w:r w:rsidR="00694CDA" w:rsidRPr="00694CDA">
        <w:t>.</w:t>
      </w:r>
    </w:p>
    <w:p w14:paraId="4B3DF00A" w14:textId="40C00847" w:rsidR="00911E41" w:rsidRDefault="0076612E" w:rsidP="004F72ED">
      <w:pPr>
        <w:spacing w:after="120"/>
        <w:ind w:firstLine="709"/>
        <w:jc w:val="both"/>
      </w:pPr>
      <w:r>
        <w:t xml:space="preserve">Diğer taraftan, </w:t>
      </w:r>
      <w:r w:rsidR="00911E41" w:rsidRPr="00911E41">
        <w:t>2021 yılında bütçe göstergeleri iyileşmeye başlamıştır. 2021'in ilk yarısında, net kamu gelirleri yıllık bazda yüzde 23 artmıştır. Bunun başlıca sebebi, yüksek petrol fiyatlarının bir sonucu olarak petrol gelirlerindeki yüzde 33'lük artış ve petrol dışı gelirlerdeki yıllık yüzde 4'lük artış olmuştur.</w:t>
      </w:r>
      <w:r w:rsidR="00911E41">
        <w:t xml:space="preserve"> </w:t>
      </w:r>
      <w:r w:rsidR="00911E41" w:rsidRPr="00911E41">
        <w:t xml:space="preserve">Kamu harcamaları yıllık bazda %4 azalmış, bunların sonucu olarak bütçe açığı </w:t>
      </w:r>
      <w:r w:rsidR="002E1691">
        <w:t>2021</w:t>
      </w:r>
      <w:r w:rsidR="00911E41" w:rsidRPr="00911E41">
        <w:t xml:space="preserve"> yılın</w:t>
      </w:r>
      <w:r w:rsidR="002E1691">
        <w:t>ın</w:t>
      </w:r>
      <w:r w:rsidR="00911E41" w:rsidRPr="00911E41">
        <w:t xml:space="preserve"> ilk yarısında %35 oranında küçülmüştür.</w:t>
      </w:r>
    </w:p>
    <w:p w14:paraId="6E15FEA2" w14:textId="77777777" w:rsidR="00C5536E" w:rsidRPr="00C5536E" w:rsidRDefault="00C5536E" w:rsidP="004F72ED">
      <w:pPr>
        <w:pStyle w:val="ListeParagraf"/>
        <w:numPr>
          <w:ilvl w:val="1"/>
          <w:numId w:val="7"/>
        </w:numPr>
        <w:spacing w:after="120"/>
        <w:jc w:val="both"/>
        <w:rPr>
          <w:b/>
          <w:i/>
        </w:rPr>
      </w:pPr>
      <w:r w:rsidRPr="00C5536E">
        <w:rPr>
          <w:b/>
          <w:i/>
        </w:rPr>
        <w:t>Parasal Göstergeler</w:t>
      </w:r>
    </w:p>
    <w:p w14:paraId="5CD679CC" w14:textId="01217332" w:rsidR="00A836EC" w:rsidRDefault="00A836EC" w:rsidP="004F72ED">
      <w:pPr>
        <w:spacing w:after="120"/>
        <w:ind w:firstLine="709"/>
        <w:jc w:val="both"/>
      </w:pPr>
      <w:r w:rsidRPr="00F83E45">
        <w:t xml:space="preserve">Bahreyn dinarı, parasal istikrarı sağlama amacıyla </w:t>
      </w:r>
      <w:r w:rsidR="00C53E36">
        <w:t>1980 yılından beri</w:t>
      </w:r>
      <w:r w:rsidRPr="00F83E45">
        <w:t xml:space="preserve"> ABD dolarına sabitlenmiştir (1 dolar=0.376 dinar). Bahreyn Merkez Bankası, ABD Merkez Bankası FED’in </w:t>
      </w:r>
      <w:r w:rsidR="0005418B">
        <w:t>faiz artış ve azalışlarını birebir</w:t>
      </w:r>
      <w:r w:rsidR="0008180C">
        <w:t xml:space="preserve"> takip etmekte ve</w:t>
      </w:r>
      <w:r w:rsidR="0005418B">
        <w:t xml:space="preserve"> uygulamaktadır.</w:t>
      </w:r>
      <w:r w:rsidR="009A3BB1">
        <w:t xml:space="preserve"> </w:t>
      </w:r>
      <w:r w:rsidR="00EB2CA7" w:rsidRPr="00F83E45">
        <w:t>Bu hareket</w:t>
      </w:r>
      <w:r w:rsidR="00EB2CA7">
        <w:t>ler</w:t>
      </w:r>
      <w:r w:rsidR="00EB2CA7" w:rsidRPr="00F83E45">
        <w:t>, Merkez Bankasının sabitleme konusundaki ciddiyetinin bir göstergesi olarak yorumlanm</w:t>
      </w:r>
      <w:r w:rsidR="0005418B">
        <w:t>aktad</w:t>
      </w:r>
      <w:r w:rsidR="00EB2CA7" w:rsidRPr="00F83E45">
        <w:t xml:space="preserve">ır. </w:t>
      </w:r>
    </w:p>
    <w:tbl>
      <w:tblPr>
        <w:tblStyle w:val="KlavuzTablo5Koyu-Vurgu4"/>
        <w:tblW w:w="5000" w:type="pct"/>
        <w:tblLayout w:type="fixed"/>
        <w:tblLook w:val="04A0" w:firstRow="1" w:lastRow="0" w:firstColumn="1" w:lastColumn="0" w:noHBand="0" w:noVBand="1"/>
      </w:tblPr>
      <w:tblGrid>
        <w:gridCol w:w="3530"/>
        <w:gridCol w:w="783"/>
        <w:gridCol w:w="9"/>
        <w:gridCol w:w="794"/>
        <w:gridCol w:w="794"/>
        <w:gridCol w:w="787"/>
        <w:gridCol w:w="797"/>
        <w:gridCol w:w="767"/>
        <w:gridCol w:w="18"/>
        <w:gridCol w:w="767"/>
        <w:gridCol w:w="16"/>
      </w:tblGrid>
      <w:tr w:rsidR="00944B68" w:rsidRPr="00B87F76" w14:paraId="58390C93" w14:textId="6FB264FD" w:rsidTr="004F716E">
        <w:trPr>
          <w:gridAfter w:val="1"/>
          <w:cnfStyle w:val="100000000000" w:firstRow="1" w:lastRow="0" w:firstColumn="0" w:lastColumn="0" w:oddVBand="0" w:evenVBand="0" w:oddHBand="0" w:evenHBand="0" w:firstRowFirstColumn="0" w:firstRowLastColumn="0" w:lastRowFirstColumn="0" w:lastRowLastColumn="0"/>
          <w:wAfter w:w="9" w:type="pct"/>
          <w:trHeight w:val="300"/>
        </w:trPr>
        <w:tc>
          <w:tcPr>
            <w:cnfStyle w:val="001000000000" w:firstRow="0" w:lastRow="0" w:firstColumn="1" w:lastColumn="0" w:oddVBand="0" w:evenVBand="0" w:oddHBand="0" w:evenHBand="0" w:firstRowFirstColumn="0" w:firstRowLastColumn="0" w:lastRowFirstColumn="0" w:lastRowLastColumn="0"/>
            <w:tcW w:w="1948" w:type="pct"/>
            <w:noWrap/>
            <w:hideMark/>
          </w:tcPr>
          <w:p w14:paraId="2B0B6525" w14:textId="77777777" w:rsidR="00944B68" w:rsidRPr="00084EE6" w:rsidRDefault="00944B68" w:rsidP="00B87F76">
            <w:pPr>
              <w:rPr>
                <w:rFonts w:ascii="Calibri" w:eastAsia="Times New Roman" w:hAnsi="Calibri" w:cs="Calibri"/>
                <w:bCs w:val="0"/>
                <w:i/>
                <w:iCs/>
                <w:lang w:eastAsia="tr-TR"/>
              </w:rPr>
            </w:pPr>
            <w:r w:rsidRPr="00084EE6">
              <w:rPr>
                <w:rFonts w:ascii="Calibri" w:eastAsia="Times New Roman" w:hAnsi="Calibri" w:cs="Calibri"/>
                <w:bCs w:val="0"/>
                <w:i/>
                <w:iCs/>
                <w:lang w:eastAsia="tr-TR"/>
              </w:rPr>
              <w:t xml:space="preserve">Tablo </w:t>
            </w:r>
            <w:proofErr w:type="gramStart"/>
            <w:r w:rsidRPr="00084EE6">
              <w:rPr>
                <w:rFonts w:ascii="Calibri" w:eastAsia="Times New Roman" w:hAnsi="Calibri" w:cs="Calibri"/>
                <w:bCs w:val="0"/>
                <w:i/>
                <w:iCs/>
                <w:lang w:eastAsia="tr-TR"/>
              </w:rPr>
              <w:t>3 :</w:t>
            </w:r>
            <w:proofErr w:type="gramEnd"/>
            <w:r w:rsidRPr="00084EE6">
              <w:rPr>
                <w:rFonts w:ascii="Calibri" w:eastAsia="Times New Roman" w:hAnsi="Calibri" w:cs="Calibri"/>
                <w:bCs w:val="0"/>
                <w:i/>
                <w:iCs/>
                <w:lang w:eastAsia="tr-TR"/>
              </w:rPr>
              <w:t xml:space="preserve"> Parasal Göstergeler</w:t>
            </w:r>
          </w:p>
        </w:tc>
        <w:tc>
          <w:tcPr>
            <w:tcW w:w="437" w:type="pct"/>
            <w:gridSpan w:val="2"/>
            <w:noWrap/>
            <w:hideMark/>
          </w:tcPr>
          <w:p w14:paraId="3C0B3C8B" w14:textId="77777777" w:rsidR="00944B68" w:rsidRPr="00B87F76" w:rsidRDefault="00944B68" w:rsidP="00B87F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438" w:type="pct"/>
            <w:noWrap/>
            <w:hideMark/>
          </w:tcPr>
          <w:p w14:paraId="161E83C7" w14:textId="77777777" w:rsidR="00944B68" w:rsidRPr="00B87F76" w:rsidRDefault="00944B68" w:rsidP="00B87F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438" w:type="pct"/>
            <w:noWrap/>
            <w:hideMark/>
          </w:tcPr>
          <w:p w14:paraId="2BB2369F" w14:textId="77777777" w:rsidR="00944B68" w:rsidRPr="00B87F76" w:rsidRDefault="00944B68" w:rsidP="00B87F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434" w:type="pct"/>
          </w:tcPr>
          <w:p w14:paraId="3AFA06BE" w14:textId="77777777" w:rsidR="00944B68" w:rsidRPr="00B87F76" w:rsidRDefault="00944B68" w:rsidP="00B87F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440" w:type="pct"/>
          </w:tcPr>
          <w:p w14:paraId="0E2A4821" w14:textId="77777777" w:rsidR="00944B68" w:rsidRPr="00B87F76" w:rsidRDefault="00944B68" w:rsidP="00B87F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423" w:type="pct"/>
            <w:noWrap/>
            <w:hideMark/>
          </w:tcPr>
          <w:p w14:paraId="3B58C98D" w14:textId="77777777" w:rsidR="00944B68" w:rsidRPr="00B87F76" w:rsidRDefault="00944B68" w:rsidP="00B87F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433" w:type="pct"/>
            <w:gridSpan w:val="2"/>
          </w:tcPr>
          <w:p w14:paraId="29D934F9" w14:textId="77777777" w:rsidR="00944B68" w:rsidRPr="00B87F76" w:rsidRDefault="00944B68" w:rsidP="00B87F7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44B68" w:rsidRPr="00B87F76" w14:paraId="6A0E2331" w14:textId="0CD20010" w:rsidTr="00BE1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8" w:type="pct"/>
            <w:noWrap/>
            <w:hideMark/>
          </w:tcPr>
          <w:p w14:paraId="1FA441E4" w14:textId="77777777" w:rsidR="00944B68" w:rsidRPr="00084EE6" w:rsidRDefault="00944B68" w:rsidP="00B87F76">
            <w:pPr>
              <w:rPr>
                <w:rFonts w:ascii="Calibri" w:eastAsia="Times New Roman" w:hAnsi="Calibri" w:cs="Calibri"/>
                <w:b w:val="0"/>
                <w:bCs w:val="0"/>
                <w:i/>
                <w:iCs/>
                <w:lang w:eastAsia="tr-TR"/>
              </w:rPr>
            </w:pPr>
            <w:r w:rsidRPr="00084EE6">
              <w:rPr>
                <w:rFonts w:ascii="Calibri" w:eastAsia="Times New Roman" w:hAnsi="Calibri" w:cs="Calibri"/>
                <w:b w:val="0"/>
                <w:bCs w:val="0"/>
                <w:i/>
                <w:iCs/>
                <w:lang w:eastAsia="tr-TR"/>
              </w:rPr>
              <w:t> </w:t>
            </w:r>
          </w:p>
        </w:tc>
        <w:tc>
          <w:tcPr>
            <w:tcW w:w="432" w:type="pct"/>
            <w:noWrap/>
            <w:hideMark/>
          </w:tcPr>
          <w:p w14:paraId="3BC54910" w14:textId="77777777" w:rsidR="00944B68" w:rsidRPr="00B87F76" w:rsidRDefault="00944B68" w:rsidP="00B87F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B87F76">
              <w:rPr>
                <w:rFonts w:ascii="Calibri" w:eastAsia="Times New Roman" w:hAnsi="Calibri" w:cs="Calibri"/>
                <w:b/>
                <w:bCs/>
                <w:i/>
                <w:iCs/>
                <w:color w:val="000000"/>
                <w:lang w:eastAsia="tr-TR"/>
              </w:rPr>
              <w:t>2016</w:t>
            </w:r>
          </w:p>
        </w:tc>
        <w:tc>
          <w:tcPr>
            <w:tcW w:w="443" w:type="pct"/>
            <w:gridSpan w:val="2"/>
            <w:noWrap/>
            <w:hideMark/>
          </w:tcPr>
          <w:p w14:paraId="1A90CDA5" w14:textId="77777777" w:rsidR="00944B68" w:rsidRPr="00B87F76" w:rsidRDefault="00944B68" w:rsidP="00B87F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B87F76">
              <w:rPr>
                <w:rFonts w:ascii="Calibri" w:eastAsia="Times New Roman" w:hAnsi="Calibri" w:cs="Calibri"/>
                <w:b/>
                <w:bCs/>
                <w:i/>
                <w:iCs/>
                <w:color w:val="000000"/>
                <w:lang w:eastAsia="tr-TR"/>
              </w:rPr>
              <w:t>2017</w:t>
            </w:r>
          </w:p>
        </w:tc>
        <w:tc>
          <w:tcPr>
            <w:tcW w:w="438" w:type="pct"/>
            <w:noWrap/>
            <w:hideMark/>
          </w:tcPr>
          <w:p w14:paraId="402DFCD2" w14:textId="77777777" w:rsidR="00944B68" w:rsidRPr="00B87F76" w:rsidRDefault="00944B68" w:rsidP="00B87F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B87F76">
              <w:rPr>
                <w:rFonts w:ascii="Calibri" w:eastAsia="Times New Roman" w:hAnsi="Calibri" w:cs="Calibri"/>
                <w:b/>
                <w:bCs/>
                <w:i/>
                <w:iCs/>
                <w:color w:val="000000"/>
                <w:lang w:eastAsia="tr-TR"/>
              </w:rPr>
              <w:t>2018</w:t>
            </w:r>
          </w:p>
        </w:tc>
        <w:tc>
          <w:tcPr>
            <w:tcW w:w="434" w:type="pct"/>
            <w:noWrap/>
            <w:hideMark/>
          </w:tcPr>
          <w:p w14:paraId="3F48E1E0" w14:textId="77777777" w:rsidR="00944B68" w:rsidRPr="00B87F76" w:rsidRDefault="00944B68" w:rsidP="00B87F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B87F76">
              <w:rPr>
                <w:rFonts w:ascii="Calibri" w:eastAsia="Times New Roman" w:hAnsi="Calibri" w:cs="Calibri"/>
                <w:b/>
                <w:bCs/>
                <w:i/>
                <w:iCs/>
                <w:color w:val="000000"/>
                <w:lang w:eastAsia="tr-TR"/>
              </w:rPr>
              <w:t>2019</w:t>
            </w:r>
          </w:p>
        </w:tc>
        <w:tc>
          <w:tcPr>
            <w:tcW w:w="440" w:type="pct"/>
          </w:tcPr>
          <w:p w14:paraId="20F7F685" w14:textId="791AF3F5" w:rsidR="00944B68" w:rsidRPr="00B87F76" w:rsidRDefault="00944B68" w:rsidP="00B87F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Pr>
                <w:rFonts w:ascii="Calibri" w:eastAsia="Times New Roman" w:hAnsi="Calibri" w:cs="Calibri"/>
                <w:b/>
                <w:bCs/>
                <w:i/>
                <w:iCs/>
                <w:color w:val="000000"/>
                <w:lang w:eastAsia="tr-TR"/>
              </w:rPr>
              <w:t>2020</w:t>
            </w:r>
          </w:p>
        </w:tc>
        <w:tc>
          <w:tcPr>
            <w:tcW w:w="433" w:type="pct"/>
            <w:gridSpan w:val="2"/>
          </w:tcPr>
          <w:p w14:paraId="7A55CD3D" w14:textId="2997CC4C" w:rsidR="00944B68" w:rsidRPr="00B87F76" w:rsidRDefault="00944B68" w:rsidP="00B87F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Pr>
                <w:rFonts w:ascii="Calibri" w:eastAsia="Times New Roman" w:hAnsi="Calibri" w:cs="Calibri"/>
                <w:b/>
                <w:bCs/>
                <w:i/>
                <w:iCs/>
                <w:color w:val="000000"/>
                <w:lang w:eastAsia="tr-TR"/>
              </w:rPr>
              <w:t>2021</w:t>
            </w:r>
          </w:p>
        </w:tc>
        <w:tc>
          <w:tcPr>
            <w:tcW w:w="432" w:type="pct"/>
            <w:gridSpan w:val="2"/>
          </w:tcPr>
          <w:p w14:paraId="6F5923DA" w14:textId="38270695" w:rsidR="00944B68" w:rsidRDefault="00944B68" w:rsidP="00B87F7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Pr>
                <w:rFonts w:ascii="Calibri" w:eastAsia="Times New Roman" w:hAnsi="Calibri" w:cs="Calibri"/>
                <w:b/>
                <w:bCs/>
                <w:i/>
                <w:iCs/>
                <w:color w:val="000000"/>
                <w:lang w:eastAsia="tr-TR"/>
              </w:rPr>
              <w:t>2022</w:t>
            </w:r>
          </w:p>
        </w:tc>
      </w:tr>
      <w:tr w:rsidR="00944B68" w:rsidRPr="00B87F76" w14:paraId="224B6BE2" w14:textId="49C14B52" w:rsidTr="00BE1F12">
        <w:trPr>
          <w:trHeight w:val="300"/>
        </w:trPr>
        <w:tc>
          <w:tcPr>
            <w:cnfStyle w:val="001000000000" w:firstRow="0" w:lastRow="0" w:firstColumn="1" w:lastColumn="0" w:oddVBand="0" w:evenVBand="0" w:oddHBand="0" w:evenHBand="0" w:firstRowFirstColumn="0" w:firstRowLastColumn="0" w:lastRowFirstColumn="0" w:lastRowLastColumn="0"/>
            <w:tcW w:w="1948" w:type="pct"/>
            <w:noWrap/>
            <w:hideMark/>
          </w:tcPr>
          <w:p w14:paraId="3B690051" w14:textId="77777777" w:rsidR="00944B68" w:rsidRPr="00084EE6" w:rsidRDefault="00944B68" w:rsidP="00B53FE2">
            <w:pPr>
              <w:rPr>
                <w:rFonts w:ascii="Calibri" w:eastAsia="Times New Roman" w:hAnsi="Calibri" w:cs="Calibri"/>
                <w:bCs w:val="0"/>
                <w:i/>
                <w:iCs/>
                <w:lang w:eastAsia="tr-TR"/>
              </w:rPr>
            </w:pPr>
            <w:r>
              <w:rPr>
                <w:rFonts w:ascii="Calibri" w:eastAsia="Times New Roman" w:hAnsi="Calibri" w:cs="Calibri"/>
                <w:bCs w:val="0"/>
                <w:i/>
                <w:iCs/>
                <w:lang w:eastAsia="tr-TR"/>
              </w:rPr>
              <w:t>Döviz Kuru (</w:t>
            </w:r>
            <w:r w:rsidRPr="00084EE6">
              <w:rPr>
                <w:rFonts w:ascii="Calibri" w:eastAsia="Times New Roman" w:hAnsi="Calibri" w:cs="Calibri"/>
                <w:bCs w:val="0"/>
                <w:i/>
                <w:iCs/>
                <w:lang w:eastAsia="tr-TR"/>
              </w:rPr>
              <w:t>BD</w:t>
            </w:r>
            <w:r>
              <w:rPr>
                <w:rFonts w:ascii="Calibri" w:eastAsia="Times New Roman" w:hAnsi="Calibri" w:cs="Calibri"/>
                <w:bCs w:val="0"/>
                <w:i/>
                <w:iCs/>
                <w:lang w:eastAsia="tr-TR"/>
              </w:rPr>
              <w:t>/dolar</w:t>
            </w:r>
            <w:r w:rsidRPr="00084EE6">
              <w:rPr>
                <w:rFonts w:ascii="Calibri" w:eastAsia="Times New Roman" w:hAnsi="Calibri" w:cs="Calibri"/>
                <w:bCs w:val="0"/>
                <w:i/>
                <w:iCs/>
                <w:lang w:eastAsia="tr-TR"/>
              </w:rPr>
              <w:t>, dönem sonu)</w:t>
            </w:r>
          </w:p>
        </w:tc>
        <w:tc>
          <w:tcPr>
            <w:tcW w:w="432" w:type="pct"/>
            <w:noWrap/>
            <w:hideMark/>
          </w:tcPr>
          <w:p w14:paraId="4B9E1131" w14:textId="77777777"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0,376</w:t>
            </w:r>
          </w:p>
        </w:tc>
        <w:tc>
          <w:tcPr>
            <w:tcW w:w="443" w:type="pct"/>
            <w:gridSpan w:val="2"/>
            <w:noWrap/>
            <w:hideMark/>
          </w:tcPr>
          <w:p w14:paraId="0A065B59" w14:textId="77777777"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0,376</w:t>
            </w:r>
          </w:p>
        </w:tc>
        <w:tc>
          <w:tcPr>
            <w:tcW w:w="438" w:type="pct"/>
            <w:noWrap/>
            <w:hideMark/>
          </w:tcPr>
          <w:p w14:paraId="30EB10F1" w14:textId="77777777"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0,376</w:t>
            </w:r>
          </w:p>
        </w:tc>
        <w:tc>
          <w:tcPr>
            <w:tcW w:w="434" w:type="pct"/>
            <w:noWrap/>
            <w:hideMark/>
          </w:tcPr>
          <w:p w14:paraId="44F5BC73" w14:textId="77777777"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0,376</w:t>
            </w:r>
          </w:p>
        </w:tc>
        <w:tc>
          <w:tcPr>
            <w:tcW w:w="440" w:type="pct"/>
          </w:tcPr>
          <w:p w14:paraId="4EC077CF" w14:textId="7A649F10"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0,376</w:t>
            </w:r>
          </w:p>
        </w:tc>
        <w:tc>
          <w:tcPr>
            <w:tcW w:w="433" w:type="pct"/>
            <w:gridSpan w:val="2"/>
          </w:tcPr>
          <w:p w14:paraId="12AAFC54" w14:textId="01371E3B"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0,376</w:t>
            </w:r>
          </w:p>
        </w:tc>
        <w:tc>
          <w:tcPr>
            <w:tcW w:w="432" w:type="pct"/>
            <w:gridSpan w:val="2"/>
          </w:tcPr>
          <w:p w14:paraId="17735CA3" w14:textId="0470C6DE"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0,376</w:t>
            </w:r>
          </w:p>
        </w:tc>
      </w:tr>
      <w:tr w:rsidR="00944B68" w:rsidRPr="00B87F76" w14:paraId="75CD3BF4" w14:textId="3FB59682" w:rsidTr="00BE1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8" w:type="pct"/>
            <w:noWrap/>
            <w:hideMark/>
          </w:tcPr>
          <w:p w14:paraId="42768A5A" w14:textId="77777777" w:rsidR="00944B68" w:rsidRPr="00084EE6" w:rsidRDefault="00944B68" w:rsidP="00B53FE2">
            <w:pPr>
              <w:rPr>
                <w:rFonts w:ascii="Calibri" w:eastAsia="Times New Roman" w:hAnsi="Calibri" w:cs="Calibri"/>
                <w:bCs w:val="0"/>
                <w:i/>
                <w:iCs/>
                <w:lang w:eastAsia="tr-TR"/>
              </w:rPr>
            </w:pPr>
            <w:r w:rsidRPr="00084EE6">
              <w:rPr>
                <w:rFonts w:ascii="Calibri" w:eastAsia="Times New Roman" w:hAnsi="Calibri" w:cs="Calibri"/>
                <w:bCs w:val="0"/>
                <w:i/>
                <w:iCs/>
                <w:lang w:eastAsia="tr-TR"/>
              </w:rPr>
              <w:t>Döviz Kuru (</w:t>
            </w:r>
            <w:r>
              <w:rPr>
                <w:rFonts w:ascii="Calibri" w:eastAsia="Times New Roman" w:hAnsi="Calibri" w:cs="Calibri"/>
                <w:bCs w:val="0"/>
                <w:i/>
                <w:iCs/>
                <w:lang w:eastAsia="tr-TR"/>
              </w:rPr>
              <w:t>BD</w:t>
            </w:r>
            <w:r w:rsidRPr="00084EE6">
              <w:rPr>
                <w:rFonts w:ascii="Calibri" w:eastAsia="Times New Roman" w:hAnsi="Calibri" w:cs="Calibri"/>
                <w:bCs w:val="0"/>
                <w:i/>
                <w:iCs/>
                <w:lang w:eastAsia="tr-TR"/>
              </w:rPr>
              <w:t>/</w:t>
            </w:r>
            <w:r>
              <w:rPr>
                <w:rFonts w:ascii="Calibri" w:eastAsia="Times New Roman" w:hAnsi="Calibri" w:cs="Calibri"/>
                <w:bCs w:val="0"/>
                <w:i/>
                <w:iCs/>
                <w:lang w:eastAsia="tr-TR"/>
              </w:rPr>
              <w:t>avro</w:t>
            </w:r>
            <w:r w:rsidRPr="00084EE6">
              <w:rPr>
                <w:rFonts w:ascii="Calibri" w:eastAsia="Times New Roman" w:hAnsi="Calibri" w:cs="Calibri"/>
                <w:bCs w:val="0"/>
                <w:i/>
                <w:iCs/>
                <w:lang w:eastAsia="tr-TR"/>
              </w:rPr>
              <w:t>, dönem sonu)</w:t>
            </w:r>
          </w:p>
        </w:tc>
        <w:tc>
          <w:tcPr>
            <w:tcW w:w="432" w:type="pct"/>
            <w:noWrap/>
            <w:hideMark/>
          </w:tcPr>
          <w:p w14:paraId="2EF32A76" w14:textId="1CE85E3F"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0,4</w:t>
            </w:r>
            <w:r>
              <w:rPr>
                <w:rFonts w:ascii="Calibri" w:eastAsia="Times New Roman" w:hAnsi="Calibri" w:cs="Calibri"/>
                <w:color w:val="000000"/>
                <w:lang w:eastAsia="tr-TR"/>
              </w:rPr>
              <w:t>2</w:t>
            </w:r>
          </w:p>
        </w:tc>
        <w:tc>
          <w:tcPr>
            <w:tcW w:w="443" w:type="pct"/>
            <w:gridSpan w:val="2"/>
            <w:noWrap/>
            <w:hideMark/>
          </w:tcPr>
          <w:p w14:paraId="41B0C5D6" w14:textId="1FF36554"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0,4</w:t>
            </w:r>
            <w:r>
              <w:rPr>
                <w:rFonts w:ascii="Calibri" w:eastAsia="Times New Roman" w:hAnsi="Calibri" w:cs="Calibri"/>
                <w:color w:val="000000"/>
                <w:lang w:eastAsia="tr-TR"/>
              </w:rPr>
              <w:t>2</w:t>
            </w:r>
          </w:p>
        </w:tc>
        <w:tc>
          <w:tcPr>
            <w:tcW w:w="438" w:type="pct"/>
            <w:noWrap/>
            <w:hideMark/>
          </w:tcPr>
          <w:p w14:paraId="35A27BD5" w14:textId="56A756A9"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0,4</w:t>
            </w:r>
            <w:r>
              <w:rPr>
                <w:rFonts w:ascii="Calibri" w:eastAsia="Times New Roman" w:hAnsi="Calibri" w:cs="Calibri"/>
                <w:color w:val="000000"/>
                <w:lang w:eastAsia="tr-TR"/>
              </w:rPr>
              <w:t>4</w:t>
            </w:r>
          </w:p>
        </w:tc>
        <w:tc>
          <w:tcPr>
            <w:tcW w:w="434" w:type="pct"/>
            <w:noWrap/>
            <w:hideMark/>
          </w:tcPr>
          <w:p w14:paraId="35757318" w14:textId="4D377F66"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0,4</w:t>
            </w:r>
            <w:r>
              <w:rPr>
                <w:rFonts w:ascii="Calibri" w:eastAsia="Times New Roman" w:hAnsi="Calibri" w:cs="Calibri"/>
                <w:color w:val="000000"/>
                <w:lang w:eastAsia="tr-TR"/>
              </w:rPr>
              <w:t>2</w:t>
            </w:r>
          </w:p>
        </w:tc>
        <w:tc>
          <w:tcPr>
            <w:tcW w:w="440" w:type="pct"/>
          </w:tcPr>
          <w:p w14:paraId="348C323C" w14:textId="7B26470E"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0,42</w:t>
            </w:r>
          </w:p>
        </w:tc>
        <w:tc>
          <w:tcPr>
            <w:tcW w:w="433" w:type="pct"/>
            <w:gridSpan w:val="2"/>
          </w:tcPr>
          <w:p w14:paraId="1CE8DE6C" w14:textId="7BE8766D"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0,44</w:t>
            </w:r>
          </w:p>
        </w:tc>
        <w:tc>
          <w:tcPr>
            <w:tcW w:w="432" w:type="pct"/>
            <w:gridSpan w:val="2"/>
          </w:tcPr>
          <w:p w14:paraId="345BC308" w14:textId="67E0DB97" w:rsidR="00944B68"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0,43</w:t>
            </w:r>
          </w:p>
        </w:tc>
      </w:tr>
      <w:tr w:rsidR="00944B68" w:rsidRPr="00B87F76" w14:paraId="1A7E40A3" w14:textId="3F55E086" w:rsidTr="00BE1F12">
        <w:trPr>
          <w:trHeight w:val="300"/>
        </w:trPr>
        <w:tc>
          <w:tcPr>
            <w:cnfStyle w:val="001000000000" w:firstRow="0" w:lastRow="0" w:firstColumn="1" w:lastColumn="0" w:oddVBand="0" w:evenVBand="0" w:oddHBand="0" w:evenHBand="0" w:firstRowFirstColumn="0" w:firstRowLastColumn="0" w:lastRowFirstColumn="0" w:lastRowLastColumn="0"/>
            <w:tcW w:w="1948" w:type="pct"/>
            <w:noWrap/>
            <w:hideMark/>
          </w:tcPr>
          <w:p w14:paraId="5D81F07B" w14:textId="77777777" w:rsidR="00944B68" w:rsidRPr="00084EE6" w:rsidRDefault="00944B68" w:rsidP="00B53FE2">
            <w:pPr>
              <w:rPr>
                <w:rFonts w:ascii="Calibri" w:eastAsia="Times New Roman" w:hAnsi="Calibri" w:cs="Calibri"/>
                <w:bCs w:val="0"/>
                <w:i/>
                <w:iCs/>
                <w:lang w:eastAsia="tr-TR"/>
              </w:rPr>
            </w:pPr>
            <w:r w:rsidRPr="00084EE6">
              <w:rPr>
                <w:rFonts w:ascii="Calibri" w:eastAsia="Times New Roman" w:hAnsi="Calibri" w:cs="Calibri"/>
                <w:bCs w:val="0"/>
                <w:i/>
                <w:iCs/>
                <w:lang w:eastAsia="tr-TR"/>
              </w:rPr>
              <w:t>Kredi faiz oranı (ortalama, %)</w:t>
            </w:r>
          </w:p>
        </w:tc>
        <w:tc>
          <w:tcPr>
            <w:tcW w:w="432" w:type="pct"/>
            <w:noWrap/>
            <w:hideMark/>
          </w:tcPr>
          <w:p w14:paraId="24323FCE" w14:textId="77777777"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5,2</w:t>
            </w:r>
          </w:p>
        </w:tc>
        <w:tc>
          <w:tcPr>
            <w:tcW w:w="443" w:type="pct"/>
            <w:gridSpan w:val="2"/>
            <w:noWrap/>
            <w:hideMark/>
          </w:tcPr>
          <w:p w14:paraId="36C68AE4" w14:textId="77777777"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5,3</w:t>
            </w:r>
          </w:p>
        </w:tc>
        <w:tc>
          <w:tcPr>
            <w:tcW w:w="438" w:type="pct"/>
            <w:noWrap/>
            <w:hideMark/>
          </w:tcPr>
          <w:p w14:paraId="79CB2A7C" w14:textId="40A70192"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6,</w:t>
            </w:r>
            <w:r>
              <w:rPr>
                <w:rFonts w:ascii="Calibri" w:eastAsia="Times New Roman" w:hAnsi="Calibri" w:cs="Calibri"/>
                <w:color w:val="000000"/>
                <w:lang w:eastAsia="tr-TR"/>
              </w:rPr>
              <w:t>2</w:t>
            </w:r>
          </w:p>
        </w:tc>
        <w:tc>
          <w:tcPr>
            <w:tcW w:w="434" w:type="pct"/>
            <w:noWrap/>
            <w:hideMark/>
          </w:tcPr>
          <w:p w14:paraId="0229D934" w14:textId="54361E4D"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4,9</w:t>
            </w:r>
          </w:p>
        </w:tc>
        <w:tc>
          <w:tcPr>
            <w:tcW w:w="440" w:type="pct"/>
          </w:tcPr>
          <w:p w14:paraId="3FE1E890" w14:textId="69AB876D" w:rsidR="00944B68"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4,5</w:t>
            </w:r>
          </w:p>
        </w:tc>
        <w:tc>
          <w:tcPr>
            <w:tcW w:w="433" w:type="pct"/>
            <w:gridSpan w:val="2"/>
          </w:tcPr>
          <w:p w14:paraId="003ED0AA" w14:textId="13315510" w:rsidR="00944B68"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3,8</w:t>
            </w:r>
          </w:p>
        </w:tc>
        <w:tc>
          <w:tcPr>
            <w:tcW w:w="432" w:type="pct"/>
            <w:gridSpan w:val="2"/>
          </w:tcPr>
          <w:p w14:paraId="5C934D9E" w14:textId="54BD8432" w:rsidR="00944B68"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3,9</w:t>
            </w:r>
          </w:p>
        </w:tc>
      </w:tr>
      <w:tr w:rsidR="00944B68" w:rsidRPr="00B87F76" w14:paraId="2B68B92A" w14:textId="1A15978B" w:rsidTr="00BE1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8" w:type="pct"/>
            <w:noWrap/>
            <w:hideMark/>
          </w:tcPr>
          <w:p w14:paraId="78826F27" w14:textId="77777777" w:rsidR="00944B68" w:rsidRPr="00084EE6" w:rsidRDefault="00944B68" w:rsidP="00B53FE2">
            <w:pPr>
              <w:rPr>
                <w:rFonts w:ascii="Calibri" w:eastAsia="Times New Roman" w:hAnsi="Calibri" w:cs="Calibri"/>
                <w:bCs w:val="0"/>
                <w:i/>
                <w:iCs/>
                <w:lang w:eastAsia="tr-TR"/>
              </w:rPr>
            </w:pPr>
            <w:r w:rsidRPr="00084EE6">
              <w:rPr>
                <w:rFonts w:ascii="Calibri" w:eastAsia="Times New Roman" w:hAnsi="Calibri" w:cs="Calibri"/>
                <w:bCs w:val="0"/>
                <w:i/>
                <w:iCs/>
                <w:lang w:eastAsia="tr-TR"/>
              </w:rPr>
              <w:t>Mevduat faiz oranı (ortalama, %)</w:t>
            </w:r>
          </w:p>
        </w:tc>
        <w:tc>
          <w:tcPr>
            <w:tcW w:w="432" w:type="pct"/>
            <w:noWrap/>
            <w:hideMark/>
          </w:tcPr>
          <w:p w14:paraId="4E9FD699" w14:textId="77777777"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1,3</w:t>
            </w:r>
          </w:p>
        </w:tc>
        <w:tc>
          <w:tcPr>
            <w:tcW w:w="443" w:type="pct"/>
            <w:gridSpan w:val="2"/>
            <w:noWrap/>
            <w:hideMark/>
          </w:tcPr>
          <w:p w14:paraId="64F88C3D" w14:textId="77777777"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1,6</w:t>
            </w:r>
          </w:p>
        </w:tc>
        <w:tc>
          <w:tcPr>
            <w:tcW w:w="438" w:type="pct"/>
            <w:noWrap/>
            <w:hideMark/>
          </w:tcPr>
          <w:p w14:paraId="2E28E624" w14:textId="7D53A38E"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2,</w:t>
            </w:r>
            <w:r>
              <w:rPr>
                <w:rFonts w:ascii="Calibri" w:eastAsia="Times New Roman" w:hAnsi="Calibri" w:cs="Calibri"/>
                <w:color w:val="000000"/>
                <w:lang w:eastAsia="tr-TR"/>
              </w:rPr>
              <w:t>4</w:t>
            </w:r>
          </w:p>
        </w:tc>
        <w:tc>
          <w:tcPr>
            <w:tcW w:w="434" w:type="pct"/>
            <w:noWrap/>
            <w:hideMark/>
          </w:tcPr>
          <w:p w14:paraId="7211AEB8" w14:textId="4B146107"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w:t>
            </w:r>
            <w:r w:rsidRPr="00B87F76">
              <w:rPr>
                <w:rFonts w:ascii="Calibri" w:eastAsia="Times New Roman" w:hAnsi="Calibri" w:cs="Calibri"/>
                <w:color w:val="000000"/>
                <w:lang w:eastAsia="tr-TR"/>
              </w:rPr>
              <w:t>,</w:t>
            </w:r>
            <w:r>
              <w:rPr>
                <w:rFonts w:ascii="Calibri" w:eastAsia="Times New Roman" w:hAnsi="Calibri" w:cs="Calibri"/>
                <w:color w:val="000000"/>
                <w:lang w:eastAsia="tr-TR"/>
              </w:rPr>
              <w:t>8</w:t>
            </w:r>
          </w:p>
        </w:tc>
        <w:tc>
          <w:tcPr>
            <w:tcW w:w="440" w:type="pct"/>
          </w:tcPr>
          <w:p w14:paraId="18C6F361" w14:textId="019D21F9" w:rsidR="00944B68"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2,4</w:t>
            </w:r>
          </w:p>
        </w:tc>
        <w:tc>
          <w:tcPr>
            <w:tcW w:w="433" w:type="pct"/>
            <w:gridSpan w:val="2"/>
          </w:tcPr>
          <w:p w14:paraId="602DBEE1" w14:textId="7B5059AC" w:rsidR="00944B68"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2,6</w:t>
            </w:r>
          </w:p>
        </w:tc>
        <w:tc>
          <w:tcPr>
            <w:tcW w:w="432" w:type="pct"/>
            <w:gridSpan w:val="2"/>
          </w:tcPr>
          <w:p w14:paraId="49636D9D" w14:textId="77777777" w:rsidR="00944B68"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p>
        </w:tc>
      </w:tr>
      <w:tr w:rsidR="00944B68" w:rsidRPr="00B87F76" w14:paraId="0CAF90BB" w14:textId="0670E9C5" w:rsidTr="00BE1F12">
        <w:trPr>
          <w:trHeight w:val="300"/>
        </w:trPr>
        <w:tc>
          <w:tcPr>
            <w:cnfStyle w:val="001000000000" w:firstRow="0" w:lastRow="0" w:firstColumn="1" w:lastColumn="0" w:oddVBand="0" w:evenVBand="0" w:oddHBand="0" w:evenHBand="0" w:firstRowFirstColumn="0" w:firstRowLastColumn="0" w:lastRowFirstColumn="0" w:lastRowLastColumn="0"/>
            <w:tcW w:w="1948" w:type="pct"/>
            <w:noWrap/>
            <w:hideMark/>
          </w:tcPr>
          <w:p w14:paraId="6B943E85" w14:textId="77777777" w:rsidR="00944B68" w:rsidRPr="00084EE6" w:rsidRDefault="00944B68" w:rsidP="00B53FE2">
            <w:pPr>
              <w:rPr>
                <w:rFonts w:ascii="Calibri" w:eastAsia="Times New Roman" w:hAnsi="Calibri" w:cs="Calibri"/>
                <w:bCs w:val="0"/>
                <w:i/>
                <w:iCs/>
                <w:lang w:eastAsia="tr-TR"/>
              </w:rPr>
            </w:pPr>
            <w:r w:rsidRPr="00084EE6">
              <w:rPr>
                <w:rFonts w:ascii="Calibri" w:eastAsia="Times New Roman" w:hAnsi="Calibri" w:cs="Calibri"/>
                <w:bCs w:val="0"/>
                <w:i/>
                <w:iCs/>
                <w:lang w:eastAsia="tr-TR"/>
              </w:rPr>
              <w:t>Para Piyasası Faiz Oranı (ortalama, %)</w:t>
            </w:r>
          </w:p>
        </w:tc>
        <w:tc>
          <w:tcPr>
            <w:tcW w:w="432" w:type="pct"/>
            <w:noWrap/>
            <w:hideMark/>
          </w:tcPr>
          <w:p w14:paraId="21A9281A" w14:textId="77777777"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0,7</w:t>
            </w:r>
          </w:p>
        </w:tc>
        <w:tc>
          <w:tcPr>
            <w:tcW w:w="443" w:type="pct"/>
            <w:gridSpan w:val="2"/>
            <w:noWrap/>
            <w:hideMark/>
          </w:tcPr>
          <w:p w14:paraId="71742CFB" w14:textId="77777777"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1,3</w:t>
            </w:r>
          </w:p>
        </w:tc>
        <w:tc>
          <w:tcPr>
            <w:tcW w:w="438" w:type="pct"/>
            <w:noWrap/>
            <w:hideMark/>
          </w:tcPr>
          <w:p w14:paraId="10EE9A97" w14:textId="77777777"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2,</w:t>
            </w:r>
            <w:r>
              <w:rPr>
                <w:rFonts w:ascii="Calibri" w:eastAsia="Times New Roman" w:hAnsi="Calibri" w:cs="Calibri"/>
                <w:color w:val="000000"/>
                <w:lang w:eastAsia="tr-TR"/>
              </w:rPr>
              <w:t>3</w:t>
            </w:r>
          </w:p>
        </w:tc>
        <w:tc>
          <w:tcPr>
            <w:tcW w:w="434" w:type="pct"/>
            <w:noWrap/>
            <w:hideMark/>
          </w:tcPr>
          <w:p w14:paraId="2CAD3AA5" w14:textId="7A57A9A1"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w:t>
            </w:r>
            <w:r w:rsidRPr="00B87F76">
              <w:rPr>
                <w:rFonts w:ascii="Calibri" w:eastAsia="Times New Roman" w:hAnsi="Calibri" w:cs="Calibri"/>
                <w:color w:val="000000"/>
                <w:lang w:eastAsia="tr-TR"/>
              </w:rPr>
              <w:t>,</w:t>
            </w:r>
            <w:r>
              <w:rPr>
                <w:rFonts w:ascii="Calibri" w:eastAsia="Times New Roman" w:hAnsi="Calibri" w:cs="Calibri"/>
                <w:color w:val="000000"/>
                <w:lang w:eastAsia="tr-TR"/>
              </w:rPr>
              <w:t>8</w:t>
            </w:r>
          </w:p>
        </w:tc>
        <w:tc>
          <w:tcPr>
            <w:tcW w:w="440" w:type="pct"/>
          </w:tcPr>
          <w:p w14:paraId="23FAD959" w14:textId="7A66C8DE" w:rsidR="00944B68" w:rsidRPr="00B87F76" w:rsidRDefault="001A71C3"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0,5</w:t>
            </w:r>
          </w:p>
        </w:tc>
        <w:tc>
          <w:tcPr>
            <w:tcW w:w="433" w:type="pct"/>
            <w:gridSpan w:val="2"/>
          </w:tcPr>
          <w:p w14:paraId="714D1EC6" w14:textId="630D10E1" w:rsidR="00944B68" w:rsidRPr="00B87F76" w:rsidRDefault="001A71C3"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0,3</w:t>
            </w:r>
          </w:p>
        </w:tc>
        <w:tc>
          <w:tcPr>
            <w:tcW w:w="432" w:type="pct"/>
            <w:gridSpan w:val="2"/>
          </w:tcPr>
          <w:p w14:paraId="34C4D3DA" w14:textId="692588BB" w:rsidR="00944B68" w:rsidRDefault="001A71C3"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0,3</w:t>
            </w:r>
          </w:p>
        </w:tc>
      </w:tr>
      <w:tr w:rsidR="00944B68" w:rsidRPr="00B87F76" w14:paraId="4BA595BE" w14:textId="7E002F41" w:rsidTr="00BE1F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8" w:type="pct"/>
            <w:noWrap/>
            <w:hideMark/>
          </w:tcPr>
          <w:p w14:paraId="464FFFAB" w14:textId="77777777" w:rsidR="00944B68" w:rsidRPr="00084EE6" w:rsidRDefault="00944B68" w:rsidP="00B53FE2">
            <w:pPr>
              <w:rPr>
                <w:rFonts w:ascii="Calibri" w:eastAsia="Times New Roman" w:hAnsi="Calibri" w:cs="Calibri"/>
                <w:bCs w:val="0"/>
                <w:i/>
                <w:iCs/>
                <w:lang w:eastAsia="tr-TR"/>
              </w:rPr>
            </w:pPr>
            <w:r w:rsidRPr="00084EE6">
              <w:rPr>
                <w:rFonts w:ascii="Calibri" w:eastAsia="Times New Roman" w:hAnsi="Calibri" w:cs="Calibri"/>
                <w:bCs w:val="0"/>
                <w:i/>
                <w:iCs/>
                <w:lang w:eastAsia="tr-TR"/>
              </w:rPr>
              <w:t>Tüketici Fiyat Endeksi (% değişim, dönem sonu)</w:t>
            </w:r>
          </w:p>
        </w:tc>
        <w:tc>
          <w:tcPr>
            <w:tcW w:w="432" w:type="pct"/>
            <w:noWrap/>
            <w:hideMark/>
          </w:tcPr>
          <w:p w14:paraId="1767DE74" w14:textId="77777777"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2,3</w:t>
            </w:r>
          </w:p>
        </w:tc>
        <w:tc>
          <w:tcPr>
            <w:tcW w:w="443" w:type="pct"/>
            <w:gridSpan w:val="2"/>
            <w:noWrap/>
            <w:hideMark/>
          </w:tcPr>
          <w:p w14:paraId="06CDCD61" w14:textId="5A284419"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1,</w:t>
            </w:r>
            <w:r>
              <w:rPr>
                <w:rFonts w:ascii="Calibri" w:eastAsia="Times New Roman" w:hAnsi="Calibri" w:cs="Calibri"/>
                <w:color w:val="000000"/>
                <w:lang w:eastAsia="tr-TR"/>
              </w:rPr>
              <w:t>3</w:t>
            </w:r>
          </w:p>
        </w:tc>
        <w:tc>
          <w:tcPr>
            <w:tcW w:w="438" w:type="pct"/>
            <w:noWrap/>
            <w:hideMark/>
          </w:tcPr>
          <w:p w14:paraId="204CAF6C" w14:textId="5F283D7B"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w:t>
            </w:r>
            <w:r w:rsidRPr="00B87F76">
              <w:rPr>
                <w:rFonts w:ascii="Calibri" w:eastAsia="Times New Roman" w:hAnsi="Calibri" w:cs="Calibri"/>
                <w:color w:val="000000"/>
                <w:lang w:eastAsia="tr-TR"/>
              </w:rPr>
              <w:t>,</w:t>
            </w:r>
            <w:r>
              <w:rPr>
                <w:rFonts w:ascii="Calibri" w:eastAsia="Times New Roman" w:hAnsi="Calibri" w:cs="Calibri"/>
                <w:color w:val="000000"/>
                <w:lang w:eastAsia="tr-TR"/>
              </w:rPr>
              <w:t>0</w:t>
            </w:r>
          </w:p>
        </w:tc>
        <w:tc>
          <w:tcPr>
            <w:tcW w:w="434" w:type="pct"/>
            <w:noWrap/>
            <w:hideMark/>
          </w:tcPr>
          <w:p w14:paraId="38F28A04" w14:textId="7784415E" w:rsidR="00944B68" w:rsidRPr="00B87F76" w:rsidRDefault="00944B68"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w:t>
            </w:r>
            <w:r w:rsidRPr="00B87F76">
              <w:rPr>
                <w:rFonts w:ascii="Calibri" w:eastAsia="Times New Roman" w:hAnsi="Calibri" w:cs="Calibri"/>
                <w:color w:val="000000"/>
                <w:lang w:eastAsia="tr-TR"/>
              </w:rPr>
              <w:t>,</w:t>
            </w:r>
            <w:r w:rsidR="009F6FB9">
              <w:rPr>
                <w:rFonts w:ascii="Calibri" w:eastAsia="Times New Roman" w:hAnsi="Calibri" w:cs="Calibri"/>
                <w:color w:val="000000"/>
                <w:lang w:eastAsia="tr-TR"/>
              </w:rPr>
              <w:t>0</w:t>
            </w:r>
          </w:p>
        </w:tc>
        <w:tc>
          <w:tcPr>
            <w:tcW w:w="440" w:type="pct"/>
          </w:tcPr>
          <w:p w14:paraId="2F4221C5" w14:textId="1E1B35C2" w:rsidR="00944B68" w:rsidRDefault="003611A6"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w:t>
            </w:r>
            <w:r w:rsidR="00182E34">
              <w:rPr>
                <w:rFonts w:ascii="Calibri" w:eastAsia="Times New Roman" w:hAnsi="Calibri" w:cs="Calibri"/>
                <w:color w:val="000000"/>
                <w:lang w:eastAsia="tr-TR"/>
              </w:rPr>
              <w:t>2</w:t>
            </w:r>
            <w:r>
              <w:rPr>
                <w:rFonts w:ascii="Calibri" w:eastAsia="Times New Roman" w:hAnsi="Calibri" w:cs="Calibri"/>
                <w:color w:val="000000"/>
                <w:lang w:eastAsia="tr-TR"/>
              </w:rPr>
              <w:t>,</w:t>
            </w:r>
            <w:r w:rsidR="00182E34">
              <w:rPr>
                <w:rFonts w:ascii="Calibri" w:eastAsia="Times New Roman" w:hAnsi="Calibri" w:cs="Calibri"/>
                <w:color w:val="000000"/>
                <w:lang w:eastAsia="tr-TR"/>
              </w:rPr>
              <w:t>3</w:t>
            </w:r>
          </w:p>
        </w:tc>
        <w:tc>
          <w:tcPr>
            <w:tcW w:w="433" w:type="pct"/>
            <w:gridSpan w:val="2"/>
          </w:tcPr>
          <w:p w14:paraId="150F3CA3" w14:textId="18579AC6" w:rsidR="00944B68" w:rsidRDefault="009F6FB9"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w:t>
            </w:r>
            <w:r w:rsidR="00944B68">
              <w:rPr>
                <w:rFonts w:ascii="Calibri" w:eastAsia="Times New Roman" w:hAnsi="Calibri" w:cs="Calibri"/>
                <w:color w:val="000000"/>
                <w:lang w:eastAsia="tr-TR"/>
              </w:rPr>
              <w:t>,</w:t>
            </w:r>
            <w:r w:rsidR="00182E34">
              <w:rPr>
                <w:rFonts w:ascii="Calibri" w:eastAsia="Times New Roman" w:hAnsi="Calibri" w:cs="Calibri"/>
                <w:color w:val="000000"/>
                <w:lang w:eastAsia="tr-TR"/>
              </w:rPr>
              <w:t>0</w:t>
            </w:r>
          </w:p>
        </w:tc>
        <w:tc>
          <w:tcPr>
            <w:tcW w:w="432" w:type="pct"/>
            <w:gridSpan w:val="2"/>
          </w:tcPr>
          <w:p w14:paraId="6821C161" w14:textId="3340DEA8" w:rsidR="00944B68" w:rsidRDefault="003611A6" w:rsidP="00B53F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w:t>
            </w:r>
            <w:r w:rsidR="00182E34">
              <w:rPr>
                <w:rFonts w:ascii="Calibri" w:eastAsia="Times New Roman" w:hAnsi="Calibri" w:cs="Calibri"/>
                <w:color w:val="000000"/>
                <w:lang w:eastAsia="tr-TR"/>
              </w:rPr>
              <w:t>5</w:t>
            </w:r>
          </w:p>
        </w:tc>
      </w:tr>
      <w:tr w:rsidR="00944B68" w:rsidRPr="00B87F76" w14:paraId="100BF829" w14:textId="72048E50" w:rsidTr="00BE1F12">
        <w:trPr>
          <w:trHeight w:val="300"/>
        </w:trPr>
        <w:tc>
          <w:tcPr>
            <w:cnfStyle w:val="001000000000" w:firstRow="0" w:lastRow="0" w:firstColumn="1" w:lastColumn="0" w:oddVBand="0" w:evenVBand="0" w:oddHBand="0" w:evenHBand="0" w:firstRowFirstColumn="0" w:firstRowLastColumn="0" w:lastRowFirstColumn="0" w:lastRowLastColumn="0"/>
            <w:tcW w:w="1948" w:type="pct"/>
            <w:noWrap/>
            <w:hideMark/>
          </w:tcPr>
          <w:p w14:paraId="2A6E6F25" w14:textId="77777777" w:rsidR="00944B68" w:rsidRPr="00084EE6" w:rsidRDefault="00944B68" w:rsidP="00B53FE2">
            <w:pPr>
              <w:rPr>
                <w:rFonts w:ascii="Calibri" w:eastAsia="Times New Roman" w:hAnsi="Calibri" w:cs="Calibri"/>
                <w:bCs w:val="0"/>
                <w:i/>
                <w:iCs/>
                <w:lang w:eastAsia="tr-TR"/>
              </w:rPr>
            </w:pPr>
            <w:r w:rsidRPr="00084EE6">
              <w:rPr>
                <w:rFonts w:ascii="Calibri" w:eastAsia="Times New Roman" w:hAnsi="Calibri" w:cs="Calibri"/>
                <w:bCs w:val="0"/>
                <w:i/>
                <w:iCs/>
                <w:lang w:eastAsia="tr-TR"/>
              </w:rPr>
              <w:t>Toplam Rezevler (milyon ABD doları)</w:t>
            </w:r>
          </w:p>
        </w:tc>
        <w:tc>
          <w:tcPr>
            <w:tcW w:w="432" w:type="pct"/>
            <w:noWrap/>
            <w:hideMark/>
          </w:tcPr>
          <w:p w14:paraId="35A9D0E1" w14:textId="77777777"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2.177</w:t>
            </w:r>
          </w:p>
        </w:tc>
        <w:tc>
          <w:tcPr>
            <w:tcW w:w="443" w:type="pct"/>
            <w:gridSpan w:val="2"/>
            <w:noWrap/>
            <w:hideMark/>
          </w:tcPr>
          <w:p w14:paraId="4EBF0D7F" w14:textId="77777777"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B87F76">
              <w:rPr>
                <w:rFonts w:ascii="Calibri" w:eastAsia="Times New Roman" w:hAnsi="Calibri" w:cs="Calibri"/>
                <w:color w:val="000000"/>
                <w:lang w:eastAsia="tr-TR"/>
              </w:rPr>
              <w:t>2.349</w:t>
            </w:r>
          </w:p>
        </w:tc>
        <w:tc>
          <w:tcPr>
            <w:tcW w:w="438" w:type="pct"/>
            <w:noWrap/>
            <w:hideMark/>
          </w:tcPr>
          <w:p w14:paraId="1275AD7C" w14:textId="5F2DBBCD"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w:t>
            </w:r>
            <w:r w:rsidRPr="00B87F76">
              <w:rPr>
                <w:rFonts w:ascii="Calibri" w:eastAsia="Times New Roman" w:hAnsi="Calibri" w:cs="Calibri"/>
                <w:color w:val="000000"/>
                <w:lang w:eastAsia="tr-TR"/>
              </w:rPr>
              <w:t>.</w:t>
            </w:r>
            <w:r>
              <w:rPr>
                <w:rFonts w:ascii="Calibri" w:eastAsia="Times New Roman" w:hAnsi="Calibri" w:cs="Calibri"/>
                <w:color w:val="000000"/>
                <w:lang w:eastAsia="tr-TR"/>
              </w:rPr>
              <w:t>868</w:t>
            </w:r>
          </w:p>
        </w:tc>
        <w:tc>
          <w:tcPr>
            <w:tcW w:w="434" w:type="pct"/>
            <w:noWrap/>
            <w:hideMark/>
          </w:tcPr>
          <w:p w14:paraId="478D3A8C" w14:textId="2F4D2AE5"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3</w:t>
            </w:r>
            <w:r w:rsidRPr="00B87F76">
              <w:rPr>
                <w:rFonts w:ascii="Calibri" w:eastAsia="Times New Roman" w:hAnsi="Calibri" w:cs="Calibri"/>
                <w:color w:val="000000"/>
                <w:lang w:eastAsia="tr-TR"/>
              </w:rPr>
              <w:t>.</w:t>
            </w:r>
            <w:r>
              <w:rPr>
                <w:rFonts w:ascii="Calibri" w:eastAsia="Times New Roman" w:hAnsi="Calibri" w:cs="Calibri"/>
                <w:color w:val="000000"/>
                <w:lang w:eastAsia="tr-TR"/>
              </w:rPr>
              <w:t>401</w:t>
            </w:r>
          </w:p>
        </w:tc>
        <w:tc>
          <w:tcPr>
            <w:tcW w:w="440" w:type="pct"/>
          </w:tcPr>
          <w:p w14:paraId="4F4B7A4F" w14:textId="2CDFB5BA" w:rsidR="00944B68" w:rsidRPr="00B87F76" w:rsidRDefault="00EF52E9"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w:t>
            </w:r>
            <w:r w:rsidR="00944B68">
              <w:rPr>
                <w:rFonts w:ascii="Calibri" w:eastAsia="Times New Roman" w:hAnsi="Calibri" w:cs="Calibri"/>
                <w:color w:val="000000"/>
                <w:lang w:eastAsia="tr-TR"/>
              </w:rPr>
              <w:t>.</w:t>
            </w:r>
            <w:r>
              <w:rPr>
                <w:rFonts w:ascii="Calibri" w:eastAsia="Times New Roman" w:hAnsi="Calibri" w:cs="Calibri"/>
                <w:color w:val="000000"/>
                <w:lang w:eastAsia="tr-TR"/>
              </w:rPr>
              <w:t>530</w:t>
            </w:r>
          </w:p>
        </w:tc>
        <w:tc>
          <w:tcPr>
            <w:tcW w:w="433" w:type="pct"/>
            <w:gridSpan w:val="2"/>
          </w:tcPr>
          <w:p w14:paraId="082462C7" w14:textId="47A01290" w:rsidR="00944B68" w:rsidRPr="00B87F76" w:rsidRDefault="00944B68"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w:t>
            </w:r>
            <w:r w:rsidR="00EF52E9">
              <w:rPr>
                <w:rFonts w:ascii="Calibri" w:eastAsia="Times New Roman" w:hAnsi="Calibri" w:cs="Calibri"/>
                <w:color w:val="000000"/>
                <w:lang w:eastAsia="tr-TR"/>
              </w:rPr>
              <w:t>454</w:t>
            </w:r>
          </w:p>
        </w:tc>
        <w:tc>
          <w:tcPr>
            <w:tcW w:w="432" w:type="pct"/>
            <w:gridSpan w:val="2"/>
          </w:tcPr>
          <w:p w14:paraId="33D4785E" w14:textId="1F4F5806" w:rsidR="00944B68" w:rsidRDefault="00EF52E9" w:rsidP="00B53FE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1.672</w:t>
            </w:r>
          </w:p>
        </w:tc>
      </w:tr>
    </w:tbl>
    <w:p w14:paraId="5D1C6638" w14:textId="625DDBC9" w:rsidR="00B87F76" w:rsidRPr="00F1737A" w:rsidRDefault="00F1737A" w:rsidP="003E0FD3">
      <w:pPr>
        <w:spacing w:after="120" w:line="23" w:lineRule="atLeast"/>
        <w:jc w:val="both"/>
        <w:rPr>
          <w:sz w:val="18"/>
          <w:szCs w:val="18"/>
        </w:rPr>
      </w:pPr>
      <w:proofErr w:type="gramStart"/>
      <w:r w:rsidRPr="00F1737A">
        <w:rPr>
          <w:sz w:val="18"/>
          <w:szCs w:val="18"/>
        </w:rPr>
        <w:t>Kaynak :</w:t>
      </w:r>
      <w:proofErr w:type="gramEnd"/>
      <w:r w:rsidRPr="00F1737A">
        <w:rPr>
          <w:sz w:val="18"/>
          <w:szCs w:val="18"/>
        </w:rPr>
        <w:t xml:space="preserve"> Bahreyn Maliye ve Ulusal Ekonomi Bakanlığı</w:t>
      </w:r>
      <w:r w:rsidR="00A000A3">
        <w:rPr>
          <w:sz w:val="18"/>
          <w:szCs w:val="18"/>
        </w:rPr>
        <w:t xml:space="preserve"> ve Economist Intelligence Unit</w:t>
      </w:r>
    </w:p>
    <w:p w14:paraId="258A59F9" w14:textId="1E8555A5" w:rsidR="00AD0ED1" w:rsidRDefault="004319FA" w:rsidP="004F72ED">
      <w:pPr>
        <w:spacing w:after="120" w:line="23" w:lineRule="atLeast"/>
        <w:ind w:firstLine="709"/>
        <w:jc w:val="both"/>
        <w:rPr>
          <w:color w:val="FF0000"/>
        </w:rPr>
      </w:pPr>
      <w:r w:rsidRPr="005F6169">
        <w:t>Bahreyn dinarını</w:t>
      </w:r>
      <w:r w:rsidR="00F840D1">
        <w:t>n</w:t>
      </w:r>
      <w:r w:rsidRPr="005F6169">
        <w:t xml:space="preserve"> dolara sabitlen</w:t>
      </w:r>
      <w:r w:rsidR="00F840D1">
        <w:t>miş olması</w:t>
      </w:r>
      <w:r w:rsidRPr="005F6169">
        <w:t xml:space="preserve"> özellikle 2014 yılından beri düşmekte olan petrol fiyatları karşısında ülkenin ihracatının değerini olumsuz etkilemiştir. 2018 yılı</w:t>
      </w:r>
      <w:r w:rsidR="00831D96">
        <w:t>nda</w:t>
      </w:r>
      <w:r w:rsidRPr="005F6169">
        <w:t xml:space="preserve"> rezervler </w:t>
      </w:r>
      <w:r w:rsidR="00AD0ED1">
        <w:t>1</w:t>
      </w:r>
      <w:r w:rsidRPr="005F6169">
        <w:t>,</w:t>
      </w:r>
      <w:r w:rsidR="00454732">
        <w:t>9</w:t>
      </w:r>
      <w:r w:rsidRPr="005F6169">
        <w:t xml:space="preserve"> milyar dolar gibi çok düşük seviyelere gerilemiştir; </w:t>
      </w:r>
      <w:r w:rsidR="00831D96">
        <w:t>a</w:t>
      </w:r>
      <w:r w:rsidRPr="005F6169">
        <w:t>ncak hükümet, ekonomik istikrara olan katkısı sebebiyle</w:t>
      </w:r>
      <w:r w:rsidR="006E6373">
        <w:t xml:space="preserve"> sabit kuru</w:t>
      </w:r>
      <w:r w:rsidRPr="005F6169">
        <w:t xml:space="preserve"> azimle savunmaya devam etm</w:t>
      </w:r>
      <w:r w:rsidR="00831D96">
        <w:t>işt</w:t>
      </w:r>
      <w:r w:rsidRPr="005F6169">
        <w:t xml:space="preserve">ir. </w:t>
      </w:r>
      <w:r w:rsidR="00831D96">
        <w:t xml:space="preserve">2019 yılında rezervler </w:t>
      </w:r>
      <w:r w:rsidR="00CB6DCC">
        <w:t xml:space="preserve">biraz artarak </w:t>
      </w:r>
      <w:r w:rsidR="00831D96">
        <w:t>3,</w:t>
      </w:r>
      <w:r w:rsidR="00FA5D00">
        <w:t>4</w:t>
      </w:r>
      <w:r w:rsidR="00831D96">
        <w:t xml:space="preserve"> milyar dolar civarın</w:t>
      </w:r>
      <w:r w:rsidR="00CB6DCC">
        <w:t>a yükselmiştir</w:t>
      </w:r>
      <w:r w:rsidR="00831D96">
        <w:t>.</w:t>
      </w:r>
      <w:r w:rsidR="00FA5D00">
        <w:t xml:space="preserve"> Ancak 2020 yılında korona krizinin etkisiyle rezervler tekrar düşüşe geçmiştir.</w:t>
      </w:r>
      <w:r w:rsidR="009A076B">
        <w:t xml:space="preserve"> </w:t>
      </w:r>
    </w:p>
    <w:p w14:paraId="1CC1C262" w14:textId="3A95A3BA" w:rsidR="00C50C73" w:rsidRPr="00A01C8D" w:rsidRDefault="004F531C" w:rsidP="004F72ED">
      <w:pPr>
        <w:spacing w:after="120" w:line="23" w:lineRule="atLeast"/>
        <w:ind w:firstLine="709"/>
        <w:jc w:val="both"/>
        <w:rPr>
          <w:rFonts w:cstheme="minorHAnsi"/>
          <w:b/>
          <w:bCs/>
          <w:color w:val="111111"/>
        </w:rPr>
      </w:pPr>
      <w:r w:rsidRPr="005F6169">
        <w:t>Ülkede tüketici enflasyonu 2017 yılında %1,</w:t>
      </w:r>
      <w:r w:rsidR="00CB6DCC">
        <w:t>3</w:t>
      </w:r>
      <w:r w:rsidRPr="005F6169">
        <w:t xml:space="preserve"> </w:t>
      </w:r>
      <w:r w:rsidR="00831D96">
        <w:t>ile</w:t>
      </w:r>
      <w:r w:rsidRPr="005F6169">
        <w:t xml:space="preserve"> çok düşük bir seviyedeydi. 2018 yılında</w:t>
      </w:r>
      <w:r w:rsidR="004C2DBB" w:rsidRPr="005F6169">
        <w:t xml:space="preserve"> tütün ürünlerine, enerji içeceklerine ve meşrubatlara konan özel tüketim vergilerinin ve artan petrol fiyatlarının etkisiyle</w:t>
      </w:r>
      <w:r w:rsidRPr="005F6169">
        <w:t xml:space="preserve"> bu oran %2’</w:t>
      </w:r>
      <w:r w:rsidR="00CB6DCC">
        <w:t>y</w:t>
      </w:r>
      <w:r w:rsidRPr="005F6169">
        <w:t xml:space="preserve">e </w:t>
      </w:r>
      <w:r w:rsidR="00494618">
        <w:t>çıkmıştır</w:t>
      </w:r>
      <w:r w:rsidRPr="005F6169">
        <w:t>.</w:t>
      </w:r>
      <w:r w:rsidR="004C2DBB" w:rsidRPr="005F6169">
        <w:t xml:space="preserve"> 2019 yılında KDV uygulamasının başlamasıyla enflasyonun </w:t>
      </w:r>
      <w:r w:rsidR="00831D96">
        <w:t>biraz</w:t>
      </w:r>
      <w:r w:rsidR="004C2DBB" w:rsidRPr="005F6169">
        <w:t xml:space="preserve"> </w:t>
      </w:r>
      <w:r w:rsidR="00BF5EB3">
        <w:t xml:space="preserve">daha </w:t>
      </w:r>
      <w:r w:rsidR="004C2DBB" w:rsidRPr="005F6169">
        <w:t>yükselmesi</w:t>
      </w:r>
      <w:r w:rsidR="00831D96">
        <w:t xml:space="preserve"> beklenmekteydi; ancak bu tür bir yükseliş gerçekleşmemiş olup 2019 yılı</w:t>
      </w:r>
      <w:r w:rsidR="00C25A73">
        <w:t>nda</w:t>
      </w:r>
      <w:r w:rsidR="00831D96">
        <w:t xml:space="preserve"> enflasyon %1</w:t>
      </w:r>
      <w:r w:rsidR="00C25A73">
        <w:t xml:space="preserve"> </w:t>
      </w:r>
      <w:r w:rsidR="008638C8">
        <w:t>seviyesinde kalmıştır</w:t>
      </w:r>
      <w:r w:rsidR="00831D96">
        <w:t>.</w:t>
      </w:r>
      <w:r w:rsidR="00D2253F" w:rsidRPr="005F6169">
        <w:t xml:space="preserve"> </w:t>
      </w:r>
      <w:r w:rsidR="00BD7FFD">
        <w:t>2020 yılında korona virüsün sebep olduğu ciddi talep düşüşlerinin etkisiyle, hükümetin genişletici mali politikalarına rağmen</w:t>
      </w:r>
      <w:r w:rsidR="008638C8">
        <w:t xml:space="preserve">, </w:t>
      </w:r>
      <w:r w:rsidR="00BD7FFD">
        <w:t xml:space="preserve">sene sonu tüketici </w:t>
      </w:r>
      <w:proofErr w:type="gramStart"/>
      <w:r w:rsidR="00BD7FFD">
        <w:t>enflasyonu</w:t>
      </w:r>
      <w:r w:rsidR="000672FB">
        <w:t xml:space="preserve"> -</w:t>
      </w:r>
      <w:proofErr w:type="gramEnd"/>
      <w:r w:rsidR="000672FB">
        <w:t>%2,3 olarak gerçekleşmiştir.</w:t>
      </w:r>
      <w:r w:rsidR="00C50C73" w:rsidRPr="00C50C73">
        <w:rPr>
          <w:rFonts w:cstheme="minorHAnsi"/>
          <w:color w:val="111111"/>
        </w:rPr>
        <w:t xml:space="preserve"> </w:t>
      </w:r>
      <w:r w:rsidR="00C50C73" w:rsidRPr="00A01C8D">
        <w:rPr>
          <w:rFonts w:cstheme="minorHAnsi"/>
          <w:color w:val="111111"/>
        </w:rPr>
        <w:t>2021 yılın</w:t>
      </w:r>
      <w:r w:rsidR="00B90270">
        <w:rPr>
          <w:rFonts w:cstheme="minorHAnsi"/>
          <w:color w:val="111111"/>
        </w:rPr>
        <w:t>da</w:t>
      </w:r>
      <w:r w:rsidR="00C50C73" w:rsidRPr="00A01C8D">
        <w:rPr>
          <w:rFonts w:cstheme="minorHAnsi"/>
          <w:color w:val="111111"/>
        </w:rPr>
        <w:t xml:space="preserve"> deflasyon süreci durmuş; tüketici enflasyonu %</w:t>
      </w:r>
      <w:r w:rsidR="009D3D12">
        <w:rPr>
          <w:rFonts w:cstheme="minorHAnsi"/>
          <w:color w:val="111111"/>
        </w:rPr>
        <w:t>1</w:t>
      </w:r>
      <w:r w:rsidR="00B90270">
        <w:rPr>
          <w:rFonts w:cstheme="minorHAnsi"/>
          <w:color w:val="111111"/>
        </w:rPr>
        <w:t xml:space="preserve"> ile düşük bir pozitif seviyede</w:t>
      </w:r>
      <w:r w:rsidR="00C50C73" w:rsidRPr="00A01C8D">
        <w:rPr>
          <w:rFonts w:cstheme="minorHAnsi"/>
          <w:color w:val="111111"/>
        </w:rPr>
        <w:t xml:space="preserve"> gerçekleşmiştir.</w:t>
      </w:r>
      <w:r w:rsidR="00483A38">
        <w:rPr>
          <w:rFonts w:cstheme="minorHAnsi"/>
          <w:color w:val="111111"/>
        </w:rPr>
        <w:t xml:space="preserve"> 2022 yılının ilk çeyreğinde ise dünya çapında tarım, sanayi hammaddeleri ve enerji fiyatlarındaki artışların etkisiyle tüketici fiyat endeksi %3,4 oranında artmıştır.</w:t>
      </w:r>
    </w:p>
    <w:p w14:paraId="6E562CA8" w14:textId="77777777" w:rsidR="00665BF5" w:rsidRPr="005F6169" w:rsidRDefault="001979B3" w:rsidP="004F72ED">
      <w:pPr>
        <w:pStyle w:val="ListeParagraf"/>
        <w:numPr>
          <w:ilvl w:val="1"/>
          <w:numId w:val="7"/>
        </w:numPr>
        <w:spacing w:after="120" w:line="23" w:lineRule="atLeast"/>
      </w:pPr>
      <w:r w:rsidRPr="005F6169">
        <w:rPr>
          <w:b/>
          <w:i/>
        </w:rPr>
        <w:t>Yatırım Ortamı</w:t>
      </w:r>
    </w:p>
    <w:p w14:paraId="6C15356A" w14:textId="77777777" w:rsidR="009E18E0" w:rsidRDefault="00665BF5" w:rsidP="009E18E0">
      <w:pPr>
        <w:spacing w:after="120" w:line="23" w:lineRule="atLeast"/>
        <w:ind w:firstLine="708"/>
        <w:jc w:val="both"/>
        <w:rPr>
          <w:rFonts w:cstheme="minorHAnsi"/>
        </w:rPr>
      </w:pPr>
      <w:r w:rsidRPr="005F6169">
        <w:rPr>
          <w:rFonts w:cstheme="minorHAnsi"/>
        </w:rPr>
        <w:t>Bahreyn'de iyi işleyen bir hukuk sistemi</w:t>
      </w:r>
      <w:r w:rsidR="00DC6F39" w:rsidRPr="005F6169">
        <w:rPr>
          <w:rFonts w:cstheme="minorHAnsi"/>
        </w:rPr>
        <w:t xml:space="preserve"> ve serbest bir ekonomik ortam</w:t>
      </w:r>
      <w:r w:rsidRPr="005F6169">
        <w:rPr>
          <w:rFonts w:cstheme="minorHAnsi"/>
        </w:rPr>
        <w:t xml:space="preserve"> mevcuttur</w:t>
      </w:r>
      <w:r w:rsidR="00E0787C">
        <w:rPr>
          <w:rFonts w:cstheme="minorHAnsi"/>
        </w:rPr>
        <w:t xml:space="preserve">. </w:t>
      </w:r>
      <w:r w:rsidR="009E18E0" w:rsidRPr="00D92897">
        <w:rPr>
          <w:rFonts w:cstheme="minorHAnsi"/>
        </w:rPr>
        <w:t>Heritage Foundation tarafından her yıl yayımlanan “Ekonomik Özgürlük Endeksi”nin 202</w:t>
      </w:r>
      <w:r w:rsidR="009E18E0">
        <w:rPr>
          <w:rFonts w:cstheme="minorHAnsi"/>
        </w:rPr>
        <w:t xml:space="preserve">2 </w:t>
      </w:r>
      <w:r w:rsidR="009E18E0" w:rsidRPr="00D92897">
        <w:rPr>
          <w:rFonts w:cstheme="minorHAnsi"/>
        </w:rPr>
        <w:t>raporuna göre Bahreyn, 1</w:t>
      </w:r>
      <w:r w:rsidR="009E18E0">
        <w:rPr>
          <w:rFonts w:cstheme="minorHAnsi"/>
        </w:rPr>
        <w:t>77</w:t>
      </w:r>
      <w:r w:rsidR="009E18E0" w:rsidRPr="00D92897">
        <w:rPr>
          <w:rFonts w:cstheme="minorHAnsi"/>
        </w:rPr>
        <w:t xml:space="preserve"> ülke arasında en özgür </w:t>
      </w:r>
      <w:r w:rsidR="009E18E0">
        <w:rPr>
          <w:rFonts w:cstheme="minorHAnsi"/>
        </w:rPr>
        <w:t>77</w:t>
      </w:r>
      <w:r w:rsidR="009E18E0" w:rsidRPr="00D92897">
        <w:rPr>
          <w:rFonts w:cstheme="minorHAnsi"/>
        </w:rPr>
        <w:t xml:space="preserve">. ekonomi olarak belirtilmiştir (Türkiye </w:t>
      </w:r>
      <w:r w:rsidR="009E18E0">
        <w:rPr>
          <w:rFonts w:cstheme="minorHAnsi"/>
        </w:rPr>
        <w:t>107</w:t>
      </w:r>
      <w:r w:rsidR="009E18E0" w:rsidRPr="00D92897">
        <w:rPr>
          <w:rFonts w:cstheme="minorHAnsi"/>
        </w:rPr>
        <w:t xml:space="preserve">. </w:t>
      </w:r>
      <w:r w:rsidR="009E18E0">
        <w:rPr>
          <w:rFonts w:cstheme="minorHAnsi"/>
        </w:rPr>
        <w:t>s</w:t>
      </w:r>
      <w:r w:rsidR="009E18E0" w:rsidRPr="00D92897">
        <w:rPr>
          <w:rFonts w:cstheme="minorHAnsi"/>
        </w:rPr>
        <w:t>ırada)</w:t>
      </w:r>
      <w:r w:rsidR="009E18E0">
        <w:rPr>
          <w:rFonts w:cstheme="minorHAnsi"/>
        </w:rPr>
        <w:t>.</w:t>
      </w:r>
      <w:r w:rsidR="009E18E0" w:rsidRPr="005E16B8">
        <w:t xml:space="preserve"> </w:t>
      </w:r>
      <w:r w:rsidR="009E18E0" w:rsidRPr="005E16B8">
        <w:rPr>
          <w:rFonts w:cstheme="minorHAnsi"/>
        </w:rPr>
        <w:t xml:space="preserve">Bahreyn bu performansıyla </w:t>
      </w:r>
      <w:r w:rsidR="009E18E0">
        <w:rPr>
          <w:rFonts w:cstheme="minorHAnsi"/>
        </w:rPr>
        <w:t>MENA</w:t>
      </w:r>
      <w:r w:rsidR="009E18E0" w:rsidRPr="005E16B8">
        <w:rPr>
          <w:rFonts w:cstheme="minorHAnsi"/>
        </w:rPr>
        <w:t xml:space="preserve"> ülkeleri arasında </w:t>
      </w:r>
      <w:r w:rsidR="009E18E0">
        <w:rPr>
          <w:rFonts w:cstheme="minorHAnsi"/>
        </w:rPr>
        <w:t>dörd</w:t>
      </w:r>
      <w:r w:rsidR="009E18E0" w:rsidRPr="005E16B8">
        <w:rPr>
          <w:rFonts w:cstheme="minorHAnsi"/>
        </w:rPr>
        <w:t>üncü sırada yer almıştır</w:t>
      </w:r>
      <w:r w:rsidR="009E18E0" w:rsidRPr="005E16B8">
        <w:t xml:space="preserve"> </w:t>
      </w:r>
      <w:r w:rsidR="009E18E0" w:rsidRPr="005E16B8">
        <w:rPr>
          <w:rFonts w:cstheme="minorHAnsi"/>
        </w:rPr>
        <w:t>Endeks ülkeleri dört geniş kategoride değerlendirmektedir: hukukun üstünlüğü (mülkiyet hakları, yönetimin dürüstlüğü, yargı etkinliği); devletin büyüklüğü (hükümet harcamaları, vergi yükü, mali sağlık); düzenleyici etkinlik (iş özgürlüğü, çalışma özgürlüğü, parasal özgürlük) ve açık piyasalar (ticaret özgürlüğü, yatırım özgürlüğü, mali özgürlük</w:t>
      </w:r>
      <w:r w:rsidR="009E18E0">
        <w:rPr>
          <w:rFonts w:cstheme="minorHAnsi"/>
        </w:rPr>
        <w:t>). Bahreyn yatırım özgürlüğünde, finansal özgürlükte ve ticaret özgürlüğünde Bölgenin en iyisi konumundadır.</w:t>
      </w:r>
    </w:p>
    <w:p w14:paraId="32542C5F" w14:textId="04AF1960" w:rsidR="00485ABF" w:rsidRPr="00485ABF" w:rsidRDefault="00485ABF" w:rsidP="004F72ED">
      <w:pPr>
        <w:spacing w:after="120" w:line="23" w:lineRule="atLeast"/>
        <w:ind w:firstLine="708"/>
        <w:jc w:val="both"/>
        <w:rPr>
          <w:rFonts w:cstheme="minorHAnsi"/>
        </w:rPr>
      </w:pPr>
      <w:r w:rsidRPr="005F6169">
        <w:rPr>
          <w:rFonts w:cstheme="minorHAnsi"/>
        </w:rPr>
        <w:t>Dünya Bankasının 190 ülke için hazırladığı “Doing Business</w:t>
      </w:r>
      <w:r>
        <w:rPr>
          <w:rFonts w:cstheme="minorHAnsi"/>
        </w:rPr>
        <w:t xml:space="preserve"> 2020</w:t>
      </w:r>
      <w:r w:rsidRPr="005F6169">
        <w:rPr>
          <w:rFonts w:cstheme="minorHAnsi"/>
        </w:rPr>
        <w:t>”, İş Ortamı endeksin</w:t>
      </w:r>
      <w:r w:rsidR="00D30EFA">
        <w:rPr>
          <w:rFonts w:cstheme="minorHAnsi"/>
        </w:rPr>
        <w:t>d</w:t>
      </w:r>
      <w:r w:rsidRPr="005F6169">
        <w:rPr>
          <w:rFonts w:cstheme="minorHAnsi"/>
        </w:rPr>
        <w:t xml:space="preserve">e </w:t>
      </w:r>
      <w:r w:rsidRPr="00485ABF">
        <w:rPr>
          <w:rFonts w:cstheme="minorHAnsi"/>
        </w:rPr>
        <w:t xml:space="preserve">Bahreyn </w:t>
      </w:r>
      <w:r w:rsidR="00D30EFA">
        <w:rPr>
          <w:rFonts w:cstheme="minorHAnsi"/>
        </w:rPr>
        <w:t>geçen yılın raporuna göre 19 sıra ilerleyerek 43. sırada yer almıştır</w:t>
      </w:r>
      <w:r w:rsidR="000B3C58">
        <w:rPr>
          <w:rFonts w:cstheme="minorHAnsi"/>
        </w:rPr>
        <w:t xml:space="preserve"> (Türkiye 33. </w:t>
      </w:r>
      <w:r w:rsidR="0021518C">
        <w:rPr>
          <w:rFonts w:cstheme="minorHAnsi"/>
        </w:rPr>
        <w:t>s</w:t>
      </w:r>
      <w:r w:rsidR="000B3C58">
        <w:rPr>
          <w:rFonts w:cstheme="minorHAnsi"/>
        </w:rPr>
        <w:t>ırada)</w:t>
      </w:r>
      <w:r w:rsidR="00D30EFA">
        <w:rPr>
          <w:rFonts w:cstheme="minorHAnsi"/>
        </w:rPr>
        <w:t xml:space="preserve">. </w:t>
      </w:r>
      <w:r w:rsidR="00BB0935">
        <w:rPr>
          <w:rFonts w:cstheme="minorHAnsi"/>
        </w:rPr>
        <w:t xml:space="preserve">Bahreyn, </w:t>
      </w:r>
      <w:r w:rsidR="00754BDE" w:rsidRPr="00485ABF">
        <w:rPr>
          <w:rFonts w:cstheme="minorHAnsi"/>
        </w:rPr>
        <w:t xml:space="preserve">10 alanda </w:t>
      </w:r>
      <w:r w:rsidRPr="00485ABF">
        <w:rPr>
          <w:rFonts w:cstheme="minorHAnsi"/>
        </w:rPr>
        <w:t>iş yapma kolaylığını en çok iyileştiren ilk 20 ülke arasında yer almaktadır. Bu kriterler, şirket kurma kolaylığı, mülk kaydı, krediye ulaşım, azınlık hissesi sahibi yatırımcıların korunması, uluslararası ticaret, finansal iflas durumların çözümlerinde idari ve hukuki mekanizmaları içermektedir.</w:t>
      </w:r>
    </w:p>
    <w:p w14:paraId="77868C73" w14:textId="25149767" w:rsidR="00EA2F28" w:rsidRDefault="00EA2F28" w:rsidP="004F72ED">
      <w:pPr>
        <w:spacing w:after="120" w:line="23" w:lineRule="atLeast"/>
        <w:ind w:firstLine="708"/>
        <w:jc w:val="both"/>
        <w:rPr>
          <w:rFonts w:cstheme="minorHAnsi"/>
        </w:rPr>
      </w:pPr>
      <w:r>
        <w:rPr>
          <w:rFonts w:cstheme="minorHAnsi"/>
        </w:rPr>
        <w:t>Bahreyn, Küresel Fırsat Endeksi 2022</w:t>
      </w:r>
      <w:r w:rsidR="00BA323F">
        <w:rPr>
          <w:rFonts w:cstheme="minorHAnsi"/>
        </w:rPr>
        <w:t xml:space="preserve"> </w:t>
      </w:r>
      <w:r w:rsidR="0082058B">
        <w:rPr>
          <w:rFonts w:cstheme="minorHAnsi"/>
        </w:rPr>
        <w:t>(</w:t>
      </w:r>
      <w:r w:rsidR="00BA323F" w:rsidRPr="00BA323F">
        <w:rPr>
          <w:rFonts w:cstheme="minorHAnsi"/>
        </w:rPr>
        <w:t>Global Opportunity Index 2022</w:t>
      </w:r>
      <w:r w:rsidR="00BA323F">
        <w:rPr>
          <w:rFonts w:cstheme="minorHAnsi"/>
        </w:rPr>
        <w:t>)</w:t>
      </w:r>
      <w:r>
        <w:rPr>
          <w:rFonts w:cstheme="minorHAnsi"/>
        </w:rPr>
        <w:t xml:space="preserve">’nin İş Algısı Göstergesinde </w:t>
      </w:r>
      <w:r w:rsidR="00BA323F">
        <w:rPr>
          <w:rFonts w:cstheme="minorHAnsi"/>
        </w:rPr>
        <w:t>(</w:t>
      </w:r>
      <w:r w:rsidR="00BA323F" w:rsidRPr="00BA323F">
        <w:rPr>
          <w:rFonts w:cstheme="minorHAnsi"/>
        </w:rPr>
        <w:t xml:space="preserve">Business Perception </w:t>
      </w:r>
      <w:r w:rsidR="00BA323F">
        <w:rPr>
          <w:rFonts w:cstheme="minorHAnsi"/>
        </w:rPr>
        <w:t>I</w:t>
      </w:r>
      <w:r w:rsidR="00BA323F" w:rsidRPr="00BA323F">
        <w:rPr>
          <w:rFonts w:cstheme="minorHAnsi"/>
        </w:rPr>
        <w:t>ndicator</w:t>
      </w:r>
      <w:r w:rsidR="00BA323F">
        <w:rPr>
          <w:rFonts w:cstheme="minorHAnsi"/>
        </w:rPr>
        <w:t xml:space="preserve">) </w:t>
      </w:r>
      <w:r>
        <w:rPr>
          <w:rFonts w:cstheme="minorHAnsi"/>
        </w:rPr>
        <w:t>Arap ülkeleri arasında birinci sırada ve küresel olarak ise 39. sırada yer almıştır. Milken Enstitüsü tarafından yayımlanan endeks ülkelerin yabancı yatırımcılar açısından cazibesini, ekonomik, finansal, kurumsal ve düzenlemeler yönüyle incelemektedir. Bahreyn endekste 126 ülke içinde 45 sırada yer almış</w:t>
      </w:r>
      <w:r w:rsidR="009A5D89">
        <w:rPr>
          <w:rFonts w:cstheme="minorHAnsi"/>
        </w:rPr>
        <w:t xml:space="preserve"> olup </w:t>
      </w:r>
      <w:r>
        <w:rPr>
          <w:rFonts w:cstheme="minorHAnsi"/>
        </w:rPr>
        <w:t>KİK ülkeleri arasında 2. sıradadır.</w:t>
      </w:r>
    </w:p>
    <w:p w14:paraId="127C9B76" w14:textId="77777777" w:rsidR="00D90B19" w:rsidRDefault="00D90B19" w:rsidP="00D90B19">
      <w:pPr>
        <w:spacing w:after="120" w:line="23" w:lineRule="atLeast"/>
        <w:ind w:firstLine="708"/>
        <w:jc w:val="both"/>
        <w:rPr>
          <w:rFonts w:cstheme="minorHAnsi"/>
        </w:rPr>
      </w:pPr>
      <w:r w:rsidRPr="005F6169">
        <w:rPr>
          <w:rFonts w:cstheme="minorHAnsi"/>
        </w:rPr>
        <w:t xml:space="preserve">Ülkede E-devlet imkânları gelişmiş durumdadır.  </w:t>
      </w:r>
      <w:r w:rsidRPr="00B52B67">
        <w:rPr>
          <w:rFonts w:cstheme="minorHAnsi"/>
        </w:rPr>
        <w:t xml:space="preserve">E-Devlet Anketi 2020’de Bahreyn'in E-Devlet Kalkınma Endeksi (EGDI) puanı, %1,2 artış göstermiştir. Birleşmiş Milletler Ekonomik ve Sosyal İşler Departmanı tarafından yayımlanan endeks, ulusal kurumların kamu hizmetlerini sunmak için bilgi </w:t>
      </w:r>
      <w:r>
        <w:rPr>
          <w:rFonts w:cstheme="minorHAnsi"/>
        </w:rPr>
        <w:t>ve iletişim</w:t>
      </w:r>
      <w:r w:rsidRPr="00B52B67">
        <w:rPr>
          <w:rFonts w:cstheme="minorHAnsi"/>
        </w:rPr>
        <w:t xml:space="preserve"> teknolojilerini (ICT) kullanma kapasitelerini ölçmektedir. Bahreyn sıralamada küresel olarak 193 ülke arasında 38'inci ve KİK ve Arap dünyasında 2. sırada yer almaktadır. Böylelikle, "Çok yüksek EGDI" derecelendirme sınıfında bulunmaktadır. Endeksin insan kaynaklarının ICT kullanma yeteneğini ölçen "</w:t>
      </w:r>
      <w:proofErr w:type="gramStart"/>
      <w:r w:rsidRPr="00B52B67">
        <w:rPr>
          <w:rFonts w:cstheme="minorHAnsi"/>
        </w:rPr>
        <w:t>Beşeri</w:t>
      </w:r>
      <w:proofErr w:type="gramEnd"/>
      <w:r w:rsidRPr="00B52B67">
        <w:rPr>
          <w:rFonts w:cstheme="minorHAnsi"/>
        </w:rPr>
        <w:t xml:space="preserve"> Sermaye Endeksi"nde de Bahreyn % 6,8 artış kaydetmiştir.</w:t>
      </w:r>
      <w:r>
        <w:rPr>
          <w:rFonts w:cstheme="minorHAnsi"/>
        </w:rPr>
        <w:t xml:space="preserve"> </w:t>
      </w:r>
      <w:r w:rsidRPr="00B52B67">
        <w:rPr>
          <w:rFonts w:cstheme="minorHAnsi"/>
        </w:rPr>
        <w:t>Rapor, Bahreyn'in ulusal öneri ve şikâyet sistemi "Tawasul"u başarılı örnek olay olarak değerlendirmekte ve etkili bir küresel model olduğunu belirtmektedir. Raporda her yıl sisteme yapılan binlerce başvur</w:t>
      </w:r>
      <w:r>
        <w:rPr>
          <w:rFonts w:cstheme="minorHAnsi"/>
        </w:rPr>
        <w:t>u</w:t>
      </w:r>
      <w:r w:rsidRPr="00B52B67">
        <w:rPr>
          <w:rFonts w:cstheme="minorHAnsi"/>
        </w:rPr>
        <w:t xml:space="preserve">dan %94'ünden fazlasının sistem aracılığıyla </w:t>
      </w:r>
      <w:r>
        <w:rPr>
          <w:rFonts w:cstheme="minorHAnsi"/>
        </w:rPr>
        <w:t>cevap</w:t>
      </w:r>
      <w:r w:rsidRPr="00B52B67">
        <w:rPr>
          <w:rFonts w:cstheme="minorHAnsi"/>
        </w:rPr>
        <w:t>landığı belirtilmiştir.</w:t>
      </w:r>
    </w:p>
    <w:p w14:paraId="482106E4" w14:textId="248A178D" w:rsidR="00326485" w:rsidRDefault="00326485" w:rsidP="004F72ED">
      <w:pPr>
        <w:spacing w:after="120" w:line="23" w:lineRule="atLeast"/>
        <w:ind w:firstLine="708"/>
        <w:jc w:val="both"/>
      </w:pPr>
      <w:r>
        <w:t xml:space="preserve">Birleşmiş Milletler İnsanı Gelişmişlik Endeksinde (Human Development Index) Bahreyn, Arap dünyasında en yüksek iyileşmelerden birini kaydetmiştir. Her yıl hazırlanan ve sağlık, eğitim, gelir ve cinsiyet gelişimini ölçen BM raporunun 2020 sayısına göre, Bahreyn 189 ülke içinde 42. sırada yer almıştır. </w:t>
      </w:r>
      <w:r w:rsidR="00E426CC">
        <w:t xml:space="preserve">Endekste Türkiye 54. sıradadır. </w:t>
      </w:r>
      <w:r>
        <w:t>Bahreyn, endekste ortalama gelir, eğitim ve sağlık ölçütlerine göre endeksin 'çok yüksek insani gelişme' kategorisindeki konumunu korumuştur. Bahreyn, 2018 İnsani Gelişme Endeksi'nde (İGE) 189 ülke arasında küresel olarak 45. sırada yer almaktaydı. Raporun 30. baskısı, "Bir Sonraki Sınır: İnsani Gelişme ve Antropocene", insani gelişmiş</w:t>
      </w:r>
      <w:r w:rsidR="00FE1554">
        <w:t>lik</w:t>
      </w:r>
      <w:r>
        <w:t xml:space="preserve"> endeksine iki parametre daha eklemiştir: karbondioksit emisyonları ve malzeme ayak izi. Raporda ayrıca bütün ülkeler için bu iki parametre çerçevesinde, kalkınırken çevrenin ne kadar tahrip edildiğine göre endeksi uyarlayan “küresel baskılar ayarlanmış insani gelişmişlik endeksi” de hesaplanmıştır. Bu uyarlama yapılmış endekste Bahreyn 84. sırada ve Türkiye 44. Sırada yer almıştır.</w:t>
      </w:r>
    </w:p>
    <w:p w14:paraId="7730FA2C" w14:textId="1D971026" w:rsidR="00227F27" w:rsidRPr="00227F27" w:rsidRDefault="00227F27" w:rsidP="00227F27">
      <w:pPr>
        <w:spacing w:after="120" w:line="23" w:lineRule="atLeast"/>
        <w:ind w:firstLine="708"/>
        <w:jc w:val="both"/>
      </w:pPr>
      <w:r w:rsidRPr="00227F27">
        <w:t>Bahreyn, ikinci yıl üst üste “Arap dünyasının en mutlu ülkesi” konumunu korumuştur.</w:t>
      </w:r>
      <w:r>
        <w:t xml:space="preserve"> </w:t>
      </w:r>
      <w:r w:rsidRPr="00227F27">
        <w:t xml:space="preserve">BM Sürdürülebilir Kalkınma Çözümleri Ağı tarafından yayımlanan Dünya Mutluluk Raporu 2022' de (World Happiness Report 2022) Bahreyn 146 ülke arasında bir basamak yükselerek 21. sıraya çıkmıştır (Türkiye 112. sırada). </w:t>
      </w:r>
    </w:p>
    <w:p w14:paraId="2F6E73FC" w14:textId="77777777" w:rsidR="00434B67" w:rsidRDefault="00434B67" w:rsidP="00434B67">
      <w:pPr>
        <w:spacing w:after="120" w:line="23" w:lineRule="atLeast"/>
        <w:ind w:firstLine="708"/>
        <w:jc w:val="both"/>
      </w:pPr>
      <w:r>
        <w:t xml:space="preserve">Bahreyn, IMD Rekabet Merkezi tarafından her yıl yayımlanan Dünya Rekabetçilik Yıllığı 2022’de bu yıl ilk kez değerlendirmeye girmiştir. Rapor, ülkeleri büyüme ve refah elde etmek için kaynaklarını yönetmedeki etkinlikleri açısından değerlendirmekte ve sıralamaktadır. Genel sıralamada Bahreyn 63 ülke arasında 30 sırada yer alırken, yedi göstergede küresel olarak 1. sırada yer almıştır. Bunlar arasında enflasyon, kurumlar vergisi ve cinayetler yer almaktadır. Ayrıca, Bahreyn 56 göstergede küresel olarak ilk 10'da yer almıştır. Rapora göre, Bahreyn yöneticilerin verimlilik endeksinde dünyada dördüncü ve işgücü becerisinde küresel olarak beşinci sırada yer almıştır. Bahreyn ayrıca finansal beceriler, kalifiye mühendisler ve uluslararası uzmanlık ile ilgili göstergelerde küresel olarak yedinci ve yabancı işçilerin yüksek becerilerinde küresel olarak sekizinci sırada yer almıştır; bu, insan kaynaklarına verilen büyük önemi ve ülkedeki işgücünün yüksek mesleki becerilerini doğrulamaktadır. </w:t>
      </w:r>
    </w:p>
    <w:p w14:paraId="36124301" w14:textId="15AD2B9A" w:rsidR="00326485" w:rsidRDefault="00326485" w:rsidP="00434B67">
      <w:pPr>
        <w:spacing w:after="120" w:line="23" w:lineRule="atLeast"/>
        <w:ind w:firstLine="708"/>
        <w:jc w:val="both"/>
      </w:pPr>
      <w:r>
        <w:t>Bahreyn, 79 lokasyondan oluşan küresel bir araştırmada dünyadaki en uygun maliyetli dağıtım merkezleri arasında sayılmıştır. Bahreyn'in ana limanı olan Khalifa Bin Salman Limanı'nın yanı</w:t>
      </w:r>
      <w:r w:rsidR="001A74FA">
        <w:t xml:space="preserve"> </w:t>
      </w:r>
      <w:r>
        <w:t xml:space="preserve">sıra Bahreyn Lojistik Bölgesi ve Bahreyn Uluslararası Yatırım Parkı'na da ev sahipliği yapan Hidd bölgesi, </w:t>
      </w:r>
      <w:r w:rsidR="00005FCD">
        <w:t>DYY</w:t>
      </w:r>
      <w:r>
        <w:t xml:space="preserve"> Araştırma’nın (Financial Times'ın doğrudan yatırımlar alanında uzmanlaşmış bölümü) 'nakliye ve depolama maliyet etkinliği' kategorisinde küresel olarak birinci sırada yer almıştır. Söz konusu araştırma şirketinin “Transport and Warehousing Locations of the Future 2020/21 (Geleceğin Nakliye ve Depolama Merkezleri 2020/21)” yayınında, verilerin 79 ülke/bölge için beş kategori altında toplandığı </w:t>
      </w:r>
      <w:proofErr w:type="gramStart"/>
      <w:r>
        <w:t>belirtilmektedir :</w:t>
      </w:r>
      <w:proofErr w:type="gramEnd"/>
      <w:r>
        <w:t xml:space="preserve"> ekonomik potansiyel, iş dostu olma, maliyet etkinliği, insan sermayesi ve yaşam tarzı, bağlantılılık. 'Maliyet etkinliğini' ölçmek için, inşaat izinlerinin maliyeti, yakıt fiyatları, elektrik fiyatları ve diğerlerinin yanı sıra vergi oranları gibi bir dizi veri incelenmektedir.</w:t>
      </w:r>
    </w:p>
    <w:p w14:paraId="503A3525" w14:textId="6DDBC5EB" w:rsidR="00A76D42" w:rsidRDefault="00A76D42" w:rsidP="00A76D42">
      <w:pPr>
        <w:spacing w:after="120" w:line="23" w:lineRule="atLeast"/>
        <w:ind w:firstLine="708"/>
        <w:jc w:val="both"/>
      </w:pPr>
      <w:r>
        <w:t>Agility Gelişen Piyasalar Lojistik Endeksi 2022’de (</w:t>
      </w:r>
      <w:r w:rsidRPr="00A76D42">
        <w:t>Agility Emerging Markets Logistics Index 2022</w:t>
      </w:r>
      <w:r>
        <w:t>) Bahreyn lojistik sektörü 15. sırada yer almıştır. Endeks, 50 Gelişen ülkenin lojistik sektörünü karşmaşıklık, bağlantılılık ve fırsatlar boyutlarında değerlendirmektedir. Bahreyn en büyük ilerlemeyi, iş ortamı dostu eko-sistemi sebebiyle “İş Temelleri Göstergesi”nde (</w:t>
      </w:r>
      <w:r w:rsidRPr="00A76D42">
        <w:t>Business Fundamentals Indicator</w:t>
      </w:r>
      <w:r>
        <w:t>) sağlanmıştır.</w:t>
      </w:r>
    </w:p>
    <w:p w14:paraId="5078E2BF" w14:textId="46B095C0" w:rsidR="004A687E" w:rsidRDefault="00326485" w:rsidP="004F72ED">
      <w:pPr>
        <w:spacing w:after="120" w:line="23" w:lineRule="atLeast"/>
        <w:ind w:firstLine="708"/>
        <w:jc w:val="both"/>
      </w:pPr>
      <w:r>
        <w:t>Bahreyn’in geleneksel olarak Asya-Pasifik bölgesinin hâkim olduğu bir sektördeki güçlü performansı, Covid-19 salgını sebebiyle küresel tedarik zincirinde bozulmalar yaşandığı bir dönemde gerçekleşmiştir. Bahreyn "ekonomik potansiyel" kategorisinde de ilk 10'da yer almıştır. KPMG İş Yapma Maliyeti Raporu 2019'a göre Bahreyn, Bölge ülkelerine kıyasla yüzde 43'e varan operasyonel maliyet tasarrufu ve yaşam maliyetlerinde %33 tasarrufun yanı sıra sıfır kurumlar ve gelir vergisi ile de ön plana çıkmaktadır.</w:t>
      </w:r>
    </w:p>
    <w:p w14:paraId="0D9661E5" w14:textId="77777777" w:rsidR="0016509D" w:rsidRDefault="00E11296" w:rsidP="004F72ED">
      <w:pPr>
        <w:spacing w:after="120" w:line="23" w:lineRule="atLeast"/>
        <w:ind w:firstLine="709"/>
        <w:jc w:val="both"/>
      </w:pPr>
      <w:r w:rsidRPr="00D2086A">
        <w:t xml:space="preserve">Bahreyn Gümrük İdaresi Ekim 2021’de yeni bir hibrit hava-deniz lojistik hizmeti uygulamasını hayata geçirmiştir. Bahreyn Küresel Deniz-Hava </w:t>
      </w:r>
      <w:r w:rsidR="00D15711">
        <w:t xml:space="preserve">Lojistik </w:t>
      </w:r>
      <w:r w:rsidRPr="00D2086A">
        <w:t xml:space="preserve">Merkezi </w:t>
      </w:r>
      <w:r w:rsidR="00D15711">
        <w:t>(Global Sea to Air Logi</w:t>
      </w:r>
      <w:r w:rsidR="002B33B6">
        <w:t>s</w:t>
      </w:r>
      <w:r w:rsidR="00D15711">
        <w:t>tic</w:t>
      </w:r>
      <w:r w:rsidR="002B33B6">
        <w:t>s</w:t>
      </w:r>
      <w:r w:rsidR="00D15711">
        <w:t xml:space="preserve"> Hub) </w:t>
      </w:r>
      <w:r w:rsidRPr="00D2086A">
        <w:t>Bölgedeki en verimli multimodal deniz- hava aktarma merkezini kurarak, Krallığın hem Avrupa ve Asya pazarları arasındaki stratejik konumundan hem de Bölgesel hedef pazarlara yakınlığından yararlanmaktadır.</w:t>
      </w:r>
      <w:r>
        <w:t xml:space="preserve"> </w:t>
      </w:r>
      <w:r w:rsidRPr="00D2086A">
        <w:t xml:space="preserve">Merkez, Bahreyn Uluslararası Havalimanı'ndan Khalifa Bin Salman Limanı'na veya tersi yönde transit geçen mallar için iki saatin biraz altında bir uçtan uca teslim süresi elde etmek için modern gümrükleme prosedürlerine, optimize edilmiş lojistik usullerine ve tam dijitalleştirmeye dayanmaktadır. Bahreyn Gümrük hizmetlerinin zaten bölgenin en hızlısı olduğuna dikkat çekilmiştir. </w:t>
      </w:r>
      <w:r>
        <w:t>Yeni sistem</w:t>
      </w:r>
      <w:r w:rsidRPr="00D2086A">
        <w:t xml:space="preserve"> lojistik mesafesini yüzde 50 ve Avrupa'dan Doğu Asya'ya maliyeti yüzde 40 azaltacak</w:t>
      </w:r>
      <w:r>
        <w:t xml:space="preserve">; </w:t>
      </w:r>
      <w:r w:rsidRPr="00D2086A">
        <w:t>Akdeniz'den geçen ana Rotterdam Limanı, Süveyş Kanalı, su kanalları ve Doğu Asya'ya ulaşan Hint Okyanusu'nu kullanan şirketlere Avrupa ile ticaret prosedürlerini kolaylaştıracaktır.</w:t>
      </w:r>
      <w:r w:rsidR="00D15711">
        <w:t xml:space="preserve"> </w:t>
      </w:r>
    </w:p>
    <w:p w14:paraId="02901E5D" w14:textId="60D8EE87" w:rsidR="00E11296" w:rsidRPr="00D2086A" w:rsidRDefault="00D15711" w:rsidP="004F72ED">
      <w:pPr>
        <w:spacing w:after="120" w:line="23" w:lineRule="atLeast"/>
        <w:ind w:firstLine="709"/>
        <w:jc w:val="both"/>
      </w:pPr>
      <w:r>
        <w:t xml:space="preserve">Mart 2022’de Türkiye ile Bahreyn arasında gerçekleştirilen Karma Ekonomik Komisyon görüşmeleri sırasında Bahreyn </w:t>
      </w:r>
      <w:r w:rsidR="008640A1">
        <w:t xml:space="preserve">hükümeti </w:t>
      </w:r>
      <w:r w:rsidRPr="00D2086A">
        <w:t xml:space="preserve">Küresel Deniz-Hava </w:t>
      </w:r>
      <w:r>
        <w:t xml:space="preserve">Lojistik </w:t>
      </w:r>
      <w:r w:rsidRPr="00D2086A">
        <w:t>Merkezi</w:t>
      </w:r>
      <w:r>
        <w:t xml:space="preserve"> (Global Sea to Air Logitic Hub)</w:t>
      </w:r>
      <w:r w:rsidR="00AD40B3">
        <w:t xml:space="preserve"> girişim</w:t>
      </w:r>
      <w:r w:rsidR="008640A1">
        <w:t>in</w:t>
      </w:r>
      <w:r w:rsidR="00AD40B3">
        <w:t xml:space="preserve">de Türkiye’ye ortak statüsü vermiştir. </w:t>
      </w:r>
      <w:r w:rsidR="00541972">
        <w:t>B</w:t>
      </w:r>
      <w:r w:rsidR="00926740">
        <w:t>u çerçevede</w:t>
      </w:r>
      <w:r w:rsidR="00541972">
        <w:t xml:space="preserve"> Türk firmaları “Güvenilir </w:t>
      </w:r>
      <w:r w:rsidR="00C42FF1">
        <w:t>Nakliyeci</w:t>
      </w:r>
      <w:r w:rsidR="00541972">
        <w:t xml:space="preserve"> Pasaportu” (Trusted Shipper Passport) almak için başvurabil</w:t>
      </w:r>
      <w:r w:rsidR="0016509D">
        <w:t>irler</w:t>
      </w:r>
      <w:r w:rsidR="00541972">
        <w:t>.</w:t>
      </w:r>
    </w:p>
    <w:p w14:paraId="4A7D154B" w14:textId="2566CA62" w:rsidR="00485ABF" w:rsidRPr="00485ABF" w:rsidRDefault="00D769E8" w:rsidP="004F72ED">
      <w:pPr>
        <w:spacing w:after="120" w:line="23" w:lineRule="atLeast"/>
        <w:ind w:firstLine="708"/>
        <w:jc w:val="both"/>
      </w:pPr>
      <w:r>
        <w:t>Bahreyn küçük bir ülke olmakla beraber Körfez Bölgesi</w:t>
      </w:r>
      <w:r w:rsidR="009924D4">
        <w:t>’</w:t>
      </w:r>
      <w:r>
        <w:t xml:space="preserve">nin en büyük ekonomisi Suudi Arabistan’a yakınlığı, serbest iş ortamı, düşük operasyon maliyetleri, </w:t>
      </w:r>
      <w:r w:rsidR="007F47B0">
        <w:t xml:space="preserve">göreli </w:t>
      </w:r>
      <w:r>
        <w:t xml:space="preserve">düşük kiraları, Körfez </w:t>
      </w:r>
      <w:proofErr w:type="gramStart"/>
      <w:r>
        <w:t>İşbirliği</w:t>
      </w:r>
      <w:proofErr w:type="gramEnd"/>
      <w:r>
        <w:t xml:space="preserve"> Ülkelerine sıfır gümrük vergisiyle ihracat yapma imkânlarıyla yatırımcılara cazip gelen özelliklere sahiptir. </w:t>
      </w:r>
      <w:r w:rsidR="006B4F27" w:rsidRPr="0003530D">
        <w:t xml:space="preserve">2018 yılında Bahreyn </w:t>
      </w:r>
      <w:r w:rsidR="006065C0" w:rsidRPr="0003530D">
        <w:t>1,5</w:t>
      </w:r>
      <w:r w:rsidR="006B4F27" w:rsidRPr="0003530D">
        <w:t xml:space="preserve"> mily</w:t>
      </w:r>
      <w:r w:rsidR="006065C0" w:rsidRPr="0003530D">
        <w:t>ar</w:t>
      </w:r>
      <w:r w:rsidR="006B4F27" w:rsidRPr="0003530D">
        <w:t xml:space="preserve"> dolar doğrudan yabancı yatırım çekmiştir.</w:t>
      </w:r>
      <w:r w:rsidR="006065C0" w:rsidRPr="0003530D">
        <w:t xml:space="preserve"> </w:t>
      </w:r>
      <w:r w:rsidR="00485ABF" w:rsidRPr="00485ABF">
        <w:t>Üstelik bu artış 2018 yılında küresel çapta DYY’nin %13 oranında düştüğü bir dönemde gerçekleşmiştir.</w:t>
      </w:r>
      <w:r w:rsidR="00485ABF" w:rsidRPr="003C7446">
        <w:rPr>
          <w:rFonts w:ascii="Calibri" w:eastAsia="Times New Roman" w:hAnsi="Calibri" w:cs="Calibri"/>
          <w:color w:val="000000"/>
          <w:sz w:val="24"/>
          <w:szCs w:val="24"/>
          <w:lang w:eastAsia="tr-TR"/>
        </w:rPr>
        <w:t xml:space="preserve"> </w:t>
      </w:r>
      <w:r w:rsidR="006065C0" w:rsidRPr="0003530D">
        <w:t>Bahreyn istatistiklerine göre bu miktarın 745,7 milyon doları Suudi Arabistan’dan, 385,7 milyon doları İngiltere’den ve 296,8 milyon doları Türkiye’den gelmiştir.</w:t>
      </w:r>
      <w:r w:rsidR="009C560C">
        <w:t xml:space="preserve"> 2019 yılın</w:t>
      </w:r>
      <w:r w:rsidR="00EF3B92">
        <w:t>da</w:t>
      </w:r>
      <w:r w:rsidR="009C560C">
        <w:t xml:space="preserve"> ise Bahreyn </w:t>
      </w:r>
      <w:r w:rsidR="00EF3B92">
        <w:t xml:space="preserve">942 </w:t>
      </w:r>
      <w:r w:rsidR="009C560C">
        <w:t>milyon dolar doğrudan yabancı sermaye çekmiştir.</w:t>
      </w:r>
      <w:r w:rsidR="003971D2">
        <w:t xml:space="preserve"> </w:t>
      </w:r>
      <w:r w:rsidR="00485ABF" w:rsidRPr="00485ABF">
        <w:t>Doğrudan yabancı yatırımların GSYH payında dünya ortalaması %2 iken, Bahreyn’de bu oran</w:t>
      </w:r>
      <w:r w:rsidR="00125F44">
        <w:t xml:space="preserve"> geçen yıllarda</w:t>
      </w:r>
      <w:r w:rsidR="00485ABF" w:rsidRPr="00485ABF">
        <w:t xml:space="preserve"> %4’ü</w:t>
      </w:r>
      <w:r w:rsidR="00125F44">
        <w:t>, 2019 yılında ise %2,45’i</w:t>
      </w:r>
      <w:r w:rsidR="00485ABF" w:rsidRPr="00485ABF">
        <w:t xml:space="preserve"> bulm</w:t>
      </w:r>
      <w:r w:rsidR="00125F44">
        <w:t>uştur</w:t>
      </w:r>
      <w:r w:rsidR="00485ABF" w:rsidRPr="00485ABF">
        <w:t xml:space="preserve">. </w:t>
      </w:r>
      <w:r w:rsidR="007B38DF">
        <w:t>2019’daki</w:t>
      </w:r>
      <w:r w:rsidR="00485ABF" w:rsidRPr="00485ABF">
        <w:t xml:space="preserve"> DYY’nin büyük kısmını ABD’li gıda devi Mondelez’in ve İtalya’nın beyaz eşya üreticisi Ariston’un Bahreyn Uluslararası Yatırım Bölgesine yaptıkları yatırım oluşturmuştur. </w:t>
      </w:r>
    </w:p>
    <w:p w14:paraId="3C3DF395" w14:textId="61F114EF" w:rsidR="00704640" w:rsidRPr="00704640" w:rsidRDefault="00CA721C" w:rsidP="004F72ED">
      <w:pPr>
        <w:spacing w:after="120" w:line="23" w:lineRule="atLeast"/>
        <w:ind w:firstLine="708"/>
        <w:jc w:val="both"/>
        <w:rPr>
          <w:rFonts w:cstheme="minorHAnsi"/>
        </w:rPr>
      </w:pPr>
      <w:r w:rsidRPr="00CA721C">
        <w:rPr>
          <w:rFonts w:cstheme="minorHAnsi"/>
        </w:rPr>
        <w:t>Bahreyn, 2020 yılında</w:t>
      </w:r>
      <w:r w:rsidR="007B38DF">
        <w:rPr>
          <w:rFonts w:cstheme="minorHAnsi"/>
        </w:rPr>
        <w:t xml:space="preserve"> salgın ortamına rağmen</w:t>
      </w:r>
      <w:r w:rsidRPr="00CA721C">
        <w:rPr>
          <w:rFonts w:cstheme="minorHAnsi"/>
        </w:rPr>
        <w:t xml:space="preserve"> </w:t>
      </w:r>
      <w:r w:rsidR="00861C42">
        <w:rPr>
          <w:rFonts w:cstheme="minorHAnsi"/>
        </w:rPr>
        <w:t>yaklaşık 1 milyar</w:t>
      </w:r>
      <w:r w:rsidRPr="00CA721C">
        <w:rPr>
          <w:rFonts w:cstheme="minorHAnsi"/>
        </w:rPr>
        <w:t xml:space="preserve"> ABD </w:t>
      </w:r>
      <w:proofErr w:type="gramStart"/>
      <w:r w:rsidRPr="00CA721C">
        <w:rPr>
          <w:rFonts w:cstheme="minorHAnsi"/>
        </w:rPr>
        <w:t>Doları</w:t>
      </w:r>
      <w:proofErr w:type="gramEnd"/>
      <w:r w:rsidRPr="00CA721C">
        <w:rPr>
          <w:rFonts w:cstheme="minorHAnsi"/>
        </w:rPr>
        <w:t xml:space="preserve"> (3</w:t>
      </w:r>
      <w:r w:rsidR="002F21F0">
        <w:rPr>
          <w:rFonts w:cstheme="minorHAnsi"/>
        </w:rPr>
        <w:t>78,5</w:t>
      </w:r>
      <w:r w:rsidRPr="00CA721C">
        <w:rPr>
          <w:rFonts w:cstheme="minorHAnsi"/>
        </w:rPr>
        <w:t xml:space="preserve"> milyon Bahreyn Dinarı) doğrudan yatırım çekmiştir. </w:t>
      </w:r>
      <w:r w:rsidR="00704640" w:rsidRPr="00704640">
        <w:rPr>
          <w:rFonts w:cstheme="minorHAnsi"/>
        </w:rPr>
        <w:t>2020 boyunca doğrudan yabancı yatırım girişlerin</w:t>
      </w:r>
      <w:r w:rsidR="00704640">
        <w:rPr>
          <w:rFonts w:cstheme="minorHAnsi"/>
        </w:rPr>
        <w:t>d</w:t>
      </w:r>
      <w:r w:rsidR="00704640" w:rsidRPr="00704640">
        <w:rPr>
          <w:rFonts w:cstheme="minorHAnsi"/>
        </w:rPr>
        <w:t xml:space="preserve">e </w:t>
      </w:r>
      <w:r w:rsidR="007C49BD">
        <w:rPr>
          <w:rFonts w:cstheme="minorHAnsi"/>
        </w:rPr>
        <w:t xml:space="preserve">sırasıyla </w:t>
      </w:r>
      <w:r w:rsidR="00704640" w:rsidRPr="00704640">
        <w:rPr>
          <w:rFonts w:cstheme="minorHAnsi"/>
        </w:rPr>
        <w:t>profesyonel, bilimsel ve</w:t>
      </w:r>
      <w:r w:rsidR="00704640">
        <w:rPr>
          <w:rFonts w:cstheme="minorHAnsi"/>
        </w:rPr>
        <w:t xml:space="preserve"> </w:t>
      </w:r>
      <w:r w:rsidR="00704640" w:rsidRPr="00704640">
        <w:rPr>
          <w:rFonts w:cstheme="minorHAnsi"/>
        </w:rPr>
        <w:t xml:space="preserve">teknik faaliyetler, inşaat </w:t>
      </w:r>
      <w:r w:rsidR="00704640">
        <w:rPr>
          <w:rFonts w:cstheme="minorHAnsi"/>
        </w:rPr>
        <w:t>il</w:t>
      </w:r>
      <w:r w:rsidR="00704640" w:rsidRPr="00704640">
        <w:rPr>
          <w:rFonts w:cstheme="minorHAnsi"/>
        </w:rPr>
        <w:t>e toptan satış ve</w:t>
      </w:r>
      <w:r w:rsidR="00704640">
        <w:rPr>
          <w:rFonts w:cstheme="minorHAnsi"/>
        </w:rPr>
        <w:t xml:space="preserve"> </w:t>
      </w:r>
      <w:r w:rsidR="00704640" w:rsidRPr="00704640">
        <w:rPr>
          <w:rFonts w:cstheme="minorHAnsi"/>
        </w:rPr>
        <w:t xml:space="preserve">perakende sektörleri </w:t>
      </w:r>
      <w:r w:rsidR="00704640">
        <w:rPr>
          <w:rFonts w:cstheme="minorHAnsi"/>
        </w:rPr>
        <w:t>önde gelmektedir</w:t>
      </w:r>
      <w:r w:rsidR="00704640" w:rsidRPr="00704640">
        <w:rPr>
          <w:rFonts w:cstheme="minorHAnsi"/>
        </w:rPr>
        <w:t>. Lüksemburg'dan yabancı yatırım</w:t>
      </w:r>
      <w:r w:rsidR="00704640">
        <w:rPr>
          <w:rFonts w:cstheme="minorHAnsi"/>
        </w:rPr>
        <w:t xml:space="preserve"> toplamın </w:t>
      </w:r>
      <w:proofErr w:type="gramStart"/>
      <w:r w:rsidR="00704640" w:rsidRPr="00704640">
        <w:rPr>
          <w:rFonts w:cstheme="minorHAnsi"/>
        </w:rPr>
        <w:t>% 65,6</w:t>
      </w:r>
      <w:proofErr w:type="gramEnd"/>
      <w:r w:rsidR="00704640">
        <w:rPr>
          <w:rFonts w:cstheme="minorHAnsi"/>
        </w:rPr>
        <w:t xml:space="preserve">’ini oluşturken onu </w:t>
      </w:r>
      <w:r w:rsidR="00704640" w:rsidRPr="00704640">
        <w:rPr>
          <w:rFonts w:cstheme="minorHAnsi"/>
        </w:rPr>
        <w:t>% 24</w:t>
      </w:r>
      <w:r w:rsidR="00704640">
        <w:rPr>
          <w:rFonts w:cstheme="minorHAnsi"/>
        </w:rPr>
        <w:t>,</w:t>
      </w:r>
      <w:r w:rsidR="00704640" w:rsidRPr="00704640">
        <w:rPr>
          <w:rFonts w:cstheme="minorHAnsi"/>
        </w:rPr>
        <w:t>6</w:t>
      </w:r>
      <w:r w:rsidR="00704640">
        <w:rPr>
          <w:rFonts w:cstheme="minorHAnsi"/>
        </w:rPr>
        <w:t xml:space="preserve"> payıyla </w:t>
      </w:r>
      <w:r w:rsidR="00704640" w:rsidRPr="00704640">
        <w:rPr>
          <w:rFonts w:cstheme="minorHAnsi"/>
        </w:rPr>
        <w:t xml:space="preserve">Cayman Adaları </w:t>
      </w:r>
      <w:r w:rsidR="00704640">
        <w:rPr>
          <w:rFonts w:cstheme="minorHAnsi"/>
        </w:rPr>
        <w:t>ve %18,1 payıyla Hindistan izlemiştir.</w:t>
      </w:r>
      <w:r w:rsidR="00E20117">
        <w:rPr>
          <w:rFonts w:cstheme="minorHAnsi"/>
        </w:rPr>
        <w:t xml:space="preserve"> </w:t>
      </w:r>
    </w:p>
    <w:p w14:paraId="32909376" w14:textId="62794C48" w:rsidR="002D000D" w:rsidRDefault="002D000D" w:rsidP="00F22E62">
      <w:pPr>
        <w:spacing w:after="120"/>
        <w:ind w:firstLine="709"/>
        <w:jc w:val="both"/>
      </w:pPr>
      <w:r w:rsidRPr="002D000D">
        <w:t>2021 yılı</w:t>
      </w:r>
      <w:r w:rsidR="0078723C">
        <w:t>nda ülkeye gelen 1,9 milyar dolar yatırımla beraber</w:t>
      </w:r>
      <w:r w:rsidRPr="002D000D">
        <w:t xml:space="preserve"> Bahreyn’in yabancı sermaye stoku 33,5 milyar dolara yükselmiştir. Bahreyn’in toplam yabancı sermaye stokunun %66,6’sı finans ve sigortacılık, %14,8’i imalat sanayi, %4,7’si toptan ve perakende ticaret, %3,6’sı bilgi ve iletişim, %10,3’ü diğer sektörlerdedir. Bahreyn’de en çok yatırımı olan ülke 9,84 milyar dolarla Suudi Arabistan’dır. Onu 2,4 milyar dolarla Birleşik Arap Emirlikleri izlemektedir.</w:t>
      </w:r>
      <w:r w:rsidR="00B950EC" w:rsidRPr="00B950EC">
        <w:t xml:space="preserve"> Bahreyn'in DYY stoku/GSHY oranın yüzde 86'ya ulaş</w:t>
      </w:r>
      <w:r w:rsidR="00E11333">
        <w:t>mıştır</w:t>
      </w:r>
      <w:r w:rsidR="00B950EC" w:rsidRPr="00B950EC">
        <w:t>. Bu oran GCC'de en yüksek orandır ve yüzde 47'lik küresel ortalamanın çok üzerindedir.</w:t>
      </w:r>
    </w:p>
    <w:p w14:paraId="3A1DC719" w14:textId="4E8BCE16" w:rsidR="008A20F4" w:rsidRDefault="008A20F4" w:rsidP="00F22E62">
      <w:pPr>
        <w:spacing w:after="120"/>
        <w:ind w:firstLine="709"/>
        <w:jc w:val="both"/>
      </w:pPr>
      <w:r>
        <w:t xml:space="preserve">Bahreyn, Financial Times tarafından yayınlanan </w:t>
      </w:r>
      <w:r w:rsidR="00CF32EA">
        <w:t>“</w:t>
      </w:r>
      <w:r>
        <w:t>Greenfield Performance Index 2021</w:t>
      </w:r>
      <w:r w:rsidR="00CF32EA">
        <w:t>”</w:t>
      </w:r>
      <w:r>
        <w:t xml:space="preserve"> raporunda sıfırdan doğrudan yabancı yatırımlarda 84 ülke arasında 12 sıra yükselerek 15. sırada yer almıştır. Endekse dahil olmak için ülke 2020'de en az 10 sıfırdan yatırım projesi almış olmalıdır. Endekste Bahreyn, doğrudan yabancı yatırım performansı açısından Orta Doğu'da 2. sırada yer almıştır.</w:t>
      </w:r>
    </w:p>
    <w:p w14:paraId="294F1241" w14:textId="77777777" w:rsidR="00B14807" w:rsidRPr="005F6169" w:rsidRDefault="00FC13F1" w:rsidP="004F72ED">
      <w:pPr>
        <w:spacing w:after="120" w:line="23" w:lineRule="atLeast"/>
        <w:ind w:firstLine="708"/>
        <w:jc w:val="both"/>
        <w:rPr>
          <w:rFonts w:cstheme="minorHAnsi"/>
        </w:rPr>
      </w:pPr>
      <w:r>
        <w:rPr>
          <w:rFonts w:cstheme="minorHAnsi"/>
        </w:rPr>
        <w:t>Bahreyn’de, b</w:t>
      </w:r>
      <w:r w:rsidR="00B14807" w:rsidRPr="005F6169">
        <w:rPr>
          <w:rFonts w:cstheme="minorHAnsi"/>
        </w:rPr>
        <w:t xml:space="preserve">aşta imalat sanayi olmak üzere bazı alanlarda %100 yabancı sermayeli şirket kurmaya izin verilmektedir. </w:t>
      </w:r>
      <w:r w:rsidR="00D769E8">
        <w:rPr>
          <w:rFonts w:cstheme="minorHAnsi"/>
        </w:rPr>
        <w:t>T</w:t>
      </w:r>
      <w:r w:rsidR="00B14807" w:rsidRPr="005F6169">
        <w:rPr>
          <w:rFonts w:cstheme="minorHAnsi"/>
        </w:rPr>
        <w:t>icaret</w:t>
      </w:r>
      <w:r w:rsidR="00837AF4">
        <w:rPr>
          <w:rFonts w:cstheme="minorHAnsi"/>
        </w:rPr>
        <w:t>, inşaat</w:t>
      </w:r>
      <w:r w:rsidR="00B14807" w:rsidRPr="005F6169">
        <w:rPr>
          <w:rFonts w:cstheme="minorHAnsi"/>
        </w:rPr>
        <w:t xml:space="preserve"> ve hizmet sektörü gibi alanlarda faaliyet gösterecek şirketlerin minimum %51 hisseli yerli ortak zorunluluğu vardır.</w:t>
      </w:r>
      <w:r w:rsidR="00D769E8">
        <w:rPr>
          <w:rFonts w:cstheme="minorHAnsi"/>
        </w:rPr>
        <w:t xml:space="preserve"> </w:t>
      </w:r>
      <w:r w:rsidR="003B781A">
        <w:rPr>
          <w:rFonts w:cstheme="minorHAnsi"/>
        </w:rPr>
        <w:t>Ülkede kurumlar vergisi</w:t>
      </w:r>
      <w:r w:rsidR="002F4EF5">
        <w:rPr>
          <w:rFonts w:cstheme="minorHAnsi"/>
        </w:rPr>
        <w:t>, gelir vergisi, servet vergisi</w:t>
      </w:r>
      <w:r w:rsidR="003B781A">
        <w:rPr>
          <w:rFonts w:cstheme="minorHAnsi"/>
        </w:rPr>
        <w:t xml:space="preserve"> yoktur.</w:t>
      </w:r>
      <w:r w:rsidR="002F4EF5">
        <w:rPr>
          <w:rFonts w:cstheme="minorHAnsi"/>
        </w:rPr>
        <w:t xml:space="preserve"> Karların ve sermayenin tamamının yurt dışına transferine izin verilmektedir.</w:t>
      </w:r>
      <w:r w:rsidR="009E68B2">
        <w:rPr>
          <w:rFonts w:cstheme="minorHAnsi"/>
        </w:rPr>
        <w:t xml:space="preserve"> </w:t>
      </w:r>
      <w:r w:rsidR="00D80A62">
        <w:rPr>
          <w:rFonts w:cstheme="minorHAnsi"/>
        </w:rPr>
        <w:t>Tamkeen kuruluşu y</w:t>
      </w:r>
      <w:r w:rsidR="003B781A">
        <w:rPr>
          <w:rFonts w:cstheme="minorHAnsi"/>
        </w:rPr>
        <w:t xml:space="preserve">eni kurulan işletmelere çalıştıracakları personel için istihdam desteği </w:t>
      </w:r>
      <w:r w:rsidR="00D80A62">
        <w:rPr>
          <w:rFonts w:cstheme="minorHAnsi"/>
        </w:rPr>
        <w:t xml:space="preserve">ve personellerini eğitmeleri için eğitim destekleri </w:t>
      </w:r>
      <w:r w:rsidR="003B781A">
        <w:rPr>
          <w:rFonts w:cstheme="minorHAnsi"/>
        </w:rPr>
        <w:t>sağlamaktadır.</w:t>
      </w:r>
    </w:p>
    <w:p w14:paraId="597C03A1" w14:textId="285FB80E" w:rsidR="007900A5" w:rsidRPr="00577BE8" w:rsidRDefault="007900A5" w:rsidP="004F72ED">
      <w:pPr>
        <w:spacing w:after="120" w:line="23" w:lineRule="atLeast"/>
        <w:ind w:firstLine="708"/>
        <w:jc w:val="both"/>
        <w:rPr>
          <w:rFonts w:cstheme="minorHAnsi"/>
        </w:rPr>
      </w:pPr>
      <w:r w:rsidRPr="00577BE8">
        <w:rPr>
          <w:rFonts w:cstheme="minorHAnsi"/>
        </w:rPr>
        <w:t xml:space="preserve">Yeni iş yasasıyla </w:t>
      </w:r>
      <w:r w:rsidR="009351B2" w:rsidRPr="00577BE8">
        <w:rPr>
          <w:rFonts w:cstheme="minorHAnsi"/>
        </w:rPr>
        <w:t>işverenlerin</w:t>
      </w:r>
      <w:r w:rsidRPr="00577BE8">
        <w:rPr>
          <w:rFonts w:cstheme="minorHAnsi"/>
        </w:rPr>
        <w:t xml:space="preserve"> çalışanların pasaportlarını ellerinde bulundurma hakkı kaldırılmıştır. 2008 yılında LMRA </w:t>
      </w:r>
      <w:r w:rsidR="009351B2" w:rsidRPr="00577BE8">
        <w:rPr>
          <w:rFonts w:cstheme="minorHAnsi"/>
        </w:rPr>
        <w:t>(</w:t>
      </w:r>
      <w:hyperlink r:id="rId14" w:tgtFrame="_self" w:history="1">
        <w:r w:rsidR="009351B2" w:rsidRPr="00577BE8">
          <w:rPr>
            <w:rFonts w:cstheme="minorHAnsi"/>
          </w:rPr>
          <w:t>Labor Market Regulatory Authority</w:t>
        </w:r>
      </w:hyperlink>
      <w:r w:rsidR="009351B2" w:rsidRPr="00577BE8">
        <w:rPr>
          <w:rFonts w:cstheme="minorHAnsi"/>
        </w:rPr>
        <w:t xml:space="preserve">) </w:t>
      </w:r>
      <w:r w:rsidRPr="00577BE8">
        <w:rPr>
          <w:rFonts w:cstheme="minorHAnsi"/>
        </w:rPr>
        <w:t>Yönetim Kurulu sponsorluk sistemi</w:t>
      </w:r>
      <w:r w:rsidR="00240AC4" w:rsidRPr="00577BE8">
        <w:rPr>
          <w:rFonts w:cstheme="minorHAnsi"/>
        </w:rPr>
        <w:t>ni</w:t>
      </w:r>
      <w:r w:rsidRPr="00577BE8">
        <w:rPr>
          <w:rFonts w:cstheme="minorHAnsi"/>
        </w:rPr>
        <w:t xml:space="preserve"> </w:t>
      </w:r>
      <w:r w:rsidR="00FC13F1">
        <w:rPr>
          <w:rFonts w:cstheme="minorHAnsi"/>
        </w:rPr>
        <w:t>gevşetmiş</w:t>
      </w:r>
      <w:r w:rsidRPr="00577BE8">
        <w:rPr>
          <w:rFonts w:cstheme="minorHAnsi"/>
        </w:rPr>
        <w:t xml:space="preserve"> ve çalışanların iş değiştirme serbestliğini büyük ölçüde sağlamıştır</w:t>
      </w:r>
      <w:r w:rsidR="00145600">
        <w:rPr>
          <w:rFonts w:cstheme="minorHAnsi"/>
        </w:rPr>
        <w:t xml:space="preserve"> (üç ay önceden bildirme kaydıyla)</w:t>
      </w:r>
      <w:r w:rsidRPr="00577BE8">
        <w:rPr>
          <w:rFonts w:cstheme="minorHAnsi"/>
        </w:rPr>
        <w:t>. Sadece, çalışanlar iş değiştirmeden önce işvereninde</w:t>
      </w:r>
      <w:r w:rsidR="00BD52CF" w:rsidRPr="00577BE8">
        <w:rPr>
          <w:rFonts w:cstheme="minorHAnsi"/>
        </w:rPr>
        <w:t>n</w:t>
      </w:r>
      <w:r w:rsidRPr="00577BE8">
        <w:rPr>
          <w:rFonts w:cstheme="minorHAnsi"/>
        </w:rPr>
        <w:t xml:space="preserve"> bir tür izin mektubu “No Objection Letter” almak zorundadır. Çalışanlar </w:t>
      </w:r>
      <w:r w:rsidR="009351B2" w:rsidRPr="00577BE8">
        <w:rPr>
          <w:rFonts w:cstheme="minorHAnsi"/>
        </w:rPr>
        <w:t>işverenleriyle</w:t>
      </w:r>
      <w:r w:rsidRPr="00577BE8">
        <w:rPr>
          <w:rFonts w:cstheme="minorHAnsi"/>
        </w:rPr>
        <w:t xml:space="preserve"> sözleşmelerini feshedip ülkeyi terk edebilirler; ancak ülkeye yeniden girmek isterlerse yeni bir </w:t>
      </w:r>
      <w:r w:rsidR="009351B2" w:rsidRPr="00577BE8">
        <w:rPr>
          <w:rFonts w:cstheme="minorHAnsi"/>
        </w:rPr>
        <w:t>işverenden</w:t>
      </w:r>
      <w:r w:rsidRPr="00577BE8">
        <w:rPr>
          <w:rFonts w:cstheme="minorHAnsi"/>
        </w:rPr>
        <w:t xml:space="preserve"> izin almak zorundadırlar.</w:t>
      </w:r>
      <w:r w:rsidR="00583A3F">
        <w:rPr>
          <w:rFonts w:cstheme="minorHAnsi"/>
        </w:rPr>
        <w:t xml:space="preserve"> 2019 yılında ayrıca çeşitli şartlar altında </w:t>
      </w:r>
      <w:r w:rsidR="008F4294">
        <w:rPr>
          <w:rFonts w:cstheme="minorHAnsi"/>
        </w:rPr>
        <w:t xml:space="preserve">yabancı çalışanlara </w:t>
      </w:r>
      <w:r w:rsidR="00583A3F">
        <w:rPr>
          <w:rFonts w:cstheme="minorHAnsi"/>
        </w:rPr>
        <w:t xml:space="preserve">kendine sponsor olma </w:t>
      </w:r>
      <w:r w:rsidR="00CB0E40">
        <w:rPr>
          <w:rFonts w:cstheme="minorHAnsi"/>
        </w:rPr>
        <w:t>imkânı</w:t>
      </w:r>
      <w:r w:rsidR="00583A3F">
        <w:rPr>
          <w:rFonts w:cstheme="minorHAnsi"/>
        </w:rPr>
        <w:t xml:space="preserve"> getirilmiştir.</w:t>
      </w:r>
    </w:p>
    <w:p w14:paraId="204A4F50" w14:textId="78E3C4C9" w:rsidR="00904C11" w:rsidRDefault="00B14807" w:rsidP="004F72ED">
      <w:pPr>
        <w:shd w:val="clear" w:color="auto" w:fill="FFFFFF"/>
        <w:spacing w:after="120" w:line="23" w:lineRule="atLeast"/>
        <w:ind w:firstLine="720"/>
        <w:jc w:val="both"/>
      </w:pPr>
      <w:r w:rsidRPr="005F6169">
        <w:rPr>
          <w:rFonts w:cstheme="minorHAnsi"/>
        </w:rPr>
        <w:t>Bahreyn</w:t>
      </w:r>
      <w:r w:rsidR="002F6AFF">
        <w:rPr>
          <w:rFonts w:cstheme="minorHAnsi"/>
        </w:rPr>
        <w:t>’</w:t>
      </w:r>
      <w:r w:rsidRPr="005F6169">
        <w:rPr>
          <w:rFonts w:cstheme="minorHAnsi"/>
        </w:rPr>
        <w:t xml:space="preserve">de şirket kurma işlemleri için kolaylaştırılmış olup Seef Bölgesinde, Seef Mall alış-veriş merkezi içerisinde yer alan Bahrain Investors’ Center’ (BIC)’da “one-stop-shop”, tek kapı sistemi kurulmuştur. Sanayi, Ticaret ve Turizm Bakanlığı tarafından kurulan bu tek kapı ofisinde şirket kurulumu ile ilgili bütün kamu kurumlarının birer masaları bulunmaktadır. Kurulacak şirketin niteliğine göre işlemler 2-3 gün içerisinde tamamlanmaktadır. Sadece, turizm, eğlence, okul, kreş ve eğitim kurumları için diğer devlet dairelerinden de onaylar gerekebilmektedir. </w:t>
      </w:r>
      <w:r w:rsidR="00904C11">
        <w:t>Şirket kuruluşlarıyla ilgili daha detaylı bilgilere, başvuru usullerine, başvuru için gerekli bilgi ve belgelere aşağıdaki sayfada yer alan rehberden ulaşılabilir:</w:t>
      </w:r>
    </w:p>
    <w:p w14:paraId="5DD16423" w14:textId="77777777" w:rsidR="00904C11" w:rsidRDefault="00BF64D7" w:rsidP="003E0FD3">
      <w:pPr>
        <w:shd w:val="clear" w:color="auto" w:fill="FFFFFF"/>
        <w:spacing w:after="120" w:line="23" w:lineRule="atLeast"/>
        <w:jc w:val="both"/>
      </w:pPr>
      <w:hyperlink r:id="rId15" w:history="1">
        <w:r w:rsidR="00904C11">
          <w:rPr>
            <w:rStyle w:val="Kpr"/>
          </w:rPr>
          <w:t>https://www.moic.gov.bh/en/Tiles/BusinessServices/Commercial%20Registration%20and%20Companies%20Control/Guidelines/Documents/Procedures%20Guide%20for%20Establishments%20and%20Commercial%20Companies1.pdf</w:t>
        </w:r>
      </w:hyperlink>
    </w:p>
    <w:p w14:paraId="7DE1E559" w14:textId="4D0E7659" w:rsidR="00904C11" w:rsidRPr="00AE4941" w:rsidRDefault="00904C11" w:rsidP="003E0FD3">
      <w:pPr>
        <w:shd w:val="clear" w:color="auto" w:fill="FFFFFF"/>
        <w:spacing w:after="120" w:line="23" w:lineRule="atLeast"/>
        <w:ind w:firstLine="720"/>
        <w:jc w:val="both"/>
        <w:rPr>
          <w:rFonts w:eastAsia="Times New Roman" w:cstheme="minorHAnsi"/>
        </w:rPr>
      </w:pPr>
      <w:r w:rsidRPr="00707C46">
        <w:rPr>
          <w:rFonts w:eastAsia="Times New Roman" w:cstheme="minorHAnsi"/>
        </w:rPr>
        <w:t>Ticari sicil ve kayıt işlemleri Sanayi ve Ticaret Bakanlığı Ticari Sicil Genel Müdürlüğüne yapılmaktadır.  Tüm başvuru evrakları </w:t>
      </w:r>
      <w:hyperlink r:id="rId16" w:history="1">
        <w:r w:rsidRPr="00707C46">
          <w:rPr>
            <w:rStyle w:val="Kpr"/>
            <w:rFonts w:eastAsia="Times New Roman" w:cstheme="minorHAnsi"/>
          </w:rPr>
          <w:t>www.</w:t>
        </w:r>
        <w:r w:rsidRPr="00E87104">
          <w:rPr>
            <w:rStyle w:val="Kpr"/>
            <w:rFonts w:eastAsia="Times New Roman" w:cstheme="minorHAnsi"/>
          </w:rPr>
          <w:t>moic</w:t>
        </w:r>
        <w:r w:rsidRPr="00707C46">
          <w:rPr>
            <w:rStyle w:val="Kpr"/>
            <w:rFonts w:eastAsia="Times New Roman" w:cstheme="minorHAnsi"/>
          </w:rPr>
          <w:t>.gov.bh</w:t>
        </w:r>
      </w:hyperlink>
      <w:r w:rsidRPr="00707C46">
        <w:rPr>
          <w:rFonts w:eastAsia="Times New Roman" w:cstheme="minorHAnsi"/>
        </w:rPr>
        <w:t> adresinden temin edilebilmektedir.</w:t>
      </w:r>
      <w:r w:rsidR="00AE4941">
        <w:rPr>
          <w:rFonts w:eastAsia="Times New Roman" w:cstheme="minorHAnsi"/>
        </w:rPr>
        <w:t xml:space="preserve"> </w:t>
      </w:r>
      <w:r w:rsidRPr="005F6169">
        <w:rPr>
          <w:rFonts w:cstheme="minorHAnsi"/>
        </w:rPr>
        <w:t xml:space="preserve">Ücretsiz telefon </w:t>
      </w:r>
      <w:proofErr w:type="gramStart"/>
      <w:r w:rsidRPr="005F6169">
        <w:rPr>
          <w:rFonts w:cstheme="minorHAnsi"/>
        </w:rPr>
        <w:t>ha</w:t>
      </w:r>
      <w:r>
        <w:rPr>
          <w:rFonts w:cstheme="minorHAnsi"/>
        </w:rPr>
        <w:t>tları</w:t>
      </w:r>
      <w:r w:rsidRPr="005F6169">
        <w:rPr>
          <w:rFonts w:cstheme="minorHAnsi"/>
        </w:rPr>
        <w:t xml:space="preserve"> :</w:t>
      </w:r>
      <w:proofErr w:type="gramEnd"/>
      <w:r w:rsidRPr="00ED5A88">
        <w:t xml:space="preserve"> </w:t>
      </w:r>
      <w:hyperlink r:id="rId17" w:history="1">
        <w:r w:rsidRPr="00ED5A88">
          <w:rPr>
            <w:rFonts w:cstheme="minorHAnsi"/>
          </w:rPr>
          <w:t>(+973) ​17562222</w:t>
        </w:r>
      </w:hyperlink>
      <w:r w:rsidRPr="00ED5A88">
        <w:rPr>
          <w:rFonts w:cstheme="minorHAnsi"/>
        </w:rPr>
        <w:t xml:space="preserve"> ve </w:t>
      </w:r>
      <w:hyperlink r:id="rId18" w:history="1">
        <w:r w:rsidRPr="00ED5A88">
          <w:rPr>
            <w:rFonts w:cstheme="minorHAnsi"/>
          </w:rPr>
          <w:t>(+973) 77777333​</w:t>
        </w:r>
      </w:hyperlink>
      <w:r>
        <w:t xml:space="preserve"> (uluslararası)</w:t>
      </w:r>
      <w:r w:rsidRPr="005F6169">
        <w:rPr>
          <w:rFonts w:cstheme="minorHAnsi"/>
        </w:rPr>
        <w:t xml:space="preserve"> d</w:t>
      </w:r>
      <w:r>
        <w:rPr>
          <w:rFonts w:cstheme="minorHAnsi"/>
        </w:rPr>
        <w:t>an</w:t>
      </w:r>
      <w:r w:rsidRPr="005F6169">
        <w:rPr>
          <w:rFonts w:cstheme="minorHAnsi"/>
        </w:rPr>
        <w:t xml:space="preserve"> şirket kuruluşu ile ilgili sorulara cevap verilmekte, yardımcı olunmaktadır. </w:t>
      </w:r>
    </w:p>
    <w:p w14:paraId="0510D479" w14:textId="5E287EEB" w:rsidR="00BD52CF" w:rsidRDefault="00BD52CF" w:rsidP="003E0FD3">
      <w:pPr>
        <w:spacing w:after="120" w:line="23" w:lineRule="atLeast"/>
        <w:ind w:firstLine="708"/>
        <w:jc w:val="both"/>
        <w:rPr>
          <w:rFonts w:cstheme="minorHAnsi"/>
        </w:rPr>
      </w:pPr>
      <w:r w:rsidRPr="005F6169">
        <w:rPr>
          <w:rFonts w:cstheme="minorHAnsi"/>
        </w:rPr>
        <w:t xml:space="preserve">Bahreyn e-devlet </w:t>
      </w:r>
      <w:proofErr w:type="gramStart"/>
      <w:r w:rsidRPr="005F6169">
        <w:rPr>
          <w:rFonts w:cstheme="minorHAnsi"/>
        </w:rPr>
        <w:t>hattı :</w:t>
      </w:r>
      <w:proofErr w:type="gramEnd"/>
      <w:r w:rsidRPr="005F6169">
        <w:rPr>
          <w:rFonts w:cstheme="minorHAnsi"/>
        </w:rPr>
        <w:t xml:space="preserve"> 8000 8001 numaralı telefonun aranması halinde ülkede</w:t>
      </w:r>
      <w:r>
        <w:rPr>
          <w:rFonts w:cstheme="minorHAnsi"/>
        </w:rPr>
        <w:t xml:space="preserve"> bürokrasinin her alanındaki</w:t>
      </w:r>
      <w:r w:rsidRPr="005F6169">
        <w:rPr>
          <w:rFonts w:cstheme="minorHAnsi"/>
        </w:rPr>
        <w:t xml:space="preserve"> çeşitli prosedürler hakkında sorulan sorulara İngilizce ve Arapça dillerinde detaylı bilgiler verilmektedir. </w:t>
      </w:r>
    </w:p>
    <w:p w14:paraId="50FA5D27" w14:textId="0FE44F1F" w:rsidR="005760EB" w:rsidRPr="00655F20" w:rsidRDefault="004B440B" w:rsidP="003E0FD3">
      <w:pPr>
        <w:spacing w:after="120" w:line="23" w:lineRule="atLeast"/>
        <w:ind w:firstLine="708"/>
        <w:jc w:val="both"/>
        <w:rPr>
          <w:sz w:val="24"/>
          <w:szCs w:val="24"/>
        </w:rPr>
      </w:pPr>
      <w:r w:rsidRPr="005F6169">
        <w:rPr>
          <w:rFonts w:cstheme="minorHAnsi"/>
        </w:rPr>
        <w:t xml:space="preserve">Ülkeye yatırım yapacak küçük </w:t>
      </w:r>
      <w:r w:rsidR="003C3322" w:rsidRPr="005F6169">
        <w:rPr>
          <w:rFonts w:cstheme="minorHAnsi"/>
        </w:rPr>
        <w:t>ve orta ölçekli yatırımcılara</w:t>
      </w:r>
      <w:r w:rsidRPr="005F6169">
        <w:rPr>
          <w:rFonts w:cstheme="minorHAnsi"/>
        </w:rPr>
        <w:t xml:space="preserve"> ayrıca, Türkiye’deki KOSGEB benzeri, Tamkeen kuruluşu çeşitli destek programları sağlamaktadır. </w:t>
      </w:r>
      <w:r w:rsidR="005760EB" w:rsidRPr="005760EB">
        <w:rPr>
          <w:rFonts w:cstheme="minorHAnsi"/>
        </w:rPr>
        <w:t xml:space="preserve">Tamkeen </w:t>
      </w:r>
      <w:r w:rsidR="00915EBA">
        <w:rPr>
          <w:rFonts w:cstheme="minorHAnsi"/>
        </w:rPr>
        <w:t xml:space="preserve">2006 yılında kurulduğundan </w:t>
      </w:r>
      <w:r w:rsidR="005760EB" w:rsidRPr="005760EB">
        <w:rPr>
          <w:rFonts w:cstheme="minorHAnsi"/>
        </w:rPr>
        <w:t xml:space="preserve">bu yana çeşitli KOBİ destek programlarına </w:t>
      </w:r>
      <w:r w:rsidR="00915EBA">
        <w:rPr>
          <w:rFonts w:cstheme="minorHAnsi"/>
        </w:rPr>
        <w:t>4,5</w:t>
      </w:r>
      <w:r w:rsidR="005760EB" w:rsidRPr="005760EB">
        <w:rPr>
          <w:rFonts w:cstheme="minorHAnsi"/>
        </w:rPr>
        <w:t xml:space="preserve"> milyar dolar harcamıştır</w:t>
      </w:r>
      <w:r w:rsidR="00915EBA">
        <w:rPr>
          <w:rFonts w:cstheme="minorHAnsi"/>
        </w:rPr>
        <w:t>;</w:t>
      </w:r>
      <w:r w:rsidR="005760EB" w:rsidRPr="005760EB">
        <w:rPr>
          <w:rFonts w:cstheme="minorHAnsi"/>
        </w:rPr>
        <w:t xml:space="preserve"> 1</w:t>
      </w:r>
      <w:r w:rsidR="00915EBA">
        <w:rPr>
          <w:rFonts w:cstheme="minorHAnsi"/>
        </w:rPr>
        <w:t>00</w:t>
      </w:r>
      <w:r w:rsidR="005760EB" w:rsidRPr="005760EB">
        <w:rPr>
          <w:rFonts w:cstheme="minorHAnsi"/>
        </w:rPr>
        <w:t xml:space="preserve"> bin</w:t>
      </w:r>
      <w:r w:rsidR="00915EBA">
        <w:rPr>
          <w:rFonts w:cstheme="minorHAnsi"/>
        </w:rPr>
        <w:t xml:space="preserve">den fazla kişiye </w:t>
      </w:r>
      <w:r w:rsidR="005760EB" w:rsidRPr="005760EB">
        <w:rPr>
          <w:rFonts w:cstheme="minorHAnsi"/>
        </w:rPr>
        <w:t xml:space="preserve">destek sağlamıştır. </w:t>
      </w:r>
      <w:r w:rsidR="00474ACE">
        <w:rPr>
          <w:rFonts w:cstheme="minorHAnsi"/>
        </w:rPr>
        <w:t xml:space="preserve">65.817 işletme çeşitli geliştirme ve </w:t>
      </w:r>
      <w:r w:rsidR="001A41E7">
        <w:rPr>
          <w:rFonts w:cstheme="minorHAnsi"/>
        </w:rPr>
        <w:t>büyüme</w:t>
      </w:r>
      <w:r w:rsidR="002E6E70">
        <w:rPr>
          <w:rFonts w:cstheme="minorHAnsi"/>
        </w:rPr>
        <w:t xml:space="preserve"> desteği</w:t>
      </w:r>
      <w:r w:rsidR="00474ACE">
        <w:rPr>
          <w:rFonts w:cstheme="minorHAnsi"/>
        </w:rPr>
        <w:t xml:space="preserve"> programlarından yararlanmış ve 80 binden fazla Bahreyn vatandaşı eğitim ve sertifika programlarına katılmıştır. </w:t>
      </w:r>
      <w:r w:rsidR="00853B65">
        <w:rPr>
          <w:rFonts w:cstheme="minorHAnsi"/>
        </w:rPr>
        <w:t xml:space="preserve">Kurum, </w:t>
      </w:r>
      <w:r w:rsidR="0039142A">
        <w:rPr>
          <w:rFonts w:cstheme="minorHAnsi"/>
        </w:rPr>
        <w:t>19</w:t>
      </w:r>
      <w:r w:rsidR="00420553">
        <w:rPr>
          <w:rFonts w:cstheme="minorHAnsi"/>
        </w:rPr>
        <w:t xml:space="preserve"> bin</w:t>
      </w:r>
      <w:r w:rsidR="0039142A">
        <w:rPr>
          <w:rFonts w:cstheme="minorHAnsi"/>
        </w:rPr>
        <w:t xml:space="preserve"> yeni teşebbüs (startup) firmasının kuruluşuna katkı sağlamıştır. </w:t>
      </w:r>
      <w:r w:rsidR="005760EB" w:rsidRPr="005760EB">
        <w:rPr>
          <w:rFonts w:cstheme="minorHAnsi"/>
        </w:rPr>
        <w:t>Tamkeen programları önceliğini Bahreyn’i bir bilgi ve iletişim teknolojilerinde Bölgenin merkezi ve lideri yapmaya vermektedir. 2019 yılında Bahreyn’in 5G’yi ilk hizmete geçiren ülkelerden olması, Amazon Web Hizmetleri veri merkezini MENA bölgesinde ilk açan ülke olması, Global Entrepreneurship Congress’e (Küresel Girişimcilik Kongresi) ev sahipliği yapması, çeşitli bölgesel girişimcilik ve teknoloji konferans ve yarışmaları düzenlemesi bu alanda gerçekleştirilmiş önemli faaliyetlerdendir. Bunların yanı</w:t>
      </w:r>
      <w:r w:rsidR="005760EB">
        <w:rPr>
          <w:rFonts w:cstheme="minorHAnsi"/>
        </w:rPr>
        <w:t xml:space="preserve"> </w:t>
      </w:r>
      <w:r w:rsidR="005760EB" w:rsidRPr="005760EB">
        <w:rPr>
          <w:rFonts w:cstheme="minorHAnsi"/>
        </w:rPr>
        <w:t>sıra, işletmelerde verimliliği ve etkinliği artırmak Tamkeen’in bir diğer önemli hedeflerinden olmuş; bu alanda firmalara eğitimler verilmiştir.</w:t>
      </w:r>
    </w:p>
    <w:p w14:paraId="1A92758B" w14:textId="77777777" w:rsidR="004B440B" w:rsidRDefault="00BF64D7" w:rsidP="003E0FD3">
      <w:pPr>
        <w:spacing w:after="120" w:line="23" w:lineRule="atLeast"/>
        <w:ind w:firstLine="708"/>
        <w:jc w:val="both"/>
        <w:rPr>
          <w:rFonts w:cstheme="minorHAnsi"/>
          <w:color w:val="333333"/>
        </w:rPr>
      </w:pPr>
      <w:hyperlink r:id="rId19" w:history="1">
        <w:r w:rsidR="004B440B" w:rsidRPr="00872DC4">
          <w:rPr>
            <w:rStyle w:val="Kpr"/>
            <w:rFonts w:cstheme="minorHAnsi"/>
          </w:rPr>
          <w:t>https://www.tamkeen.bh/</w:t>
        </w:r>
      </w:hyperlink>
    </w:p>
    <w:p w14:paraId="2E73B4DF" w14:textId="24FF249A" w:rsidR="00521BC0" w:rsidRDefault="00521BC0" w:rsidP="00521BC0">
      <w:pPr>
        <w:spacing w:after="120" w:line="23" w:lineRule="atLeast"/>
        <w:ind w:firstLine="708"/>
        <w:jc w:val="both"/>
        <w:rPr>
          <w:rFonts w:cstheme="minorHAnsi"/>
        </w:rPr>
      </w:pPr>
      <w:r w:rsidRPr="00C67102">
        <w:rPr>
          <w:rFonts w:cstheme="minorHAnsi"/>
        </w:rPr>
        <w:t xml:space="preserve">Tamkeen, Bahreyn Politeknik ve Microsoft Corporation ile </w:t>
      </w:r>
      <w:proofErr w:type="gramStart"/>
      <w:r w:rsidRPr="00C67102">
        <w:rPr>
          <w:rFonts w:cstheme="minorHAnsi"/>
        </w:rPr>
        <w:t>işbirliği</w:t>
      </w:r>
      <w:proofErr w:type="gramEnd"/>
      <w:r w:rsidRPr="00C67102">
        <w:rPr>
          <w:rFonts w:cstheme="minorHAnsi"/>
        </w:rPr>
        <w:t xml:space="preserve"> içinde, Bahreyn Politeknik'te, Yapay Zeka Akademisi'ni </w:t>
      </w:r>
      <w:r>
        <w:rPr>
          <w:rFonts w:cstheme="minorHAnsi"/>
        </w:rPr>
        <w:t xml:space="preserve">kurmuştur. Akademi, </w:t>
      </w:r>
      <w:r w:rsidRPr="00C67102">
        <w:rPr>
          <w:rFonts w:cstheme="minorHAnsi"/>
        </w:rPr>
        <w:t xml:space="preserve">gençlerin yenilik ve yaratıcılık yeteneklerini artırmaları için bir platform </w:t>
      </w:r>
      <w:r>
        <w:rPr>
          <w:rFonts w:cstheme="minorHAnsi"/>
        </w:rPr>
        <w:t>olmayı hedeflemektedir</w:t>
      </w:r>
      <w:r w:rsidRPr="00C67102">
        <w:rPr>
          <w:rFonts w:cstheme="minorHAnsi"/>
        </w:rPr>
        <w:t xml:space="preserve">. Bu akademi, Orta Doğu'da türünün ilk örneğidir ve Bahreyn'deki çeşitli okul ve üniversitelerden öğrencileri ve </w:t>
      </w:r>
      <w:r>
        <w:rPr>
          <w:rFonts w:cstheme="minorHAnsi"/>
        </w:rPr>
        <w:t xml:space="preserve">akademisyenleri </w:t>
      </w:r>
      <w:r w:rsidRPr="00C67102">
        <w:rPr>
          <w:rFonts w:cstheme="minorHAnsi"/>
        </w:rPr>
        <w:t xml:space="preserve">yetiştirmeyi ve </w:t>
      </w:r>
      <w:r>
        <w:rPr>
          <w:rFonts w:cstheme="minorHAnsi"/>
        </w:rPr>
        <w:t xml:space="preserve">yapay </w:t>
      </w:r>
      <w:r w:rsidR="00141512">
        <w:rPr>
          <w:rFonts w:cstheme="minorHAnsi"/>
        </w:rPr>
        <w:t>zekâ</w:t>
      </w:r>
      <w:r>
        <w:rPr>
          <w:rFonts w:cstheme="minorHAnsi"/>
        </w:rPr>
        <w:t xml:space="preserve"> becerileri kazandırmayı amaçlamaktadır. Ayrıca Bahreyn </w:t>
      </w:r>
      <w:r w:rsidRPr="001D01E4">
        <w:rPr>
          <w:rFonts w:cstheme="minorHAnsi"/>
        </w:rPr>
        <w:t>Gençlik ve Spor Yüksek Konseyi</w:t>
      </w:r>
      <w:r>
        <w:rPr>
          <w:rFonts w:cstheme="minorHAnsi"/>
        </w:rPr>
        <w:t xml:space="preserve"> tarafından gençler arasında yapay </w:t>
      </w:r>
      <w:r w:rsidR="00141512">
        <w:rPr>
          <w:rFonts w:cstheme="minorHAnsi"/>
        </w:rPr>
        <w:t>zekâ</w:t>
      </w:r>
      <w:r>
        <w:rPr>
          <w:rFonts w:cstheme="minorHAnsi"/>
        </w:rPr>
        <w:t xml:space="preserve"> yarışmaları düzenlenmektedir.</w:t>
      </w:r>
    </w:p>
    <w:p w14:paraId="20128450" w14:textId="0E960328" w:rsidR="00D51267" w:rsidRPr="00D51267" w:rsidRDefault="00D51267" w:rsidP="003E0FD3">
      <w:pPr>
        <w:spacing w:after="120" w:line="23" w:lineRule="atLeast"/>
        <w:ind w:firstLine="708"/>
        <w:jc w:val="both"/>
        <w:rPr>
          <w:rFonts w:cstheme="minorHAnsi"/>
        </w:rPr>
      </w:pPr>
      <w:r w:rsidRPr="00D51267">
        <w:rPr>
          <w:rFonts w:cstheme="minorHAnsi"/>
        </w:rPr>
        <w:t xml:space="preserve">Yeni alınan kararla Tamkeen artık Bahreyn’li firmalara doğrudan yatırım da yapacaktır. Kuruluş, yüksek potansiyel sahibi, yenilikçi start-up’lara %20 oranına kadar melek yatırımcı olabilecektir. Tamkeen, teknoloji </w:t>
      </w:r>
      <w:r w:rsidR="00E41DC7">
        <w:rPr>
          <w:rFonts w:cstheme="minorHAnsi"/>
        </w:rPr>
        <w:t>“</w:t>
      </w:r>
      <w:r w:rsidRPr="00D51267">
        <w:rPr>
          <w:rFonts w:cstheme="minorHAnsi"/>
        </w:rPr>
        <w:t>star</w:t>
      </w:r>
      <w:r w:rsidR="00E41DC7">
        <w:rPr>
          <w:rFonts w:cstheme="minorHAnsi"/>
        </w:rPr>
        <w:t>t</w:t>
      </w:r>
      <w:r w:rsidRPr="00D51267">
        <w:rPr>
          <w:rFonts w:cstheme="minorHAnsi"/>
        </w:rPr>
        <w:t xml:space="preserve"> up</w:t>
      </w:r>
      <w:r w:rsidR="00E41DC7">
        <w:rPr>
          <w:rFonts w:cstheme="minorHAnsi"/>
        </w:rPr>
        <w:t>”</w:t>
      </w:r>
      <w:r w:rsidRPr="00D51267">
        <w:rPr>
          <w:rFonts w:cstheme="minorHAnsi"/>
        </w:rPr>
        <w:t xml:space="preserve"> larına, fintech firmalarına ve akıllı şehirlere yatırım yapmak üzere bölgede kurulan 100 milyon dolar varlığı olan Al Waha fonların fonuna da katkı yapmaktadır.</w:t>
      </w:r>
    </w:p>
    <w:p w14:paraId="7FB418B4" w14:textId="11E15A29" w:rsidR="009370A7" w:rsidRDefault="004B440B" w:rsidP="003E0FD3">
      <w:pPr>
        <w:shd w:val="clear" w:color="auto" w:fill="FFFFFF"/>
        <w:spacing w:after="120" w:line="23" w:lineRule="atLeast"/>
        <w:ind w:firstLine="709"/>
        <w:jc w:val="both"/>
        <w:rPr>
          <w:rFonts w:eastAsia="Times New Roman" w:cstheme="minorHAnsi"/>
          <w:lang w:eastAsia="tr-TR"/>
        </w:rPr>
      </w:pPr>
      <w:r w:rsidRPr="005F6169">
        <w:rPr>
          <w:rFonts w:cstheme="minorHAnsi"/>
        </w:rPr>
        <w:t>Ülkede büyük ölçekli yatırım yapmak isteyen firmalarımıza Ekonomik Kalkınma Kurulu (Ekonomi</w:t>
      </w:r>
      <w:r w:rsidR="00593C84">
        <w:rPr>
          <w:rFonts w:cstheme="minorHAnsi"/>
        </w:rPr>
        <w:t>c</w:t>
      </w:r>
      <w:r w:rsidRPr="005F6169">
        <w:rPr>
          <w:rFonts w:cstheme="minorHAnsi"/>
        </w:rPr>
        <w:t xml:space="preserve"> Development Board) (</w:t>
      </w:r>
      <w:hyperlink r:id="rId20" w:history="1">
        <w:r w:rsidRPr="005F6169">
          <w:rPr>
            <w:rStyle w:val="Kpr"/>
            <w:rFonts w:cstheme="minorHAnsi"/>
            <w:color w:val="auto"/>
          </w:rPr>
          <w:t>http://bahrainedb.com/</w:t>
        </w:r>
      </w:hyperlink>
      <w:r w:rsidRPr="005F6169">
        <w:rPr>
          <w:rFonts w:cstheme="minorHAnsi"/>
        </w:rPr>
        <w:t>) ve Mumtalakat (ülkenin varlık fonu</w:t>
      </w:r>
      <w:r w:rsidR="003C3322" w:rsidRPr="005F6169">
        <w:rPr>
          <w:rFonts w:cstheme="minorHAnsi"/>
        </w:rPr>
        <w:t xml:space="preserve"> yönetimi</w:t>
      </w:r>
      <w:r w:rsidRPr="005F6169">
        <w:rPr>
          <w:rFonts w:cstheme="minorHAnsi"/>
        </w:rPr>
        <w:t>) ile temasa geçmeleri önerilir (</w:t>
      </w:r>
      <w:hyperlink r:id="rId21" w:history="1">
        <w:r w:rsidRPr="005F6169">
          <w:rPr>
            <w:rStyle w:val="Kpr"/>
            <w:rFonts w:cstheme="minorHAnsi"/>
            <w:color w:val="auto"/>
          </w:rPr>
          <w:t>http://www.mumtalakat.bh/</w:t>
        </w:r>
      </w:hyperlink>
      <w:r w:rsidRPr="005F6169">
        <w:rPr>
          <w:rFonts w:cstheme="minorHAnsi"/>
        </w:rPr>
        <w:t xml:space="preserve">). </w:t>
      </w:r>
      <w:r w:rsidR="009370A7" w:rsidRPr="005F6169">
        <w:rPr>
          <w:rFonts w:cstheme="minorHAnsi"/>
        </w:rPr>
        <w:t xml:space="preserve">Ekonomik Kalkınma Kurulu ülkenin kalkınma stratejilerini oluşturmakta ve ülkeye yabancı sermaye çekmeye çalışmaktadır. Yatırımcılar için çeşitli destek programları mevcuttur. </w:t>
      </w:r>
      <w:r w:rsidR="009370A7" w:rsidRPr="005F6169">
        <w:rPr>
          <w:rFonts w:eastAsia="Times New Roman" w:cstheme="minorHAnsi"/>
          <w:lang w:eastAsia="tr-TR"/>
        </w:rPr>
        <w:t xml:space="preserve">Mumtalakat Holding, 2006 yılında ülkenin stratejik petrol dışı varlıklarını ve doğal gaz varlıklarını ticari bir anlayışla büyütmek amacıyla kurulmuştur. </w:t>
      </w:r>
      <w:r w:rsidR="008D3776" w:rsidRPr="005F6169">
        <w:rPr>
          <w:rFonts w:eastAsia="Times New Roman" w:cstheme="minorHAnsi"/>
          <w:lang w:eastAsia="tr-TR"/>
        </w:rPr>
        <w:t>Bahreyn Mumtalakat Holding</w:t>
      </w:r>
      <w:r w:rsidR="008D3776">
        <w:rPr>
          <w:rFonts w:eastAsia="Times New Roman" w:cstheme="minorHAnsi"/>
          <w:lang w:eastAsia="tr-TR"/>
        </w:rPr>
        <w:t xml:space="preserve"> </w:t>
      </w:r>
      <w:r w:rsidR="008D3776" w:rsidRPr="005F6169">
        <w:rPr>
          <w:rFonts w:eastAsia="Times New Roman" w:cstheme="minorHAnsi"/>
          <w:lang w:eastAsia="tr-TR"/>
        </w:rPr>
        <w:t xml:space="preserve">varlıklarının </w:t>
      </w:r>
      <w:r w:rsidR="008D3776">
        <w:rPr>
          <w:rFonts w:eastAsia="Times New Roman" w:cstheme="minorHAnsi"/>
          <w:lang w:eastAsia="tr-TR"/>
        </w:rPr>
        <w:t>değeri 202</w:t>
      </w:r>
      <w:r w:rsidR="008C429F">
        <w:rPr>
          <w:rFonts w:eastAsia="Times New Roman" w:cstheme="minorHAnsi"/>
          <w:lang w:eastAsia="tr-TR"/>
        </w:rPr>
        <w:t>1</w:t>
      </w:r>
      <w:r w:rsidR="008D3776">
        <w:rPr>
          <w:rFonts w:eastAsia="Times New Roman" w:cstheme="minorHAnsi"/>
          <w:lang w:eastAsia="tr-TR"/>
        </w:rPr>
        <w:t xml:space="preserve"> yılı itibariyle </w:t>
      </w:r>
      <w:r w:rsidR="008D3776" w:rsidRPr="005F6169">
        <w:rPr>
          <w:rFonts w:eastAsia="Times New Roman" w:cstheme="minorHAnsi"/>
          <w:lang w:eastAsia="tr-TR"/>
        </w:rPr>
        <w:t>1</w:t>
      </w:r>
      <w:r w:rsidR="008D3776">
        <w:rPr>
          <w:rFonts w:eastAsia="Times New Roman" w:cstheme="minorHAnsi"/>
          <w:lang w:eastAsia="tr-TR"/>
        </w:rPr>
        <w:t>8</w:t>
      </w:r>
      <w:r w:rsidR="008D3776" w:rsidRPr="005F6169">
        <w:rPr>
          <w:rFonts w:eastAsia="Times New Roman" w:cstheme="minorHAnsi"/>
          <w:lang w:eastAsia="tr-TR"/>
        </w:rPr>
        <w:t>,</w:t>
      </w:r>
      <w:r w:rsidR="008C429F">
        <w:rPr>
          <w:rFonts w:eastAsia="Times New Roman" w:cstheme="minorHAnsi"/>
          <w:lang w:eastAsia="tr-TR"/>
        </w:rPr>
        <w:t>4</w:t>
      </w:r>
      <w:r w:rsidR="008D3776" w:rsidRPr="005F6169">
        <w:rPr>
          <w:rFonts w:eastAsia="Times New Roman" w:cstheme="minorHAnsi"/>
          <w:lang w:eastAsia="tr-TR"/>
        </w:rPr>
        <w:t xml:space="preserve"> milyar dolara </w:t>
      </w:r>
      <w:r w:rsidR="008D3776">
        <w:rPr>
          <w:rFonts w:eastAsia="Times New Roman" w:cstheme="minorHAnsi"/>
          <w:lang w:eastAsia="tr-TR"/>
        </w:rPr>
        <w:t>ulaşmıştır</w:t>
      </w:r>
      <w:r w:rsidR="008D3776" w:rsidRPr="005F6169">
        <w:rPr>
          <w:rFonts w:eastAsia="Times New Roman" w:cstheme="minorHAnsi"/>
          <w:lang w:eastAsia="tr-TR"/>
        </w:rPr>
        <w:t xml:space="preserve">. </w:t>
      </w:r>
      <w:r w:rsidR="0056470F" w:rsidRPr="005F6169">
        <w:rPr>
          <w:rFonts w:eastAsia="Times New Roman" w:cstheme="minorHAnsi"/>
          <w:lang w:eastAsia="tr-TR"/>
        </w:rPr>
        <w:t xml:space="preserve">Mumtalakat Holding CEO’su </w:t>
      </w:r>
      <w:r w:rsidR="00E93E98" w:rsidRPr="005F6169">
        <w:rPr>
          <w:rFonts w:eastAsia="Times New Roman" w:cstheme="minorHAnsi"/>
          <w:lang w:eastAsia="tr-TR"/>
        </w:rPr>
        <w:t xml:space="preserve">ile yapılan görüşmede, Türk firmaları ile gerek </w:t>
      </w:r>
      <w:proofErr w:type="gramStart"/>
      <w:r w:rsidR="00E93E98" w:rsidRPr="005F6169">
        <w:rPr>
          <w:rFonts w:eastAsia="Times New Roman" w:cstheme="minorHAnsi"/>
          <w:lang w:eastAsia="tr-TR"/>
        </w:rPr>
        <w:t>Bahreyn’de,</w:t>
      </w:r>
      <w:proofErr w:type="gramEnd"/>
      <w:r w:rsidR="00E93E98" w:rsidRPr="005F6169">
        <w:rPr>
          <w:rFonts w:eastAsia="Times New Roman" w:cstheme="minorHAnsi"/>
          <w:lang w:eastAsia="tr-TR"/>
        </w:rPr>
        <w:t xml:space="preserve"> gerekse Türkiye’de yatırım yapmaktan memnuniyet duyacakları</w:t>
      </w:r>
      <w:r w:rsidR="00462E9A">
        <w:rPr>
          <w:rFonts w:eastAsia="Times New Roman" w:cstheme="minorHAnsi"/>
          <w:lang w:eastAsia="tr-TR"/>
        </w:rPr>
        <w:t>nı</w:t>
      </w:r>
      <w:r w:rsidR="00E93E98" w:rsidRPr="005F6169">
        <w:rPr>
          <w:rFonts w:eastAsia="Times New Roman" w:cstheme="minorHAnsi"/>
          <w:lang w:eastAsia="tr-TR"/>
        </w:rPr>
        <w:t>, ancak karşılarında fizibilite çalışmaları yapılmış somut projeler görmek istediklerini belirtmiş</w:t>
      </w:r>
      <w:r w:rsidR="006D4BBD">
        <w:rPr>
          <w:rFonts w:eastAsia="Times New Roman" w:cstheme="minorHAnsi"/>
          <w:lang w:eastAsia="tr-TR"/>
        </w:rPr>
        <w:t>t</w:t>
      </w:r>
      <w:r w:rsidR="00E93E98" w:rsidRPr="005F6169">
        <w:rPr>
          <w:rFonts w:eastAsia="Times New Roman" w:cstheme="minorHAnsi"/>
          <w:lang w:eastAsia="tr-TR"/>
        </w:rPr>
        <w:t xml:space="preserve">ir. </w:t>
      </w:r>
    </w:p>
    <w:p w14:paraId="3B24AEF9" w14:textId="77777777" w:rsidR="0095701E" w:rsidRPr="005F6169" w:rsidRDefault="0095701E" w:rsidP="003E0FD3">
      <w:pPr>
        <w:shd w:val="clear" w:color="auto" w:fill="FFFFFF"/>
        <w:spacing w:after="120" w:line="23" w:lineRule="atLeast"/>
        <w:ind w:firstLine="709"/>
        <w:jc w:val="both"/>
      </w:pPr>
      <w:r w:rsidRPr="005F6169">
        <w:rPr>
          <w:rFonts w:eastAsia="Times New Roman" w:cstheme="minorHAnsi"/>
          <w:lang w:eastAsia="tr-TR"/>
        </w:rPr>
        <w:t xml:space="preserve">Bahreyn’de değeri 10,000 Bahreyn </w:t>
      </w:r>
      <w:proofErr w:type="gramStart"/>
      <w:r w:rsidRPr="005F6169">
        <w:rPr>
          <w:rFonts w:eastAsia="Times New Roman" w:cstheme="minorHAnsi"/>
          <w:lang w:eastAsia="tr-TR"/>
        </w:rPr>
        <w:t>Dinarını</w:t>
      </w:r>
      <w:proofErr w:type="gramEnd"/>
      <w:r w:rsidRPr="005F6169">
        <w:rPr>
          <w:rFonts w:eastAsia="Times New Roman" w:cstheme="minorHAnsi"/>
          <w:lang w:eastAsia="tr-TR"/>
        </w:rPr>
        <w:t xml:space="preserve"> (26,667 ABD doları) aşan ihaleler </w:t>
      </w:r>
      <w:r w:rsidR="00AF5DAA" w:rsidRPr="005F6169">
        <w:rPr>
          <w:rFonts w:eastAsia="Times New Roman" w:cstheme="minorHAnsi"/>
          <w:lang w:eastAsia="tr-TR"/>
        </w:rPr>
        <w:t xml:space="preserve">Bahreyn İhale Kurumu tarafından ilan edilir. </w:t>
      </w:r>
      <w:r w:rsidRPr="005F6169">
        <w:t xml:space="preserve">Türk firmalarının ülkede açılan ihaleleri </w:t>
      </w:r>
      <w:r w:rsidR="00AF5DAA" w:rsidRPr="005F6169">
        <w:t xml:space="preserve">Kurumun </w:t>
      </w:r>
      <w:r w:rsidRPr="005F6169">
        <w:t xml:space="preserve">resmi ihale sayfalarından takip etmesi tavsiye edilmektedir: </w:t>
      </w:r>
    </w:p>
    <w:p w14:paraId="09594A6C" w14:textId="77777777" w:rsidR="0095701E" w:rsidRPr="00AF5DAA" w:rsidRDefault="00BF64D7" w:rsidP="003E0FD3">
      <w:pPr>
        <w:pStyle w:val="ListeParagraf"/>
        <w:spacing w:before="120" w:after="120" w:line="23" w:lineRule="atLeast"/>
        <w:ind w:left="0"/>
        <w:jc w:val="both"/>
        <w:rPr>
          <w:rFonts w:cstheme="minorHAnsi"/>
        </w:rPr>
      </w:pPr>
      <w:hyperlink r:id="rId22" w:history="1">
        <w:r w:rsidR="0095701E" w:rsidRPr="00AF5DAA">
          <w:rPr>
            <w:rStyle w:val="Kpr"/>
            <w:rFonts w:cstheme="minorHAnsi"/>
          </w:rPr>
          <w:t>www.tenderboard.gov.bh</w:t>
        </w:r>
      </w:hyperlink>
    </w:p>
    <w:p w14:paraId="4188BB0B" w14:textId="77777777" w:rsidR="0095701E" w:rsidRPr="00AF5DAA" w:rsidRDefault="0095701E" w:rsidP="003E0FD3">
      <w:pPr>
        <w:pStyle w:val="ListeParagraf"/>
        <w:spacing w:before="120" w:after="120" w:line="23" w:lineRule="atLeast"/>
        <w:ind w:left="0"/>
        <w:jc w:val="both"/>
        <w:rPr>
          <w:rStyle w:val="Kpr"/>
          <w:rFonts w:cstheme="minorHAnsi"/>
        </w:rPr>
      </w:pPr>
    </w:p>
    <w:p w14:paraId="357C7C79" w14:textId="77777777" w:rsidR="0095701E" w:rsidRPr="00AF5DAA" w:rsidRDefault="0095701E" w:rsidP="003E0FD3">
      <w:pPr>
        <w:pStyle w:val="ListeParagraf"/>
        <w:spacing w:before="120" w:after="120" w:line="23" w:lineRule="atLeast"/>
        <w:ind w:left="0"/>
        <w:jc w:val="both"/>
        <w:rPr>
          <w:rStyle w:val="Kpr"/>
          <w:rFonts w:cstheme="minorHAnsi"/>
        </w:rPr>
      </w:pPr>
      <w:r w:rsidRPr="00AF5DAA">
        <w:rPr>
          <w:rStyle w:val="Kpr"/>
          <w:rFonts w:cstheme="minorHAnsi"/>
        </w:rPr>
        <w:t>https://etendering.tenderboard.gov.bh</w:t>
      </w:r>
    </w:p>
    <w:p w14:paraId="03C001E1" w14:textId="77777777" w:rsidR="0095701E" w:rsidRPr="00AF5DAA" w:rsidRDefault="0095701E" w:rsidP="003E0FD3">
      <w:pPr>
        <w:pStyle w:val="ListeParagraf"/>
        <w:spacing w:before="120" w:after="120" w:line="23" w:lineRule="atLeast"/>
        <w:ind w:left="0"/>
        <w:jc w:val="both"/>
        <w:rPr>
          <w:rFonts w:cstheme="minorHAnsi"/>
        </w:rPr>
      </w:pPr>
    </w:p>
    <w:p w14:paraId="7814D8FF" w14:textId="3F81B4A0" w:rsidR="0095701E" w:rsidRDefault="00BF64D7" w:rsidP="003E0FD3">
      <w:pPr>
        <w:pStyle w:val="ListeParagraf"/>
        <w:spacing w:before="120" w:after="120" w:line="23" w:lineRule="atLeast"/>
        <w:ind w:left="0"/>
        <w:jc w:val="both"/>
        <w:rPr>
          <w:rStyle w:val="Kpr"/>
          <w:rFonts w:cstheme="minorHAnsi"/>
        </w:rPr>
      </w:pPr>
      <w:hyperlink r:id="rId23" w:anchor="!/Bahrain_Works" w:history="1">
        <w:r w:rsidR="0095701E" w:rsidRPr="00AF5DAA">
          <w:rPr>
            <w:rStyle w:val="Kpr"/>
            <w:rFonts w:cstheme="minorHAnsi"/>
          </w:rPr>
          <w:t>https://twitter.com/#!/Bahrain_Works</w:t>
        </w:r>
      </w:hyperlink>
    </w:p>
    <w:p w14:paraId="6DFB2D66" w14:textId="77777777" w:rsidR="00F55A19" w:rsidRPr="00AF5DAA" w:rsidRDefault="00F55A19" w:rsidP="003E0FD3">
      <w:pPr>
        <w:pStyle w:val="ListeParagraf"/>
        <w:spacing w:before="120" w:after="120" w:line="23" w:lineRule="atLeast"/>
        <w:ind w:left="0"/>
        <w:jc w:val="both"/>
        <w:rPr>
          <w:rStyle w:val="Kpr"/>
          <w:rFonts w:cstheme="minorHAnsi"/>
        </w:rPr>
      </w:pPr>
    </w:p>
    <w:p w14:paraId="6B4FAF36" w14:textId="0C582547" w:rsidR="00AA6F31" w:rsidRDefault="00AA6F31" w:rsidP="003E0FD3">
      <w:pPr>
        <w:spacing w:after="120" w:line="23" w:lineRule="atLeast"/>
        <w:ind w:firstLine="708"/>
        <w:jc w:val="both"/>
        <w:rPr>
          <w:rFonts w:eastAsia="Times New Roman" w:cstheme="minorHAnsi"/>
          <w:lang w:bidi="ar-SY"/>
        </w:rPr>
      </w:pPr>
      <w:r>
        <w:rPr>
          <w:rFonts w:eastAsia="Times New Roman" w:cstheme="minorHAnsi"/>
          <w:lang w:bidi="ar-SY"/>
        </w:rPr>
        <w:t>Ülkedeki çeşitli sektörlerdeki ihaleler hakkında Ticaret Müşavirliğimizden de detaylı bilgiler alınabilir.</w:t>
      </w:r>
    </w:p>
    <w:p w14:paraId="52D59AAF" w14:textId="28F8B269" w:rsidR="001D5F9F" w:rsidRDefault="00C026C5" w:rsidP="003E0FD3">
      <w:pPr>
        <w:spacing w:after="120" w:line="23" w:lineRule="atLeast"/>
        <w:ind w:firstLine="708"/>
        <w:jc w:val="both"/>
        <w:rPr>
          <w:rFonts w:eastAsia="Times New Roman" w:cstheme="minorHAnsi"/>
          <w:lang w:bidi="ar-SY"/>
        </w:rPr>
      </w:pPr>
      <w:r>
        <w:rPr>
          <w:rFonts w:eastAsia="Times New Roman" w:cstheme="minorHAnsi"/>
          <w:lang w:bidi="ar-SY"/>
        </w:rPr>
        <w:t xml:space="preserve">Hâlihazırda </w:t>
      </w:r>
      <w:r w:rsidR="00462E9A">
        <w:rPr>
          <w:rFonts w:eastAsia="Times New Roman" w:cstheme="minorHAnsi"/>
          <w:lang w:bidi="ar-SY"/>
        </w:rPr>
        <w:t>Türkiye ve Bahreyn’in</w:t>
      </w:r>
      <w:r>
        <w:rPr>
          <w:rFonts w:eastAsia="Times New Roman" w:cstheme="minorHAnsi"/>
          <w:lang w:bidi="ar-SY"/>
        </w:rPr>
        <w:t xml:space="preserve"> birbirlerindeki yatırımları yüksek miktarlara ulaşmamaktadır. </w:t>
      </w:r>
      <w:r w:rsidR="00281230">
        <w:rPr>
          <w:rFonts w:eastAsia="Times New Roman" w:cstheme="minorHAnsi"/>
          <w:lang w:bidi="ar-SY"/>
        </w:rPr>
        <w:t>Ü</w:t>
      </w:r>
      <w:r w:rsidR="001D5F9F" w:rsidRPr="00AF44B5">
        <w:rPr>
          <w:rFonts w:eastAsia="Times New Roman" w:cstheme="minorHAnsi"/>
          <w:lang w:bidi="ar-SY"/>
        </w:rPr>
        <w:t xml:space="preserve">lkemizde 67 adet Bahreyn sermayesine sahip şirket faaliyet göstermektedir. </w:t>
      </w:r>
    </w:p>
    <w:p w14:paraId="672109D5" w14:textId="11C9B135" w:rsidR="0065454C" w:rsidRPr="00BC5781" w:rsidRDefault="00AF44B5" w:rsidP="0065454C">
      <w:pPr>
        <w:spacing w:after="0" w:line="240" w:lineRule="auto"/>
        <w:jc w:val="both"/>
        <w:rPr>
          <w:rFonts w:ascii="Arial" w:eastAsia="Times New Roman" w:hAnsi="Arial" w:cs="Arial"/>
          <w:b/>
          <w:sz w:val="28"/>
          <w:szCs w:val="28"/>
          <w:lang w:eastAsia="tr-TR"/>
        </w:rPr>
      </w:pPr>
      <w:r w:rsidRPr="00AF44B5">
        <w:rPr>
          <w:rFonts w:eastAsia="Times New Roman" w:cstheme="minorHAnsi"/>
          <w:b/>
          <w:i/>
          <w:lang w:bidi="ar-SY"/>
        </w:rPr>
        <w:t xml:space="preserve">Tablo </w:t>
      </w:r>
      <w:proofErr w:type="gramStart"/>
      <w:r w:rsidRPr="00AF44B5">
        <w:rPr>
          <w:rFonts w:eastAsia="Times New Roman" w:cstheme="minorHAnsi"/>
          <w:b/>
          <w:i/>
          <w:lang w:bidi="ar-SY"/>
        </w:rPr>
        <w:t>4:</w:t>
      </w:r>
      <w:r w:rsidR="0065454C" w:rsidRPr="00AF44B5">
        <w:rPr>
          <w:rFonts w:eastAsia="Times New Roman" w:cstheme="minorHAnsi"/>
          <w:b/>
          <w:i/>
          <w:lang w:bidi="ar-SY"/>
        </w:rPr>
        <w:t>Bahreyn’in</w:t>
      </w:r>
      <w:proofErr w:type="gramEnd"/>
      <w:r w:rsidR="0065454C" w:rsidRPr="00AF44B5">
        <w:rPr>
          <w:rFonts w:eastAsia="Times New Roman" w:cstheme="minorHAnsi"/>
          <w:b/>
          <w:i/>
          <w:lang w:bidi="ar-SY"/>
        </w:rPr>
        <w:t xml:space="preserve"> Ülkemizdeki Yatırımları</w:t>
      </w:r>
      <w:r w:rsidR="00F62766">
        <w:rPr>
          <w:rFonts w:eastAsia="Times New Roman" w:cstheme="minorHAnsi"/>
          <w:b/>
          <w:i/>
          <w:lang w:bidi="ar-SY"/>
        </w:rPr>
        <w:t xml:space="preserve"> (Stok)</w:t>
      </w:r>
    </w:p>
    <w:tbl>
      <w:tblPr>
        <w:tblStyle w:val="KlavuzTablo5Koyu-Vurgu4"/>
        <w:tblW w:w="0" w:type="auto"/>
        <w:tblLayout w:type="fixed"/>
        <w:tblLook w:val="04A0" w:firstRow="1" w:lastRow="0" w:firstColumn="1" w:lastColumn="0" w:noHBand="0" w:noVBand="1"/>
      </w:tblPr>
      <w:tblGrid>
        <w:gridCol w:w="2000"/>
        <w:gridCol w:w="3778"/>
      </w:tblGrid>
      <w:tr w:rsidR="0065454C" w:rsidRPr="00AF44B5" w14:paraId="608416F4" w14:textId="77777777" w:rsidTr="004F716E">
        <w:trPr>
          <w:cnfStyle w:val="100000000000" w:firstRow="1" w:lastRow="0" w:firstColumn="0" w:lastColumn="0" w:oddVBand="0" w:evenVBand="0" w:oddHBand="0"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2000" w:type="dxa"/>
          </w:tcPr>
          <w:p w14:paraId="79832B09" w14:textId="77777777" w:rsidR="0065454C" w:rsidRPr="00AF44B5" w:rsidRDefault="0065454C" w:rsidP="001B7003">
            <w:pPr>
              <w:suppressAutoHyphens/>
              <w:rPr>
                <w:rFonts w:eastAsia="Times New Roman" w:cstheme="minorHAnsi"/>
                <w:b w:val="0"/>
                <w:sz w:val="20"/>
                <w:szCs w:val="20"/>
                <w:lang w:eastAsia="ar-SA"/>
              </w:rPr>
            </w:pPr>
          </w:p>
        </w:tc>
        <w:tc>
          <w:tcPr>
            <w:tcW w:w="3778" w:type="dxa"/>
          </w:tcPr>
          <w:p w14:paraId="3816DF5F" w14:textId="77777777" w:rsidR="0065454C" w:rsidRPr="00AF44B5" w:rsidRDefault="0065454C" w:rsidP="001B7003">
            <w:pPr>
              <w:suppressAutoHyphens/>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ar-SA"/>
              </w:rPr>
            </w:pPr>
          </w:p>
        </w:tc>
      </w:tr>
      <w:tr w:rsidR="0065454C" w:rsidRPr="00AF44B5" w14:paraId="203403DF" w14:textId="77777777" w:rsidTr="004F716E">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2000" w:type="dxa"/>
          </w:tcPr>
          <w:p w14:paraId="46716781" w14:textId="77777777" w:rsidR="0065454C" w:rsidRPr="009E1EA9" w:rsidRDefault="0065454C" w:rsidP="001B7003">
            <w:pPr>
              <w:suppressAutoHyphens/>
              <w:rPr>
                <w:rFonts w:eastAsia="Times New Roman" w:cstheme="minorHAnsi"/>
                <w:sz w:val="20"/>
                <w:szCs w:val="20"/>
                <w:lang w:eastAsia="ar-SA"/>
              </w:rPr>
            </w:pPr>
            <w:r w:rsidRPr="009E1EA9">
              <w:rPr>
                <w:rFonts w:eastAsia="Times New Roman" w:cstheme="minorHAnsi"/>
                <w:sz w:val="20"/>
                <w:szCs w:val="20"/>
                <w:lang w:eastAsia="ar-SA"/>
              </w:rPr>
              <w:t>Ödeme Yılı</w:t>
            </w:r>
          </w:p>
        </w:tc>
        <w:tc>
          <w:tcPr>
            <w:tcW w:w="3778" w:type="dxa"/>
          </w:tcPr>
          <w:p w14:paraId="079CAA0A" w14:textId="77777777" w:rsidR="0065454C" w:rsidRPr="00AF44B5" w:rsidRDefault="0065454C" w:rsidP="001B7003">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ar-SA"/>
              </w:rPr>
            </w:pPr>
            <w:r w:rsidRPr="00AF44B5">
              <w:rPr>
                <w:rFonts w:eastAsia="Times New Roman" w:cstheme="minorHAnsi"/>
                <w:b/>
                <w:sz w:val="20"/>
                <w:szCs w:val="20"/>
                <w:lang w:eastAsia="ar-SA"/>
              </w:rPr>
              <w:t>Bahreyn’</w:t>
            </w:r>
            <w:r w:rsidR="009E1EA9">
              <w:rPr>
                <w:rFonts w:eastAsia="Times New Roman" w:cstheme="minorHAnsi"/>
                <w:b/>
                <w:sz w:val="20"/>
                <w:szCs w:val="20"/>
                <w:lang w:eastAsia="ar-SA"/>
              </w:rPr>
              <w:t>in Türkiye’</w:t>
            </w:r>
            <w:r w:rsidRPr="00AF44B5">
              <w:rPr>
                <w:rFonts w:eastAsia="Times New Roman" w:cstheme="minorHAnsi"/>
                <w:b/>
                <w:sz w:val="20"/>
                <w:szCs w:val="20"/>
                <w:lang w:eastAsia="ar-SA"/>
              </w:rPr>
              <w:t>deki UDY (milyon $)</w:t>
            </w:r>
          </w:p>
        </w:tc>
      </w:tr>
      <w:tr w:rsidR="000537CA" w:rsidRPr="00AF44B5" w14:paraId="6E7C9D17" w14:textId="77777777" w:rsidTr="004F716E">
        <w:trPr>
          <w:trHeight w:val="116"/>
        </w:trPr>
        <w:tc>
          <w:tcPr>
            <w:cnfStyle w:val="001000000000" w:firstRow="0" w:lastRow="0" w:firstColumn="1" w:lastColumn="0" w:oddVBand="0" w:evenVBand="0" w:oddHBand="0" w:evenHBand="0" w:firstRowFirstColumn="0" w:firstRowLastColumn="0" w:lastRowFirstColumn="0" w:lastRowLastColumn="0"/>
            <w:tcW w:w="2000" w:type="dxa"/>
          </w:tcPr>
          <w:p w14:paraId="06854B5F" w14:textId="77777777" w:rsidR="000537CA" w:rsidRPr="00AF44B5" w:rsidRDefault="000537CA" w:rsidP="000537CA">
            <w:pPr>
              <w:suppressAutoHyphens/>
              <w:rPr>
                <w:rFonts w:eastAsia="Times New Roman" w:cstheme="minorHAnsi"/>
                <w:sz w:val="20"/>
                <w:szCs w:val="20"/>
                <w:lang w:eastAsia="ar-SA"/>
              </w:rPr>
            </w:pPr>
            <w:r w:rsidRPr="00AF44B5">
              <w:rPr>
                <w:rFonts w:eastAsia="Times New Roman" w:cstheme="minorHAnsi"/>
                <w:sz w:val="20"/>
                <w:szCs w:val="20"/>
                <w:lang w:eastAsia="ar-SA"/>
              </w:rPr>
              <w:t>2002</w:t>
            </w:r>
          </w:p>
        </w:tc>
        <w:tc>
          <w:tcPr>
            <w:tcW w:w="3778" w:type="dxa"/>
          </w:tcPr>
          <w:p w14:paraId="42A92852" w14:textId="1B687A6D" w:rsidR="000537CA" w:rsidRPr="00AF44B5" w:rsidRDefault="000537CA" w:rsidP="000537CA">
            <w:pPr>
              <w:suppressAutoHyphen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13</w:t>
            </w:r>
          </w:p>
        </w:tc>
      </w:tr>
      <w:tr w:rsidR="000537CA" w:rsidRPr="00AF44B5" w14:paraId="66909668" w14:textId="77777777" w:rsidTr="004F716E">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2000" w:type="dxa"/>
          </w:tcPr>
          <w:p w14:paraId="3DA36A40" w14:textId="77777777" w:rsidR="000537CA" w:rsidRPr="00AF44B5" w:rsidRDefault="000537CA" w:rsidP="000537CA">
            <w:pPr>
              <w:suppressAutoHyphens/>
              <w:rPr>
                <w:rFonts w:eastAsia="Times New Roman" w:cstheme="minorHAnsi"/>
                <w:sz w:val="20"/>
                <w:szCs w:val="20"/>
                <w:lang w:eastAsia="ar-SA"/>
              </w:rPr>
            </w:pPr>
            <w:r w:rsidRPr="00AF44B5">
              <w:rPr>
                <w:rFonts w:eastAsia="Times New Roman" w:cstheme="minorHAnsi"/>
                <w:sz w:val="20"/>
                <w:szCs w:val="20"/>
                <w:lang w:eastAsia="ar-SA"/>
              </w:rPr>
              <w:t>2003</w:t>
            </w:r>
          </w:p>
        </w:tc>
        <w:tc>
          <w:tcPr>
            <w:tcW w:w="3778" w:type="dxa"/>
          </w:tcPr>
          <w:p w14:paraId="412FEC7F" w14:textId="72C94587" w:rsidR="000537CA" w:rsidRPr="00AF44B5" w:rsidRDefault="000537CA" w:rsidP="000537CA">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185</w:t>
            </w:r>
          </w:p>
        </w:tc>
      </w:tr>
      <w:tr w:rsidR="000537CA" w:rsidRPr="00AF44B5" w14:paraId="725DFD00" w14:textId="77777777" w:rsidTr="004F716E">
        <w:trPr>
          <w:trHeight w:val="255"/>
        </w:trPr>
        <w:tc>
          <w:tcPr>
            <w:cnfStyle w:val="001000000000" w:firstRow="0" w:lastRow="0" w:firstColumn="1" w:lastColumn="0" w:oddVBand="0" w:evenVBand="0" w:oddHBand="0" w:evenHBand="0" w:firstRowFirstColumn="0" w:firstRowLastColumn="0" w:lastRowFirstColumn="0" w:lastRowLastColumn="0"/>
            <w:tcW w:w="2000" w:type="dxa"/>
          </w:tcPr>
          <w:p w14:paraId="53E6FE8E"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 xml:space="preserve">2004  </w:t>
            </w:r>
          </w:p>
        </w:tc>
        <w:tc>
          <w:tcPr>
            <w:tcW w:w="3778" w:type="dxa"/>
          </w:tcPr>
          <w:p w14:paraId="5FC06134" w14:textId="14146A67" w:rsidR="000537CA" w:rsidRPr="00AF44B5" w:rsidRDefault="000537CA" w:rsidP="000537CA">
            <w:pPr>
              <w:suppressAutoHyphen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112</w:t>
            </w:r>
          </w:p>
        </w:tc>
      </w:tr>
      <w:tr w:rsidR="000537CA" w:rsidRPr="00AF44B5" w14:paraId="6C0585CC" w14:textId="77777777" w:rsidTr="004F716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00" w:type="dxa"/>
          </w:tcPr>
          <w:p w14:paraId="1ABFE589"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2005</w:t>
            </w:r>
          </w:p>
        </w:tc>
        <w:tc>
          <w:tcPr>
            <w:tcW w:w="3778" w:type="dxa"/>
          </w:tcPr>
          <w:p w14:paraId="4ED5680C" w14:textId="100FBC19" w:rsidR="000537CA" w:rsidRPr="00AF44B5" w:rsidRDefault="000537CA" w:rsidP="000537CA">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228</w:t>
            </w:r>
          </w:p>
        </w:tc>
      </w:tr>
      <w:tr w:rsidR="000537CA" w:rsidRPr="00AF44B5" w14:paraId="7752CA56" w14:textId="77777777" w:rsidTr="004F716E">
        <w:trPr>
          <w:trHeight w:val="116"/>
        </w:trPr>
        <w:tc>
          <w:tcPr>
            <w:cnfStyle w:val="001000000000" w:firstRow="0" w:lastRow="0" w:firstColumn="1" w:lastColumn="0" w:oddVBand="0" w:evenVBand="0" w:oddHBand="0" w:evenHBand="0" w:firstRowFirstColumn="0" w:firstRowLastColumn="0" w:lastRowFirstColumn="0" w:lastRowLastColumn="0"/>
            <w:tcW w:w="2000" w:type="dxa"/>
          </w:tcPr>
          <w:p w14:paraId="2AEAE377" w14:textId="77777777" w:rsidR="000537CA" w:rsidRPr="00AF44B5" w:rsidRDefault="000537CA" w:rsidP="000537CA">
            <w:pPr>
              <w:suppressAutoHyphens/>
              <w:rPr>
                <w:rFonts w:eastAsia="Times New Roman" w:cstheme="minorHAnsi"/>
                <w:sz w:val="20"/>
                <w:szCs w:val="20"/>
                <w:lang w:eastAsia="ar-SA"/>
              </w:rPr>
            </w:pPr>
            <w:r w:rsidRPr="00AF44B5">
              <w:rPr>
                <w:rFonts w:eastAsia="Times New Roman" w:cstheme="minorHAnsi"/>
                <w:sz w:val="20"/>
                <w:szCs w:val="20"/>
                <w:lang w:eastAsia="ar-SA"/>
              </w:rPr>
              <w:t>2006</w:t>
            </w:r>
          </w:p>
        </w:tc>
        <w:tc>
          <w:tcPr>
            <w:tcW w:w="3778" w:type="dxa"/>
          </w:tcPr>
          <w:p w14:paraId="1025058E" w14:textId="5DC415EA" w:rsidR="000537CA" w:rsidRPr="00AF44B5" w:rsidRDefault="000537CA" w:rsidP="000537CA">
            <w:pPr>
              <w:suppressAutoHyphen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294</w:t>
            </w:r>
          </w:p>
        </w:tc>
      </w:tr>
      <w:tr w:rsidR="000537CA" w:rsidRPr="00AF44B5" w14:paraId="7F8F631E" w14:textId="77777777" w:rsidTr="004F716E">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2000" w:type="dxa"/>
          </w:tcPr>
          <w:p w14:paraId="3E293676" w14:textId="77777777" w:rsidR="000537CA" w:rsidRPr="00AF44B5" w:rsidRDefault="000537CA" w:rsidP="000537CA">
            <w:pPr>
              <w:suppressAutoHyphens/>
              <w:rPr>
                <w:rFonts w:eastAsia="Times New Roman" w:cstheme="minorHAnsi"/>
                <w:sz w:val="20"/>
                <w:szCs w:val="20"/>
                <w:lang w:eastAsia="ar-SA"/>
              </w:rPr>
            </w:pPr>
            <w:r w:rsidRPr="00AF44B5">
              <w:rPr>
                <w:rFonts w:eastAsia="Times New Roman" w:cstheme="minorHAnsi"/>
                <w:sz w:val="20"/>
                <w:szCs w:val="20"/>
                <w:lang w:eastAsia="ar-SA"/>
              </w:rPr>
              <w:t>2007</w:t>
            </w:r>
          </w:p>
        </w:tc>
        <w:tc>
          <w:tcPr>
            <w:tcW w:w="3778" w:type="dxa"/>
          </w:tcPr>
          <w:p w14:paraId="4E1B1207" w14:textId="28C932D9" w:rsidR="000537CA" w:rsidRPr="00AF44B5" w:rsidRDefault="000537CA" w:rsidP="000537CA">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1.073</w:t>
            </w:r>
          </w:p>
        </w:tc>
      </w:tr>
      <w:tr w:rsidR="000537CA" w:rsidRPr="00AF44B5" w14:paraId="54CC697F" w14:textId="77777777" w:rsidTr="004F716E">
        <w:trPr>
          <w:trHeight w:val="255"/>
        </w:trPr>
        <w:tc>
          <w:tcPr>
            <w:cnfStyle w:val="001000000000" w:firstRow="0" w:lastRow="0" w:firstColumn="1" w:lastColumn="0" w:oddVBand="0" w:evenVBand="0" w:oddHBand="0" w:evenHBand="0" w:firstRowFirstColumn="0" w:firstRowLastColumn="0" w:lastRowFirstColumn="0" w:lastRowLastColumn="0"/>
            <w:tcW w:w="2000" w:type="dxa"/>
          </w:tcPr>
          <w:p w14:paraId="3ADA682A"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 xml:space="preserve">2008  </w:t>
            </w:r>
          </w:p>
        </w:tc>
        <w:tc>
          <w:tcPr>
            <w:tcW w:w="3778" w:type="dxa"/>
          </w:tcPr>
          <w:p w14:paraId="67DAED3F" w14:textId="0FDD752F" w:rsidR="000537CA" w:rsidRPr="00AF44B5" w:rsidRDefault="000537CA" w:rsidP="000537CA">
            <w:pPr>
              <w:suppressAutoHyphen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323</w:t>
            </w:r>
          </w:p>
        </w:tc>
      </w:tr>
      <w:tr w:rsidR="000537CA" w:rsidRPr="00AF44B5" w14:paraId="14569DD9" w14:textId="77777777" w:rsidTr="004F716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00" w:type="dxa"/>
          </w:tcPr>
          <w:p w14:paraId="40F7FE49"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2009</w:t>
            </w:r>
          </w:p>
        </w:tc>
        <w:tc>
          <w:tcPr>
            <w:tcW w:w="3778" w:type="dxa"/>
          </w:tcPr>
          <w:p w14:paraId="04E3057F" w14:textId="1EF1D3D4" w:rsidR="000537CA" w:rsidRPr="00AF44B5" w:rsidRDefault="000537CA" w:rsidP="000537CA">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507</w:t>
            </w:r>
          </w:p>
        </w:tc>
      </w:tr>
      <w:tr w:rsidR="000537CA" w:rsidRPr="00AF44B5" w14:paraId="11AFB14E" w14:textId="77777777" w:rsidTr="004F716E">
        <w:trPr>
          <w:trHeight w:val="255"/>
        </w:trPr>
        <w:tc>
          <w:tcPr>
            <w:cnfStyle w:val="001000000000" w:firstRow="0" w:lastRow="0" w:firstColumn="1" w:lastColumn="0" w:oddVBand="0" w:evenVBand="0" w:oddHBand="0" w:evenHBand="0" w:firstRowFirstColumn="0" w:firstRowLastColumn="0" w:lastRowFirstColumn="0" w:lastRowLastColumn="0"/>
            <w:tcW w:w="2000" w:type="dxa"/>
          </w:tcPr>
          <w:p w14:paraId="59F256F6"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2010</w:t>
            </w:r>
          </w:p>
        </w:tc>
        <w:tc>
          <w:tcPr>
            <w:tcW w:w="3778" w:type="dxa"/>
          </w:tcPr>
          <w:p w14:paraId="40FEFFFF" w14:textId="5749A499" w:rsidR="000537CA" w:rsidRPr="00AF44B5" w:rsidRDefault="000537CA" w:rsidP="000537CA">
            <w:pPr>
              <w:suppressAutoHyphen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581</w:t>
            </w:r>
          </w:p>
        </w:tc>
      </w:tr>
      <w:tr w:rsidR="000537CA" w:rsidRPr="00AF44B5" w14:paraId="38BBF71A" w14:textId="77777777" w:rsidTr="004F716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00" w:type="dxa"/>
          </w:tcPr>
          <w:p w14:paraId="1C31C4BF"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2011</w:t>
            </w:r>
          </w:p>
        </w:tc>
        <w:tc>
          <w:tcPr>
            <w:tcW w:w="3778" w:type="dxa"/>
          </w:tcPr>
          <w:p w14:paraId="3C558AD6" w14:textId="0A7D850C" w:rsidR="000537CA" w:rsidRPr="00AF44B5" w:rsidRDefault="000537CA" w:rsidP="000537CA">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556</w:t>
            </w:r>
          </w:p>
        </w:tc>
      </w:tr>
      <w:tr w:rsidR="000537CA" w:rsidRPr="00AF44B5" w14:paraId="2CD6EAAF" w14:textId="77777777" w:rsidTr="004F716E">
        <w:trPr>
          <w:trHeight w:val="255"/>
        </w:trPr>
        <w:tc>
          <w:tcPr>
            <w:cnfStyle w:val="001000000000" w:firstRow="0" w:lastRow="0" w:firstColumn="1" w:lastColumn="0" w:oddVBand="0" w:evenVBand="0" w:oddHBand="0" w:evenHBand="0" w:firstRowFirstColumn="0" w:firstRowLastColumn="0" w:lastRowFirstColumn="0" w:lastRowLastColumn="0"/>
            <w:tcW w:w="2000" w:type="dxa"/>
          </w:tcPr>
          <w:p w14:paraId="1E03859A"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 xml:space="preserve">2012 </w:t>
            </w:r>
          </w:p>
        </w:tc>
        <w:tc>
          <w:tcPr>
            <w:tcW w:w="3778" w:type="dxa"/>
          </w:tcPr>
          <w:p w14:paraId="082920AB" w14:textId="38D5B5BE" w:rsidR="000537CA" w:rsidRPr="00AF44B5" w:rsidRDefault="000537CA" w:rsidP="000537CA">
            <w:pPr>
              <w:suppressAutoHyphen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740</w:t>
            </w:r>
          </w:p>
        </w:tc>
      </w:tr>
      <w:tr w:rsidR="000537CA" w:rsidRPr="00AF44B5" w14:paraId="0F513D76" w14:textId="77777777" w:rsidTr="004F716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00" w:type="dxa"/>
          </w:tcPr>
          <w:p w14:paraId="4BF5F5A5"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2013</w:t>
            </w:r>
          </w:p>
        </w:tc>
        <w:tc>
          <w:tcPr>
            <w:tcW w:w="3778" w:type="dxa"/>
          </w:tcPr>
          <w:p w14:paraId="35DD8C04" w14:textId="0C55DC22" w:rsidR="000537CA" w:rsidRPr="00AF44B5" w:rsidRDefault="000537CA" w:rsidP="000537CA">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824</w:t>
            </w:r>
          </w:p>
        </w:tc>
      </w:tr>
      <w:tr w:rsidR="000537CA" w:rsidRPr="00AF44B5" w14:paraId="7694CFCE" w14:textId="77777777" w:rsidTr="004F716E">
        <w:trPr>
          <w:trHeight w:val="255"/>
        </w:trPr>
        <w:tc>
          <w:tcPr>
            <w:cnfStyle w:val="001000000000" w:firstRow="0" w:lastRow="0" w:firstColumn="1" w:lastColumn="0" w:oddVBand="0" w:evenVBand="0" w:oddHBand="0" w:evenHBand="0" w:firstRowFirstColumn="0" w:firstRowLastColumn="0" w:lastRowFirstColumn="0" w:lastRowLastColumn="0"/>
            <w:tcW w:w="2000" w:type="dxa"/>
          </w:tcPr>
          <w:p w14:paraId="3AAFA0B3"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2014</w:t>
            </w:r>
          </w:p>
        </w:tc>
        <w:tc>
          <w:tcPr>
            <w:tcW w:w="3778" w:type="dxa"/>
          </w:tcPr>
          <w:p w14:paraId="7EB4BBC7" w14:textId="4D447E8C" w:rsidR="000537CA" w:rsidRPr="00AF44B5" w:rsidRDefault="000537CA" w:rsidP="000537CA">
            <w:pPr>
              <w:suppressAutoHyphen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1.110</w:t>
            </w:r>
          </w:p>
        </w:tc>
      </w:tr>
      <w:tr w:rsidR="000537CA" w:rsidRPr="00AF44B5" w14:paraId="206CC577" w14:textId="77777777" w:rsidTr="004F716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00" w:type="dxa"/>
          </w:tcPr>
          <w:p w14:paraId="45F4FE42"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2015</w:t>
            </w:r>
          </w:p>
        </w:tc>
        <w:tc>
          <w:tcPr>
            <w:tcW w:w="3778" w:type="dxa"/>
          </w:tcPr>
          <w:p w14:paraId="62CAFD85" w14:textId="3A3AD0C0" w:rsidR="000537CA" w:rsidRPr="00AF44B5" w:rsidRDefault="000537CA" w:rsidP="000537CA">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960</w:t>
            </w:r>
          </w:p>
        </w:tc>
      </w:tr>
      <w:tr w:rsidR="000537CA" w:rsidRPr="00AF44B5" w14:paraId="4474D855" w14:textId="77777777" w:rsidTr="004F716E">
        <w:trPr>
          <w:trHeight w:val="255"/>
        </w:trPr>
        <w:tc>
          <w:tcPr>
            <w:cnfStyle w:val="001000000000" w:firstRow="0" w:lastRow="0" w:firstColumn="1" w:lastColumn="0" w:oddVBand="0" w:evenVBand="0" w:oddHBand="0" w:evenHBand="0" w:firstRowFirstColumn="0" w:firstRowLastColumn="0" w:lastRowFirstColumn="0" w:lastRowLastColumn="0"/>
            <w:tcW w:w="2000" w:type="dxa"/>
          </w:tcPr>
          <w:p w14:paraId="07E01A29"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2016</w:t>
            </w:r>
          </w:p>
        </w:tc>
        <w:tc>
          <w:tcPr>
            <w:tcW w:w="3778" w:type="dxa"/>
          </w:tcPr>
          <w:p w14:paraId="3B5845A7" w14:textId="7ADE826C" w:rsidR="000537CA" w:rsidRPr="00AF44B5" w:rsidRDefault="000537CA" w:rsidP="000537CA">
            <w:pPr>
              <w:suppressAutoHyphen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996</w:t>
            </w:r>
          </w:p>
        </w:tc>
      </w:tr>
      <w:tr w:rsidR="000537CA" w:rsidRPr="00AF44B5" w14:paraId="5B203F02" w14:textId="77777777" w:rsidTr="004F716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00" w:type="dxa"/>
          </w:tcPr>
          <w:p w14:paraId="519C055A" w14:textId="77777777" w:rsidR="000537CA" w:rsidRPr="00AF44B5" w:rsidRDefault="000537CA" w:rsidP="000537CA">
            <w:pPr>
              <w:suppressAutoHyphens/>
              <w:jc w:val="both"/>
              <w:rPr>
                <w:rFonts w:eastAsia="Times New Roman" w:cstheme="minorHAnsi"/>
                <w:sz w:val="20"/>
                <w:szCs w:val="20"/>
                <w:lang w:eastAsia="ar-SA"/>
              </w:rPr>
            </w:pPr>
            <w:r w:rsidRPr="00AF44B5">
              <w:rPr>
                <w:rFonts w:eastAsia="Times New Roman" w:cstheme="minorHAnsi"/>
                <w:sz w:val="20"/>
                <w:szCs w:val="20"/>
                <w:lang w:eastAsia="ar-SA"/>
              </w:rPr>
              <w:t>2017</w:t>
            </w:r>
          </w:p>
        </w:tc>
        <w:tc>
          <w:tcPr>
            <w:tcW w:w="3778" w:type="dxa"/>
          </w:tcPr>
          <w:p w14:paraId="69862AAE" w14:textId="0301663C" w:rsidR="000537CA" w:rsidRPr="00AF44B5" w:rsidRDefault="000537CA" w:rsidP="000537CA">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ar-SA"/>
              </w:rPr>
            </w:pPr>
            <w:r>
              <w:rPr>
                <w:rFonts w:ascii="Calibri" w:hAnsi="Calibri" w:cs="Calibri"/>
                <w:color w:val="000000"/>
              </w:rPr>
              <w:t>1.287</w:t>
            </w:r>
          </w:p>
        </w:tc>
      </w:tr>
      <w:tr w:rsidR="00F62766" w:rsidRPr="00AF44B5" w14:paraId="64C60A31" w14:textId="77777777" w:rsidTr="004F716E">
        <w:trPr>
          <w:trHeight w:val="255"/>
        </w:trPr>
        <w:tc>
          <w:tcPr>
            <w:cnfStyle w:val="001000000000" w:firstRow="0" w:lastRow="0" w:firstColumn="1" w:lastColumn="0" w:oddVBand="0" w:evenVBand="0" w:oddHBand="0" w:evenHBand="0" w:firstRowFirstColumn="0" w:firstRowLastColumn="0" w:lastRowFirstColumn="0" w:lastRowLastColumn="0"/>
            <w:tcW w:w="2000" w:type="dxa"/>
          </w:tcPr>
          <w:p w14:paraId="7F1E1BD8" w14:textId="77777777" w:rsidR="00F62766" w:rsidRPr="00AF44B5" w:rsidRDefault="00F62766" w:rsidP="00F62766">
            <w:pPr>
              <w:suppressAutoHyphens/>
              <w:jc w:val="both"/>
              <w:rPr>
                <w:rFonts w:eastAsia="Times New Roman" w:cstheme="minorHAnsi"/>
                <w:sz w:val="20"/>
                <w:szCs w:val="20"/>
                <w:lang w:eastAsia="ar-SA"/>
              </w:rPr>
            </w:pPr>
            <w:r w:rsidRPr="00AF44B5">
              <w:rPr>
                <w:rFonts w:eastAsia="Times New Roman" w:cstheme="minorHAnsi"/>
                <w:sz w:val="20"/>
                <w:szCs w:val="20"/>
                <w:lang w:eastAsia="ar-SA"/>
              </w:rPr>
              <w:t xml:space="preserve">2018 </w:t>
            </w:r>
          </w:p>
        </w:tc>
        <w:tc>
          <w:tcPr>
            <w:tcW w:w="3778" w:type="dxa"/>
          </w:tcPr>
          <w:p w14:paraId="411F31CB" w14:textId="7CF972C3" w:rsidR="00F62766" w:rsidRPr="00AF44B5" w:rsidRDefault="00F62766" w:rsidP="00F62766">
            <w:pPr>
              <w:suppressAutoHyphen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ar-SA"/>
              </w:rPr>
            </w:pPr>
            <w:r w:rsidRPr="00CF6CC2">
              <w:t>500</w:t>
            </w:r>
          </w:p>
        </w:tc>
      </w:tr>
      <w:tr w:rsidR="00F62766" w:rsidRPr="00AF44B5" w14:paraId="0C56EDED" w14:textId="77777777" w:rsidTr="004F716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00" w:type="dxa"/>
          </w:tcPr>
          <w:p w14:paraId="206A8D12" w14:textId="2898FF8D" w:rsidR="00F62766" w:rsidRPr="00AF44B5" w:rsidRDefault="00F62766" w:rsidP="00F62766">
            <w:pPr>
              <w:suppressAutoHyphens/>
              <w:jc w:val="both"/>
              <w:rPr>
                <w:rFonts w:eastAsia="Times New Roman" w:cstheme="minorHAnsi"/>
                <w:sz w:val="20"/>
                <w:szCs w:val="20"/>
                <w:lang w:eastAsia="ar-SA"/>
              </w:rPr>
            </w:pPr>
            <w:r>
              <w:rPr>
                <w:rFonts w:eastAsia="Times New Roman" w:cstheme="minorHAnsi"/>
                <w:sz w:val="20"/>
                <w:szCs w:val="20"/>
                <w:lang w:eastAsia="ar-SA"/>
              </w:rPr>
              <w:t>2019</w:t>
            </w:r>
          </w:p>
        </w:tc>
        <w:tc>
          <w:tcPr>
            <w:tcW w:w="3778" w:type="dxa"/>
          </w:tcPr>
          <w:p w14:paraId="32B2B1AC" w14:textId="13CBBB29" w:rsidR="00F62766" w:rsidRPr="00AF44B5" w:rsidRDefault="00F62766" w:rsidP="00F62766">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ar-SA"/>
              </w:rPr>
            </w:pPr>
            <w:r w:rsidRPr="00CF6CC2">
              <w:t>442</w:t>
            </w:r>
          </w:p>
        </w:tc>
      </w:tr>
      <w:tr w:rsidR="00F62766" w:rsidRPr="00AF44B5" w14:paraId="2BD127E9" w14:textId="77777777" w:rsidTr="004F716E">
        <w:trPr>
          <w:trHeight w:val="255"/>
        </w:trPr>
        <w:tc>
          <w:tcPr>
            <w:cnfStyle w:val="001000000000" w:firstRow="0" w:lastRow="0" w:firstColumn="1" w:lastColumn="0" w:oddVBand="0" w:evenVBand="0" w:oddHBand="0" w:evenHBand="0" w:firstRowFirstColumn="0" w:firstRowLastColumn="0" w:lastRowFirstColumn="0" w:lastRowLastColumn="0"/>
            <w:tcW w:w="2000" w:type="dxa"/>
          </w:tcPr>
          <w:p w14:paraId="2A577616" w14:textId="2E656FFE" w:rsidR="00F62766" w:rsidRDefault="00F62766" w:rsidP="00F62766">
            <w:pPr>
              <w:suppressAutoHyphens/>
              <w:jc w:val="both"/>
              <w:rPr>
                <w:rFonts w:eastAsia="Times New Roman" w:cstheme="minorHAnsi"/>
                <w:sz w:val="20"/>
                <w:szCs w:val="20"/>
                <w:lang w:eastAsia="ar-SA"/>
              </w:rPr>
            </w:pPr>
            <w:r>
              <w:rPr>
                <w:rFonts w:eastAsia="Times New Roman" w:cstheme="minorHAnsi"/>
                <w:sz w:val="20"/>
                <w:szCs w:val="20"/>
                <w:lang w:eastAsia="ar-SA"/>
              </w:rPr>
              <w:t>2020</w:t>
            </w:r>
          </w:p>
        </w:tc>
        <w:tc>
          <w:tcPr>
            <w:tcW w:w="3778" w:type="dxa"/>
          </w:tcPr>
          <w:p w14:paraId="7859E5C8" w14:textId="05EC1170" w:rsidR="00F62766" w:rsidRDefault="00426480" w:rsidP="00F62766">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26480">
              <w:t>1.258</w:t>
            </w:r>
          </w:p>
        </w:tc>
      </w:tr>
      <w:tr w:rsidR="00426480" w:rsidRPr="00AF44B5" w14:paraId="30EBADC5" w14:textId="77777777" w:rsidTr="004F716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00" w:type="dxa"/>
          </w:tcPr>
          <w:p w14:paraId="175876FD" w14:textId="26D47A18" w:rsidR="00426480" w:rsidRDefault="00426480" w:rsidP="00F62766">
            <w:pPr>
              <w:suppressAutoHyphens/>
              <w:jc w:val="both"/>
              <w:rPr>
                <w:rFonts w:eastAsia="Times New Roman" w:cstheme="minorHAnsi"/>
                <w:sz w:val="20"/>
                <w:szCs w:val="20"/>
                <w:lang w:eastAsia="ar-SA"/>
              </w:rPr>
            </w:pPr>
            <w:r>
              <w:rPr>
                <w:rFonts w:eastAsia="Times New Roman" w:cstheme="minorHAnsi"/>
                <w:sz w:val="20"/>
                <w:szCs w:val="20"/>
                <w:lang w:eastAsia="ar-SA"/>
              </w:rPr>
              <w:t>2021</w:t>
            </w:r>
          </w:p>
        </w:tc>
        <w:tc>
          <w:tcPr>
            <w:tcW w:w="3778" w:type="dxa"/>
          </w:tcPr>
          <w:p w14:paraId="37D99310" w14:textId="5568F485" w:rsidR="00426480" w:rsidRPr="00426480" w:rsidRDefault="00426480" w:rsidP="00F62766">
            <w:pPr>
              <w:suppressAutoHyphens/>
              <w:jc w:val="center"/>
              <w:cnfStyle w:val="000000100000" w:firstRow="0" w:lastRow="0" w:firstColumn="0" w:lastColumn="0" w:oddVBand="0" w:evenVBand="0" w:oddHBand="1" w:evenHBand="0" w:firstRowFirstColumn="0" w:firstRowLastColumn="0" w:lastRowFirstColumn="0" w:lastRowLastColumn="0"/>
            </w:pPr>
            <w:r w:rsidRPr="00426480">
              <w:t>1.156</w:t>
            </w:r>
          </w:p>
        </w:tc>
      </w:tr>
    </w:tbl>
    <w:p w14:paraId="5EE59BD4" w14:textId="77777777" w:rsidR="0065454C" w:rsidRPr="00AF44B5" w:rsidRDefault="0065454C" w:rsidP="0065454C">
      <w:pPr>
        <w:spacing w:after="120" w:line="240" w:lineRule="auto"/>
        <w:rPr>
          <w:rFonts w:eastAsia="Times New Roman" w:cstheme="minorHAnsi"/>
          <w:sz w:val="16"/>
          <w:szCs w:val="16"/>
          <w:lang w:eastAsia="tr-TR"/>
        </w:rPr>
      </w:pPr>
      <w:r w:rsidRPr="00AF44B5">
        <w:rPr>
          <w:rFonts w:eastAsia="Times New Roman" w:cstheme="minorHAnsi"/>
          <w:sz w:val="16"/>
          <w:szCs w:val="16"/>
          <w:lang w:eastAsia="tr-TR"/>
        </w:rPr>
        <w:t>Kaynak: Türkiye Cumhuriyet Merkez Bankası</w:t>
      </w:r>
    </w:p>
    <w:p w14:paraId="49218777" w14:textId="3213D09C" w:rsidR="00C026C5" w:rsidRDefault="00C026C5" w:rsidP="00BE3DD6">
      <w:pPr>
        <w:spacing w:after="0" w:line="240" w:lineRule="auto"/>
        <w:ind w:firstLine="708"/>
        <w:jc w:val="both"/>
        <w:rPr>
          <w:rFonts w:eastAsia="Times New Roman" w:cstheme="minorHAnsi"/>
          <w:lang w:bidi="ar-SY"/>
        </w:rPr>
      </w:pPr>
      <w:r w:rsidRPr="00C026C5">
        <w:rPr>
          <w:rFonts w:eastAsia="Times New Roman" w:cstheme="minorHAnsi"/>
          <w:lang w:bidi="ar-SY"/>
        </w:rPr>
        <w:t xml:space="preserve">Bahreyn sermayeli şirketlerin 21’i toptan ve perakende ticaret, 18’i </w:t>
      </w:r>
      <w:r w:rsidR="009E1EA9" w:rsidRPr="00C026C5">
        <w:rPr>
          <w:rFonts w:eastAsia="Times New Roman" w:cstheme="minorHAnsi"/>
          <w:lang w:bidi="ar-SY"/>
        </w:rPr>
        <w:t>gayrimenkul</w:t>
      </w:r>
      <w:r w:rsidRPr="00C026C5">
        <w:rPr>
          <w:rFonts w:eastAsia="Times New Roman" w:cstheme="minorHAnsi"/>
          <w:lang w:bidi="ar-SY"/>
        </w:rPr>
        <w:t xml:space="preserve">, 9’u inşaat, 6’sı mali kuruluşlar, 4’u ulaştırma, haberleşme ve depolama hizmetleri alanında faaliyet göstermektedir. </w:t>
      </w:r>
    </w:p>
    <w:p w14:paraId="3D36CB30" w14:textId="7A1DB418" w:rsidR="0036042C" w:rsidRDefault="0036042C" w:rsidP="00BE3DD6">
      <w:pPr>
        <w:spacing w:after="0" w:line="240" w:lineRule="auto"/>
        <w:ind w:firstLine="708"/>
        <w:jc w:val="both"/>
        <w:rPr>
          <w:rFonts w:eastAsia="Times New Roman" w:cstheme="minorHAnsi"/>
          <w:lang w:bidi="ar-SY"/>
        </w:rPr>
      </w:pPr>
    </w:p>
    <w:p w14:paraId="6918CB9B" w14:textId="77777777" w:rsidR="0065454C" w:rsidRPr="00AF44B5" w:rsidRDefault="00AF44B5" w:rsidP="00AF44B5">
      <w:pPr>
        <w:spacing w:after="0" w:line="240" w:lineRule="auto"/>
        <w:rPr>
          <w:rFonts w:eastAsia="Times New Roman" w:cstheme="minorHAnsi"/>
          <w:b/>
          <w:i/>
          <w:lang w:bidi="ar-SY"/>
        </w:rPr>
      </w:pPr>
      <w:r>
        <w:rPr>
          <w:rFonts w:eastAsia="Times New Roman" w:cstheme="minorHAnsi"/>
          <w:b/>
          <w:i/>
          <w:lang w:bidi="ar-SY"/>
        </w:rPr>
        <w:t xml:space="preserve">Tablo 5: </w:t>
      </w:r>
      <w:r w:rsidR="0065454C" w:rsidRPr="00AF44B5">
        <w:rPr>
          <w:rFonts w:eastAsia="Times New Roman" w:cstheme="minorHAnsi"/>
          <w:b/>
          <w:i/>
          <w:lang w:bidi="ar-SY"/>
        </w:rPr>
        <w:t>Bahreyn Sermayeli Şirketlerin Sektörel Dağılımı</w:t>
      </w:r>
    </w:p>
    <w:tbl>
      <w:tblPr>
        <w:tblStyle w:val="KlavuzuTablo4-Vurgu4"/>
        <w:tblW w:w="6708" w:type="dxa"/>
        <w:tblLook w:val="0420" w:firstRow="1" w:lastRow="0" w:firstColumn="0" w:lastColumn="0" w:noHBand="0" w:noVBand="1"/>
      </w:tblPr>
      <w:tblGrid>
        <w:gridCol w:w="5767"/>
        <w:gridCol w:w="941"/>
      </w:tblGrid>
      <w:tr w:rsidR="0065454C" w:rsidRPr="00AF44B5" w14:paraId="6CC471CC" w14:textId="77777777" w:rsidTr="004F716E">
        <w:trPr>
          <w:cnfStyle w:val="100000000000" w:firstRow="1" w:lastRow="0" w:firstColumn="0" w:lastColumn="0" w:oddVBand="0" w:evenVBand="0" w:oddHBand="0" w:evenHBand="0" w:firstRowFirstColumn="0" w:firstRowLastColumn="0" w:lastRowFirstColumn="0" w:lastRowLastColumn="0"/>
          <w:trHeight w:val="237"/>
        </w:trPr>
        <w:tc>
          <w:tcPr>
            <w:tcW w:w="5767" w:type="dxa"/>
            <w:noWrap/>
          </w:tcPr>
          <w:p w14:paraId="7747DA0A" w14:textId="77777777" w:rsidR="0065454C" w:rsidRPr="00AF44B5" w:rsidRDefault="0065454C" w:rsidP="00AF44B5">
            <w:pPr>
              <w:jc w:val="center"/>
              <w:rPr>
                <w:rFonts w:eastAsia="Times New Roman" w:cstheme="minorHAnsi"/>
                <w:b w:val="0"/>
                <w:bCs w:val="0"/>
                <w:lang w:bidi="ar-SY"/>
              </w:rPr>
            </w:pPr>
            <w:r w:rsidRPr="00AF44B5">
              <w:rPr>
                <w:rFonts w:eastAsia="Times New Roman" w:cstheme="minorHAnsi"/>
                <w:b w:val="0"/>
                <w:bCs w:val="0"/>
                <w:lang w:bidi="ar-SY"/>
              </w:rPr>
              <w:t>Sektör/ Şirket Sayısı</w:t>
            </w:r>
          </w:p>
        </w:tc>
        <w:tc>
          <w:tcPr>
            <w:tcW w:w="941" w:type="dxa"/>
          </w:tcPr>
          <w:p w14:paraId="1A849E95" w14:textId="77777777" w:rsidR="0065454C" w:rsidRPr="00AF44B5" w:rsidRDefault="0065454C" w:rsidP="00AF44B5">
            <w:pPr>
              <w:jc w:val="center"/>
              <w:rPr>
                <w:rFonts w:eastAsia="Times New Roman" w:cstheme="minorHAnsi"/>
                <w:b w:val="0"/>
                <w:bCs w:val="0"/>
                <w:lang w:bidi="ar-SY"/>
              </w:rPr>
            </w:pPr>
            <w:r w:rsidRPr="00AF44B5">
              <w:rPr>
                <w:rFonts w:eastAsia="Times New Roman" w:cstheme="minorHAnsi"/>
                <w:b w:val="0"/>
                <w:bCs w:val="0"/>
                <w:lang w:bidi="ar-SY"/>
              </w:rPr>
              <w:t>Toplam</w:t>
            </w:r>
          </w:p>
        </w:tc>
      </w:tr>
      <w:tr w:rsidR="0065454C" w:rsidRPr="00AF44B5" w14:paraId="3F1CC2B9" w14:textId="77777777" w:rsidTr="004F716E">
        <w:trPr>
          <w:cnfStyle w:val="000000100000" w:firstRow="0" w:lastRow="0" w:firstColumn="0" w:lastColumn="0" w:oddVBand="0" w:evenVBand="0" w:oddHBand="1" w:evenHBand="0" w:firstRowFirstColumn="0" w:firstRowLastColumn="0" w:lastRowFirstColumn="0" w:lastRowLastColumn="0"/>
          <w:trHeight w:val="141"/>
        </w:trPr>
        <w:tc>
          <w:tcPr>
            <w:tcW w:w="5767" w:type="dxa"/>
            <w:noWrap/>
          </w:tcPr>
          <w:p w14:paraId="474E9DBD" w14:textId="77777777" w:rsidR="0065454C" w:rsidRPr="00AF44B5" w:rsidRDefault="0065454C" w:rsidP="001B7003">
            <w:pPr>
              <w:rPr>
                <w:rFonts w:eastAsia="Times New Roman" w:cstheme="minorHAnsi"/>
                <w:lang w:bidi="ar-SY"/>
              </w:rPr>
            </w:pPr>
            <w:r w:rsidRPr="00AF44B5">
              <w:rPr>
                <w:rFonts w:eastAsia="Times New Roman" w:cstheme="minorHAnsi"/>
                <w:lang w:bidi="ar-SY"/>
              </w:rPr>
              <w:t>Toptan ve Perakende Ticaret</w:t>
            </w:r>
          </w:p>
        </w:tc>
        <w:tc>
          <w:tcPr>
            <w:tcW w:w="941" w:type="dxa"/>
          </w:tcPr>
          <w:p w14:paraId="2E06349A" w14:textId="77777777" w:rsidR="0065454C" w:rsidRPr="00AF44B5" w:rsidRDefault="0065454C" w:rsidP="001B7003">
            <w:pPr>
              <w:jc w:val="center"/>
              <w:rPr>
                <w:rFonts w:eastAsia="Times New Roman" w:cstheme="minorHAnsi"/>
                <w:lang w:bidi="ar-SY"/>
              </w:rPr>
            </w:pPr>
            <w:r w:rsidRPr="00AF44B5">
              <w:rPr>
                <w:rFonts w:eastAsia="Times New Roman" w:cstheme="minorHAnsi"/>
                <w:lang w:bidi="ar-SY"/>
              </w:rPr>
              <w:t>21</w:t>
            </w:r>
          </w:p>
        </w:tc>
      </w:tr>
      <w:tr w:rsidR="0065454C" w:rsidRPr="00AF44B5" w14:paraId="536263C5" w14:textId="77777777" w:rsidTr="004F716E">
        <w:trPr>
          <w:trHeight w:val="141"/>
        </w:trPr>
        <w:tc>
          <w:tcPr>
            <w:tcW w:w="5767" w:type="dxa"/>
            <w:noWrap/>
          </w:tcPr>
          <w:p w14:paraId="4D6717AF" w14:textId="77777777" w:rsidR="0065454C" w:rsidRPr="00AF44B5" w:rsidRDefault="0065454C" w:rsidP="001B7003">
            <w:pPr>
              <w:rPr>
                <w:rFonts w:eastAsia="Times New Roman" w:cstheme="minorHAnsi"/>
                <w:lang w:bidi="ar-SY"/>
              </w:rPr>
            </w:pPr>
            <w:r w:rsidRPr="00AF44B5">
              <w:rPr>
                <w:rFonts w:eastAsia="Times New Roman" w:cstheme="minorHAnsi"/>
                <w:lang w:bidi="ar-SY"/>
              </w:rPr>
              <w:t>Gayrimenkul, Kiralama ve İş Faaliyetleri</w:t>
            </w:r>
          </w:p>
        </w:tc>
        <w:tc>
          <w:tcPr>
            <w:tcW w:w="941" w:type="dxa"/>
          </w:tcPr>
          <w:p w14:paraId="070484AC" w14:textId="77777777" w:rsidR="0065454C" w:rsidRPr="00AF44B5" w:rsidRDefault="0065454C" w:rsidP="001B7003">
            <w:pPr>
              <w:jc w:val="center"/>
              <w:rPr>
                <w:rFonts w:eastAsia="Times New Roman" w:cstheme="minorHAnsi"/>
                <w:lang w:bidi="ar-SY"/>
              </w:rPr>
            </w:pPr>
            <w:r w:rsidRPr="00AF44B5">
              <w:rPr>
                <w:rFonts w:eastAsia="Times New Roman" w:cstheme="minorHAnsi"/>
                <w:lang w:bidi="ar-SY"/>
              </w:rPr>
              <w:t>18</w:t>
            </w:r>
          </w:p>
        </w:tc>
      </w:tr>
      <w:tr w:rsidR="0065454C" w:rsidRPr="00AF44B5" w14:paraId="4638F5D4" w14:textId="77777777" w:rsidTr="004F716E">
        <w:trPr>
          <w:cnfStyle w:val="000000100000" w:firstRow="0" w:lastRow="0" w:firstColumn="0" w:lastColumn="0" w:oddVBand="0" w:evenVBand="0" w:oddHBand="1" w:evenHBand="0" w:firstRowFirstColumn="0" w:firstRowLastColumn="0" w:lastRowFirstColumn="0" w:lastRowLastColumn="0"/>
          <w:trHeight w:val="141"/>
        </w:trPr>
        <w:tc>
          <w:tcPr>
            <w:tcW w:w="5767" w:type="dxa"/>
            <w:noWrap/>
          </w:tcPr>
          <w:p w14:paraId="009A59A2" w14:textId="77777777" w:rsidR="0065454C" w:rsidRPr="00AF44B5" w:rsidRDefault="0065454C" w:rsidP="001B7003">
            <w:pPr>
              <w:rPr>
                <w:rFonts w:eastAsia="Times New Roman" w:cstheme="minorHAnsi"/>
                <w:lang w:bidi="ar-SY"/>
              </w:rPr>
            </w:pPr>
            <w:r w:rsidRPr="00AF44B5">
              <w:rPr>
                <w:rFonts w:eastAsia="Times New Roman" w:cstheme="minorHAnsi"/>
                <w:lang w:bidi="ar-SY"/>
              </w:rPr>
              <w:t>İnşaat</w:t>
            </w:r>
          </w:p>
        </w:tc>
        <w:tc>
          <w:tcPr>
            <w:tcW w:w="941" w:type="dxa"/>
          </w:tcPr>
          <w:p w14:paraId="3C6D3FE5" w14:textId="77777777" w:rsidR="0065454C" w:rsidRPr="00AF44B5" w:rsidRDefault="0065454C" w:rsidP="001B7003">
            <w:pPr>
              <w:jc w:val="center"/>
              <w:rPr>
                <w:rFonts w:eastAsia="Times New Roman" w:cstheme="minorHAnsi"/>
                <w:lang w:bidi="ar-SY"/>
              </w:rPr>
            </w:pPr>
            <w:r w:rsidRPr="00AF44B5">
              <w:rPr>
                <w:rFonts w:eastAsia="Times New Roman" w:cstheme="minorHAnsi"/>
                <w:lang w:bidi="ar-SY"/>
              </w:rPr>
              <w:t>9</w:t>
            </w:r>
          </w:p>
        </w:tc>
      </w:tr>
      <w:tr w:rsidR="0065454C" w:rsidRPr="00AF44B5" w14:paraId="77A4D988" w14:textId="77777777" w:rsidTr="004F716E">
        <w:trPr>
          <w:trHeight w:val="207"/>
        </w:trPr>
        <w:tc>
          <w:tcPr>
            <w:tcW w:w="5767" w:type="dxa"/>
            <w:noWrap/>
          </w:tcPr>
          <w:p w14:paraId="123BAFD1" w14:textId="77777777" w:rsidR="0065454C" w:rsidRPr="00AF44B5" w:rsidRDefault="0065454C" w:rsidP="001B7003">
            <w:pPr>
              <w:rPr>
                <w:rFonts w:eastAsia="Times New Roman" w:cstheme="minorHAnsi"/>
                <w:lang w:bidi="ar-SY"/>
              </w:rPr>
            </w:pPr>
            <w:r w:rsidRPr="00AF44B5">
              <w:rPr>
                <w:rFonts w:eastAsia="Times New Roman" w:cstheme="minorHAnsi"/>
                <w:lang w:bidi="ar-SY"/>
              </w:rPr>
              <w:t>Mali Aracı Kuruluşların Faaliyetleri</w:t>
            </w:r>
          </w:p>
        </w:tc>
        <w:tc>
          <w:tcPr>
            <w:tcW w:w="941" w:type="dxa"/>
          </w:tcPr>
          <w:p w14:paraId="16D4AAB0" w14:textId="77777777" w:rsidR="0065454C" w:rsidRPr="00AF44B5" w:rsidRDefault="0065454C" w:rsidP="001B7003">
            <w:pPr>
              <w:jc w:val="center"/>
              <w:rPr>
                <w:rFonts w:eastAsia="Times New Roman" w:cstheme="minorHAnsi"/>
                <w:lang w:bidi="ar-SY"/>
              </w:rPr>
            </w:pPr>
            <w:r w:rsidRPr="00AF44B5">
              <w:rPr>
                <w:rFonts w:eastAsia="Times New Roman" w:cstheme="minorHAnsi"/>
                <w:lang w:bidi="ar-SY"/>
              </w:rPr>
              <w:t>6</w:t>
            </w:r>
          </w:p>
        </w:tc>
      </w:tr>
      <w:tr w:rsidR="0065454C" w:rsidRPr="00AF44B5" w14:paraId="06E651B2" w14:textId="77777777" w:rsidTr="004F716E">
        <w:trPr>
          <w:cnfStyle w:val="000000100000" w:firstRow="0" w:lastRow="0" w:firstColumn="0" w:lastColumn="0" w:oddVBand="0" w:evenVBand="0" w:oddHBand="1" w:evenHBand="0" w:firstRowFirstColumn="0" w:firstRowLastColumn="0" w:lastRowFirstColumn="0" w:lastRowLastColumn="0"/>
          <w:trHeight w:val="207"/>
        </w:trPr>
        <w:tc>
          <w:tcPr>
            <w:tcW w:w="5767" w:type="dxa"/>
            <w:noWrap/>
          </w:tcPr>
          <w:p w14:paraId="0A3A2E12" w14:textId="77777777" w:rsidR="0065454C" w:rsidRPr="00AF44B5" w:rsidRDefault="0065454C" w:rsidP="001B7003">
            <w:pPr>
              <w:rPr>
                <w:rFonts w:eastAsia="Times New Roman" w:cstheme="minorHAnsi"/>
                <w:lang w:bidi="ar-SY"/>
              </w:rPr>
            </w:pPr>
            <w:r w:rsidRPr="00AF44B5">
              <w:rPr>
                <w:rFonts w:eastAsia="Times New Roman" w:cstheme="minorHAnsi"/>
                <w:lang w:bidi="ar-SY"/>
              </w:rPr>
              <w:t>Ulaştırma, Haberleşme ve Depolama Hizmetleri</w:t>
            </w:r>
          </w:p>
        </w:tc>
        <w:tc>
          <w:tcPr>
            <w:tcW w:w="941" w:type="dxa"/>
          </w:tcPr>
          <w:p w14:paraId="75061F29" w14:textId="77777777" w:rsidR="0065454C" w:rsidRPr="00AF44B5" w:rsidRDefault="0065454C" w:rsidP="001B7003">
            <w:pPr>
              <w:jc w:val="center"/>
              <w:rPr>
                <w:rFonts w:eastAsia="Times New Roman" w:cstheme="minorHAnsi"/>
                <w:lang w:bidi="ar-SY"/>
              </w:rPr>
            </w:pPr>
            <w:r w:rsidRPr="00AF44B5">
              <w:rPr>
                <w:rFonts w:eastAsia="Times New Roman" w:cstheme="minorHAnsi"/>
                <w:lang w:bidi="ar-SY"/>
              </w:rPr>
              <w:t>4</w:t>
            </w:r>
          </w:p>
        </w:tc>
      </w:tr>
      <w:tr w:rsidR="0065454C" w:rsidRPr="00AF44B5" w14:paraId="187A1F77" w14:textId="77777777" w:rsidTr="004F716E">
        <w:trPr>
          <w:trHeight w:val="273"/>
        </w:trPr>
        <w:tc>
          <w:tcPr>
            <w:tcW w:w="5767" w:type="dxa"/>
            <w:noWrap/>
          </w:tcPr>
          <w:p w14:paraId="4CD8DF6C" w14:textId="77777777" w:rsidR="0065454C" w:rsidRPr="00AF44B5" w:rsidRDefault="0065454C" w:rsidP="001B7003">
            <w:pPr>
              <w:rPr>
                <w:rFonts w:eastAsia="Times New Roman" w:cstheme="minorHAnsi"/>
                <w:lang w:bidi="ar-SY"/>
              </w:rPr>
            </w:pPr>
            <w:r w:rsidRPr="00AF44B5">
              <w:rPr>
                <w:rFonts w:eastAsia="Times New Roman" w:cstheme="minorHAnsi"/>
                <w:lang w:bidi="ar-SY"/>
              </w:rPr>
              <w:t>İmalat Sanayii</w:t>
            </w:r>
          </w:p>
        </w:tc>
        <w:tc>
          <w:tcPr>
            <w:tcW w:w="941" w:type="dxa"/>
          </w:tcPr>
          <w:p w14:paraId="37001032" w14:textId="77777777" w:rsidR="0065454C" w:rsidRPr="00AF44B5" w:rsidRDefault="0065454C" w:rsidP="001B7003">
            <w:pPr>
              <w:jc w:val="center"/>
              <w:rPr>
                <w:rFonts w:eastAsia="Times New Roman" w:cstheme="minorHAnsi"/>
                <w:lang w:bidi="ar-SY"/>
              </w:rPr>
            </w:pPr>
            <w:r w:rsidRPr="00AF44B5">
              <w:rPr>
                <w:rFonts w:eastAsia="Times New Roman" w:cstheme="minorHAnsi"/>
                <w:lang w:bidi="ar-SY"/>
              </w:rPr>
              <w:t>3</w:t>
            </w:r>
          </w:p>
        </w:tc>
      </w:tr>
      <w:tr w:rsidR="0065454C" w:rsidRPr="00AF44B5" w14:paraId="4CA81481" w14:textId="77777777" w:rsidTr="004F716E">
        <w:trPr>
          <w:cnfStyle w:val="000000100000" w:firstRow="0" w:lastRow="0" w:firstColumn="0" w:lastColumn="0" w:oddVBand="0" w:evenVBand="0" w:oddHBand="1" w:evenHBand="0" w:firstRowFirstColumn="0" w:firstRowLastColumn="0" w:lastRowFirstColumn="0" w:lastRowLastColumn="0"/>
          <w:trHeight w:val="225"/>
        </w:trPr>
        <w:tc>
          <w:tcPr>
            <w:tcW w:w="5767" w:type="dxa"/>
            <w:noWrap/>
          </w:tcPr>
          <w:p w14:paraId="2015CEC8" w14:textId="77777777" w:rsidR="0065454C" w:rsidRPr="00AF44B5" w:rsidRDefault="0065454C" w:rsidP="001B7003">
            <w:pPr>
              <w:rPr>
                <w:rFonts w:eastAsia="Times New Roman" w:cstheme="minorHAnsi"/>
                <w:lang w:bidi="ar-SY"/>
              </w:rPr>
            </w:pPr>
            <w:r w:rsidRPr="00AF44B5">
              <w:rPr>
                <w:rFonts w:eastAsia="Times New Roman" w:cstheme="minorHAnsi"/>
                <w:lang w:bidi="ar-SY"/>
              </w:rPr>
              <w:t>Oteller ve Lokantalar</w:t>
            </w:r>
          </w:p>
        </w:tc>
        <w:tc>
          <w:tcPr>
            <w:tcW w:w="941" w:type="dxa"/>
          </w:tcPr>
          <w:p w14:paraId="7FAA8B1F" w14:textId="77777777" w:rsidR="0065454C" w:rsidRPr="00AF44B5" w:rsidRDefault="0065454C" w:rsidP="001B7003">
            <w:pPr>
              <w:jc w:val="center"/>
              <w:rPr>
                <w:rFonts w:eastAsia="Times New Roman" w:cstheme="minorHAnsi"/>
                <w:lang w:bidi="ar-SY"/>
              </w:rPr>
            </w:pPr>
            <w:r w:rsidRPr="00AF44B5">
              <w:rPr>
                <w:rFonts w:eastAsia="Times New Roman" w:cstheme="minorHAnsi"/>
                <w:lang w:bidi="ar-SY"/>
              </w:rPr>
              <w:t>3</w:t>
            </w:r>
          </w:p>
        </w:tc>
      </w:tr>
      <w:tr w:rsidR="0065454C" w:rsidRPr="00AF44B5" w14:paraId="72160284" w14:textId="77777777" w:rsidTr="004F716E">
        <w:trPr>
          <w:trHeight w:val="225"/>
        </w:trPr>
        <w:tc>
          <w:tcPr>
            <w:tcW w:w="5767" w:type="dxa"/>
            <w:noWrap/>
          </w:tcPr>
          <w:p w14:paraId="67277699" w14:textId="77777777" w:rsidR="0065454C" w:rsidRPr="00AF44B5" w:rsidRDefault="0065454C" w:rsidP="001B7003">
            <w:pPr>
              <w:rPr>
                <w:rFonts w:eastAsia="Times New Roman" w:cstheme="minorHAnsi"/>
                <w:lang w:bidi="ar-SY"/>
              </w:rPr>
            </w:pPr>
            <w:r w:rsidRPr="00AF44B5">
              <w:rPr>
                <w:rFonts w:eastAsia="Times New Roman" w:cstheme="minorHAnsi"/>
                <w:lang w:bidi="ar-SY"/>
              </w:rPr>
              <w:t>Diğer Toplumsal, Sosyal ve Kişisel Hizmet Faaliyetleri</w:t>
            </w:r>
          </w:p>
        </w:tc>
        <w:tc>
          <w:tcPr>
            <w:tcW w:w="941" w:type="dxa"/>
          </w:tcPr>
          <w:p w14:paraId="6FFDAE56" w14:textId="77777777" w:rsidR="0065454C" w:rsidRPr="00AF44B5" w:rsidRDefault="0065454C" w:rsidP="001B7003">
            <w:pPr>
              <w:jc w:val="center"/>
              <w:rPr>
                <w:rFonts w:eastAsia="Times New Roman" w:cstheme="minorHAnsi"/>
                <w:lang w:bidi="ar-SY"/>
              </w:rPr>
            </w:pPr>
            <w:r w:rsidRPr="00AF44B5">
              <w:rPr>
                <w:rFonts w:eastAsia="Times New Roman" w:cstheme="minorHAnsi"/>
                <w:lang w:bidi="ar-SY"/>
              </w:rPr>
              <w:t>1</w:t>
            </w:r>
          </w:p>
        </w:tc>
      </w:tr>
      <w:tr w:rsidR="0065454C" w:rsidRPr="00AF44B5" w14:paraId="2284368B" w14:textId="77777777" w:rsidTr="004F716E">
        <w:trPr>
          <w:cnfStyle w:val="000000100000" w:firstRow="0" w:lastRow="0" w:firstColumn="0" w:lastColumn="0" w:oddVBand="0" w:evenVBand="0" w:oddHBand="1" w:evenHBand="0" w:firstRowFirstColumn="0" w:firstRowLastColumn="0" w:lastRowFirstColumn="0" w:lastRowLastColumn="0"/>
          <w:trHeight w:val="225"/>
        </w:trPr>
        <w:tc>
          <w:tcPr>
            <w:tcW w:w="5767" w:type="dxa"/>
            <w:noWrap/>
          </w:tcPr>
          <w:p w14:paraId="516B63BC" w14:textId="77777777" w:rsidR="0065454C" w:rsidRPr="00AF44B5" w:rsidRDefault="0065454C" w:rsidP="001B7003">
            <w:pPr>
              <w:rPr>
                <w:rFonts w:eastAsia="Times New Roman" w:cstheme="minorHAnsi"/>
                <w:lang w:bidi="ar-SY"/>
              </w:rPr>
            </w:pPr>
            <w:r w:rsidRPr="00AF44B5">
              <w:rPr>
                <w:rFonts w:eastAsia="Times New Roman" w:cstheme="minorHAnsi"/>
                <w:lang w:bidi="ar-SY"/>
              </w:rPr>
              <w:t>Sağlık İşleri ve Sosyal Hizmetler</w:t>
            </w:r>
          </w:p>
        </w:tc>
        <w:tc>
          <w:tcPr>
            <w:tcW w:w="941" w:type="dxa"/>
          </w:tcPr>
          <w:p w14:paraId="1FDDFEC9" w14:textId="77777777" w:rsidR="0065454C" w:rsidRPr="00AF44B5" w:rsidRDefault="0065454C" w:rsidP="001B7003">
            <w:pPr>
              <w:jc w:val="center"/>
              <w:rPr>
                <w:rFonts w:eastAsia="Times New Roman" w:cstheme="minorHAnsi"/>
                <w:lang w:bidi="ar-SY"/>
              </w:rPr>
            </w:pPr>
            <w:r w:rsidRPr="00AF44B5">
              <w:rPr>
                <w:rFonts w:eastAsia="Times New Roman" w:cstheme="minorHAnsi"/>
                <w:lang w:bidi="ar-SY"/>
              </w:rPr>
              <w:t>1</w:t>
            </w:r>
          </w:p>
        </w:tc>
      </w:tr>
      <w:tr w:rsidR="0065454C" w:rsidRPr="00AF44B5" w14:paraId="051B8F65" w14:textId="77777777" w:rsidTr="004F716E">
        <w:trPr>
          <w:trHeight w:val="225"/>
        </w:trPr>
        <w:tc>
          <w:tcPr>
            <w:tcW w:w="5767" w:type="dxa"/>
            <w:noWrap/>
          </w:tcPr>
          <w:p w14:paraId="452D3DF3" w14:textId="77777777" w:rsidR="0065454C" w:rsidRPr="00AF44B5" w:rsidRDefault="0065454C" w:rsidP="001B7003">
            <w:pPr>
              <w:rPr>
                <w:rFonts w:eastAsia="Times New Roman" w:cstheme="minorHAnsi"/>
                <w:lang w:bidi="ar-SY"/>
              </w:rPr>
            </w:pPr>
            <w:r w:rsidRPr="00AF44B5">
              <w:rPr>
                <w:rFonts w:eastAsia="Times New Roman" w:cstheme="minorHAnsi"/>
                <w:lang w:bidi="ar-SY"/>
              </w:rPr>
              <w:t>Tarım, Avcılık ve Ormancılık</w:t>
            </w:r>
          </w:p>
        </w:tc>
        <w:tc>
          <w:tcPr>
            <w:tcW w:w="941" w:type="dxa"/>
          </w:tcPr>
          <w:p w14:paraId="73AE69BE" w14:textId="77777777" w:rsidR="0065454C" w:rsidRPr="00AF44B5" w:rsidRDefault="0065454C" w:rsidP="001B7003">
            <w:pPr>
              <w:jc w:val="center"/>
              <w:rPr>
                <w:rFonts w:eastAsia="Times New Roman" w:cstheme="minorHAnsi"/>
                <w:lang w:bidi="ar-SY"/>
              </w:rPr>
            </w:pPr>
            <w:r w:rsidRPr="00AF44B5">
              <w:rPr>
                <w:rFonts w:eastAsia="Times New Roman" w:cstheme="minorHAnsi"/>
                <w:lang w:bidi="ar-SY"/>
              </w:rPr>
              <w:t>1</w:t>
            </w:r>
          </w:p>
        </w:tc>
      </w:tr>
      <w:tr w:rsidR="0065454C" w:rsidRPr="00AF44B5" w14:paraId="0663047B" w14:textId="77777777" w:rsidTr="004F716E">
        <w:trPr>
          <w:cnfStyle w:val="000000100000" w:firstRow="0" w:lastRow="0" w:firstColumn="0" w:lastColumn="0" w:oddVBand="0" w:evenVBand="0" w:oddHBand="1" w:evenHBand="0" w:firstRowFirstColumn="0" w:firstRowLastColumn="0" w:lastRowFirstColumn="0" w:lastRowLastColumn="0"/>
          <w:trHeight w:val="106"/>
        </w:trPr>
        <w:tc>
          <w:tcPr>
            <w:tcW w:w="5767" w:type="dxa"/>
            <w:noWrap/>
          </w:tcPr>
          <w:p w14:paraId="0D58C26D" w14:textId="77777777" w:rsidR="0065454C" w:rsidRPr="00AF44B5" w:rsidRDefault="0065454C" w:rsidP="001B7003">
            <w:pPr>
              <w:rPr>
                <w:rFonts w:eastAsia="Times New Roman" w:cstheme="minorHAnsi"/>
                <w:b/>
                <w:lang w:bidi="ar-SY"/>
              </w:rPr>
            </w:pPr>
            <w:r w:rsidRPr="00AF44B5">
              <w:rPr>
                <w:rFonts w:eastAsia="Times New Roman" w:cstheme="minorHAnsi"/>
                <w:b/>
                <w:lang w:bidi="ar-SY"/>
              </w:rPr>
              <w:t>Toplam</w:t>
            </w:r>
          </w:p>
        </w:tc>
        <w:tc>
          <w:tcPr>
            <w:tcW w:w="941" w:type="dxa"/>
          </w:tcPr>
          <w:p w14:paraId="212793EF" w14:textId="77777777" w:rsidR="0065454C" w:rsidRPr="00AF44B5" w:rsidRDefault="0065454C" w:rsidP="001B7003">
            <w:pPr>
              <w:jc w:val="center"/>
              <w:rPr>
                <w:rFonts w:eastAsia="Times New Roman" w:cstheme="minorHAnsi"/>
                <w:b/>
                <w:lang w:bidi="ar-SY"/>
              </w:rPr>
            </w:pPr>
            <w:r w:rsidRPr="00AF44B5">
              <w:rPr>
                <w:rFonts w:eastAsia="Times New Roman" w:cstheme="minorHAnsi"/>
                <w:b/>
                <w:lang w:bidi="ar-SY"/>
              </w:rPr>
              <w:t>67</w:t>
            </w:r>
          </w:p>
        </w:tc>
      </w:tr>
    </w:tbl>
    <w:p w14:paraId="1FAF8F31" w14:textId="77777777" w:rsidR="0065454C" w:rsidRPr="00AF44B5" w:rsidRDefault="0065454C" w:rsidP="00AF44B5">
      <w:pPr>
        <w:spacing w:after="0" w:line="240" w:lineRule="auto"/>
        <w:rPr>
          <w:rFonts w:eastAsia="Times New Roman" w:cstheme="minorHAnsi"/>
          <w:sz w:val="16"/>
          <w:szCs w:val="16"/>
          <w:lang w:bidi="ar-SY"/>
        </w:rPr>
      </w:pPr>
      <w:r w:rsidRPr="00AF44B5">
        <w:rPr>
          <w:rFonts w:eastAsia="Times New Roman" w:cstheme="minorHAnsi"/>
          <w:sz w:val="16"/>
          <w:szCs w:val="16"/>
          <w:lang w:bidi="ar-SY"/>
        </w:rPr>
        <w:t xml:space="preserve">Kaynak: </w:t>
      </w:r>
      <w:r w:rsidR="0090560E">
        <w:rPr>
          <w:rFonts w:eastAsia="Times New Roman" w:cstheme="minorHAnsi"/>
          <w:sz w:val="16"/>
          <w:szCs w:val="16"/>
          <w:lang w:bidi="ar-SY"/>
        </w:rPr>
        <w:t xml:space="preserve">T.C. </w:t>
      </w:r>
      <w:r w:rsidR="00AF44B5" w:rsidRPr="00AF44B5">
        <w:rPr>
          <w:rFonts w:eastAsia="Times New Roman" w:cstheme="minorHAnsi"/>
          <w:sz w:val="16"/>
          <w:szCs w:val="16"/>
          <w:lang w:bidi="ar-SY"/>
        </w:rPr>
        <w:t xml:space="preserve">Ticaret </w:t>
      </w:r>
      <w:r w:rsidRPr="00AF44B5">
        <w:rPr>
          <w:rFonts w:eastAsia="Times New Roman" w:cstheme="minorHAnsi"/>
          <w:sz w:val="16"/>
          <w:szCs w:val="16"/>
          <w:lang w:bidi="ar-SY"/>
        </w:rPr>
        <w:t>Bakanlığı</w:t>
      </w:r>
    </w:p>
    <w:p w14:paraId="3FEF2E52" w14:textId="5312CA53" w:rsidR="0065454C" w:rsidRDefault="0065454C" w:rsidP="00CD11BC">
      <w:pPr>
        <w:pStyle w:val="GvdeMetni"/>
        <w:ind w:firstLine="708"/>
        <w:rPr>
          <w:rFonts w:asciiTheme="minorHAnsi" w:hAnsiTheme="minorHAnsi" w:cstheme="minorHAnsi"/>
          <w:sz w:val="22"/>
          <w:szCs w:val="22"/>
        </w:rPr>
      </w:pPr>
      <w:r w:rsidRPr="00CD11BC">
        <w:rPr>
          <w:rFonts w:asciiTheme="minorHAnsi" w:hAnsiTheme="minorHAnsi" w:cstheme="minorHAnsi"/>
          <w:sz w:val="22"/>
          <w:szCs w:val="22"/>
        </w:rPr>
        <w:t>Bahreyn’de</w:t>
      </w:r>
      <w:r w:rsidR="000D1510">
        <w:rPr>
          <w:rFonts w:asciiTheme="minorHAnsi" w:hAnsiTheme="minorHAnsi" w:cstheme="minorHAnsi"/>
          <w:sz w:val="22"/>
          <w:szCs w:val="22"/>
        </w:rPr>
        <w:t xml:space="preserve"> </w:t>
      </w:r>
      <w:r w:rsidR="000074AC">
        <w:rPr>
          <w:rFonts w:asciiTheme="minorHAnsi" w:hAnsiTheme="minorHAnsi" w:cstheme="minorHAnsi"/>
          <w:sz w:val="22"/>
          <w:szCs w:val="22"/>
        </w:rPr>
        <w:t>22 firmamız faaliyet göstermektedir.</w:t>
      </w:r>
      <w:r w:rsidR="000D1510">
        <w:rPr>
          <w:rFonts w:asciiTheme="minorHAnsi" w:hAnsiTheme="minorHAnsi" w:cstheme="minorHAnsi"/>
          <w:sz w:val="22"/>
          <w:szCs w:val="22"/>
        </w:rPr>
        <w:t xml:space="preserve"> </w:t>
      </w:r>
      <w:r w:rsidR="000074AC">
        <w:rPr>
          <w:rFonts w:asciiTheme="minorHAnsi" w:hAnsiTheme="minorHAnsi" w:cstheme="minorHAnsi"/>
          <w:sz w:val="22"/>
          <w:szCs w:val="22"/>
        </w:rPr>
        <w:t>F</w:t>
      </w:r>
      <w:r w:rsidRPr="00CD11BC">
        <w:rPr>
          <w:rFonts w:asciiTheme="minorHAnsi" w:hAnsiTheme="minorHAnsi" w:cstheme="minorHAnsi"/>
          <w:sz w:val="22"/>
          <w:szCs w:val="22"/>
        </w:rPr>
        <w:t>irmalarımız</w:t>
      </w:r>
      <w:r w:rsidR="000D1510">
        <w:rPr>
          <w:rFonts w:asciiTheme="minorHAnsi" w:hAnsiTheme="minorHAnsi" w:cstheme="minorHAnsi"/>
          <w:sz w:val="22"/>
          <w:szCs w:val="22"/>
        </w:rPr>
        <w:t xml:space="preserve"> </w:t>
      </w:r>
      <w:r w:rsidRPr="00CD11BC">
        <w:rPr>
          <w:rFonts w:asciiTheme="minorHAnsi" w:hAnsiTheme="minorHAnsi" w:cstheme="minorHAnsi"/>
          <w:sz w:val="22"/>
          <w:szCs w:val="22"/>
        </w:rPr>
        <w:t>ağırlıklı</w:t>
      </w:r>
      <w:r w:rsidR="000D1510">
        <w:rPr>
          <w:rFonts w:asciiTheme="minorHAnsi" w:hAnsiTheme="minorHAnsi" w:cstheme="minorHAnsi"/>
          <w:sz w:val="22"/>
          <w:szCs w:val="22"/>
        </w:rPr>
        <w:t xml:space="preserve"> </w:t>
      </w:r>
      <w:r w:rsidRPr="00CD11BC">
        <w:rPr>
          <w:rFonts w:asciiTheme="minorHAnsi" w:hAnsiTheme="minorHAnsi" w:cstheme="minorHAnsi"/>
          <w:sz w:val="22"/>
          <w:szCs w:val="22"/>
        </w:rPr>
        <w:t>olarak; finans</w:t>
      </w:r>
      <w:r w:rsidR="000D1510">
        <w:rPr>
          <w:rFonts w:asciiTheme="minorHAnsi" w:hAnsiTheme="minorHAnsi" w:cstheme="minorHAnsi"/>
          <w:sz w:val="22"/>
          <w:szCs w:val="22"/>
        </w:rPr>
        <w:t xml:space="preserve"> </w:t>
      </w:r>
      <w:r w:rsidRPr="00CD11BC">
        <w:rPr>
          <w:rFonts w:asciiTheme="minorHAnsi" w:hAnsiTheme="minorHAnsi" w:cstheme="minorHAnsi"/>
          <w:sz w:val="22"/>
          <w:szCs w:val="22"/>
        </w:rPr>
        <w:t>ve</w:t>
      </w:r>
      <w:r w:rsidR="000D1510">
        <w:rPr>
          <w:rFonts w:asciiTheme="minorHAnsi" w:hAnsiTheme="minorHAnsi" w:cstheme="minorHAnsi"/>
          <w:sz w:val="22"/>
          <w:szCs w:val="22"/>
        </w:rPr>
        <w:t xml:space="preserve"> </w:t>
      </w:r>
      <w:r w:rsidRPr="00CD11BC">
        <w:rPr>
          <w:rFonts w:asciiTheme="minorHAnsi" w:hAnsiTheme="minorHAnsi" w:cstheme="minorHAnsi"/>
          <w:sz w:val="22"/>
          <w:szCs w:val="22"/>
        </w:rPr>
        <w:t>sigorta</w:t>
      </w:r>
      <w:r w:rsidR="00B0592F">
        <w:rPr>
          <w:rFonts w:asciiTheme="minorHAnsi" w:hAnsiTheme="minorHAnsi" w:cstheme="minorHAnsi"/>
          <w:sz w:val="22"/>
          <w:szCs w:val="22"/>
        </w:rPr>
        <w:t xml:space="preserve">, </w:t>
      </w:r>
      <w:r w:rsidRPr="00CD11BC">
        <w:rPr>
          <w:rFonts w:asciiTheme="minorHAnsi" w:hAnsiTheme="minorHAnsi" w:cstheme="minorHAnsi"/>
          <w:sz w:val="22"/>
          <w:szCs w:val="22"/>
        </w:rPr>
        <w:t>inşaat, bilgi</w:t>
      </w:r>
      <w:r w:rsidR="000D1510">
        <w:rPr>
          <w:rFonts w:asciiTheme="minorHAnsi" w:hAnsiTheme="minorHAnsi" w:cstheme="minorHAnsi"/>
          <w:sz w:val="22"/>
          <w:szCs w:val="22"/>
        </w:rPr>
        <w:t xml:space="preserve"> </w:t>
      </w:r>
      <w:r w:rsidRPr="00CD11BC">
        <w:rPr>
          <w:rFonts w:asciiTheme="minorHAnsi" w:hAnsiTheme="minorHAnsi" w:cstheme="minorHAnsi"/>
          <w:sz w:val="22"/>
          <w:szCs w:val="22"/>
        </w:rPr>
        <w:t>ve</w:t>
      </w:r>
      <w:r w:rsidR="000D1510">
        <w:rPr>
          <w:rFonts w:asciiTheme="minorHAnsi" w:hAnsiTheme="minorHAnsi" w:cstheme="minorHAnsi"/>
          <w:sz w:val="22"/>
          <w:szCs w:val="22"/>
        </w:rPr>
        <w:t xml:space="preserve"> </w:t>
      </w:r>
      <w:r w:rsidRPr="00CD11BC">
        <w:rPr>
          <w:rFonts w:asciiTheme="minorHAnsi" w:hAnsiTheme="minorHAnsi" w:cstheme="minorHAnsi"/>
          <w:sz w:val="22"/>
          <w:szCs w:val="22"/>
        </w:rPr>
        <w:t>iletişim</w:t>
      </w:r>
      <w:r w:rsidR="000D1510">
        <w:rPr>
          <w:rFonts w:asciiTheme="minorHAnsi" w:hAnsiTheme="minorHAnsi" w:cstheme="minorHAnsi"/>
          <w:sz w:val="22"/>
          <w:szCs w:val="22"/>
        </w:rPr>
        <w:t xml:space="preserve"> </w:t>
      </w:r>
      <w:r w:rsidRPr="00CD11BC">
        <w:rPr>
          <w:rFonts w:asciiTheme="minorHAnsi" w:hAnsiTheme="minorHAnsi" w:cstheme="minorHAnsi"/>
          <w:sz w:val="22"/>
          <w:szCs w:val="22"/>
        </w:rPr>
        <w:t>alanlarında</w:t>
      </w:r>
      <w:r w:rsidR="000D1510">
        <w:rPr>
          <w:rFonts w:asciiTheme="minorHAnsi" w:hAnsiTheme="minorHAnsi" w:cstheme="minorHAnsi"/>
          <w:sz w:val="22"/>
          <w:szCs w:val="22"/>
        </w:rPr>
        <w:t xml:space="preserve"> </w:t>
      </w:r>
      <w:r w:rsidRPr="00CD11BC">
        <w:rPr>
          <w:rFonts w:asciiTheme="minorHAnsi" w:hAnsiTheme="minorHAnsi" w:cstheme="minorHAnsi"/>
          <w:sz w:val="22"/>
          <w:szCs w:val="22"/>
        </w:rPr>
        <w:t>faaliyet</w:t>
      </w:r>
      <w:r w:rsidR="000D1510">
        <w:rPr>
          <w:rFonts w:asciiTheme="minorHAnsi" w:hAnsiTheme="minorHAnsi" w:cstheme="minorHAnsi"/>
          <w:sz w:val="22"/>
          <w:szCs w:val="22"/>
        </w:rPr>
        <w:t xml:space="preserve"> </w:t>
      </w:r>
      <w:r w:rsidRPr="00CD11BC">
        <w:rPr>
          <w:rFonts w:asciiTheme="minorHAnsi" w:hAnsiTheme="minorHAnsi" w:cstheme="minorHAnsi"/>
          <w:sz w:val="22"/>
          <w:szCs w:val="22"/>
        </w:rPr>
        <w:t>göstermektedir.</w:t>
      </w:r>
      <w:r w:rsidR="00194B11" w:rsidRPr="00194B11">
        <w:rPr>
          <w:rFonts w:asciiTheme="minorHAnsi" w:hAnsiTheme="minorHAnsi" w:cstheme="minorHAnsi"/>
          <w:sz w:val="22"/>
          <w:szCs w:val="22"/>
        </w:rPr>
        <w:t xml:space="preserve"> T.C. Ticaret Bakanlığı’nca yapılan anket çalışması </w:t>
      </w:r>
      <w:r w:rsidR="00E5490B">
        <w:rPr>
          <w:rFonts w:asciiTheme="minorHAnsi" w:hAnsiTheme="minorHAnsi" w:cstheme="minorHAnsi"/>
          <w:sz w:val="22"/>
          <w:szCs w:val="22"/>
        </w:rPr>
        <w:t>sonuçlarına göre</w:t>
      </w:r>
      <w:r w:rsidR="00194B11" w:rsidRPr="00194B11">
        <w:rPr>
          <w:rFonts w:asciiTheme="minorHAnsi" w:hAnsiTheme="minorHAnsi" w:cstheme="minorHAnsi"/>
          <w:sz w:val="22"/>
          <w:szCs w:val="22"/>
        </w:rPr>
        <w:t xml:space="preserve"> 202</w:t>
      </w:r>
      <w:r w:rsidR="001E3E93">
        <w:rPr>
          <w:rFonts w:asciiTheme="minorHAnsi" w:hAnsiTheme="minorHAnsi" w:cstheme="minorHAnsi"/>
          <w:sz w:val="22"/>
          <w:szCs w:val="22"/>
        </w:rPr>
        <w:t>1</w:t>
      </w:r>
      <w:r w:rsidR="00194B11" w:rsidRPr="00194B11">
        <w:rPr>
          <w:rFonts w:asciiTheme="minorHAnsi" w:hAnsiTheme="minorHAnsi" w:cstheme="minorHAnsi"/>
          <w:sz w:val="22"/>
          <w:szCs w:val="22"/>
        </w:rPr>
        <w:t xml:space="preserve"> yılı sonu itibarıyla Türklerin Bahreyn’deki yatırımları toplam </w:t>
      </w:r>
      <w:r w:rsidR="00D17AE7">
        <w:rPr>
          <w:rFonts w:asciiTheme="minorHAnsi" w:hAnsiTheme="minorHAnsi" w:cstheme="minorHAnsi"/>
          <w:sz w:val="22"/>
          <w:szCs w:val="22"/>
        </w:rPr>
        <w:t>197</w:t>
      </w:r>
      <w:r w:rsidR="00194B11" w:rsidRPr="00194B11">
        <w:rPr>
          <w:rFonts w:asciiTheme="minorHAnsi" w:hAnsiTheme="minorHAnsi" w:cstheme="minorHAnsi"/>
          <w:sz w:val="22"/>
          <w:szCs w:val="22"/>
        </w:rPr>
        <w:t xml:space="preserve"> milyon dolardır. </w:t>
      </w:r>
    </w:p>
    <w:p w14:paraId="0893CE67" w14:textId="2961E9AF" w:rsidR="004F72ED" w:rsidRDefault="004F72ED" w:rsidP="00CD11BC">
      <w:pPr>
        <w:pStyle w:val="GvdeMetni"/>
        <w:ind w:firstLine="708"/>
        <w:rPr>
          <w:rFonts w:asciiTheme="minorHAnsi" w:hAnsiTheme="minorHAnsi" w:cstheme="minorHAnsi"/>
          <w:sz w:val="22"/>
          <w:szCs w:val="22"/>
        </w:rPr>
      </w:pPr>
    </w:p>
    <w:p w14:paraId="49A6D6BC" w14:textId="4659A860" w:rsidR="001979B3" w:rsidRDefault="001F2EDF" w:rsidP="00CD11BC">
      <w:pPr>
        <w:pStyle w:val="ListeParagraf"/>
        <w:numPr>
          <w:ilvl w:val="0"/>
          <w:numId w:val="7"/>
        </w:numPr>
        <w:rPr>
          <w:b/>
          <w:i/>
        </w:rPr>
      </w:pPr>
      <w:r w:rsidRPr="00CD11BC">
        <w:rPr>
          <w:b/>
          <w:i/>
        </w:rPr>
        <w:t>Dış Ticaret</w:t>
      </w:r>
      <w:r w:rsidR="00B70DAD" w:rsidRPr="00CD11BC">
        <w:rPr>
          <w:b/>
          <w:i/>
        </w:rPr>
        <w:t xml:space="preserve"> ve Cari Denge</w:t>
      </w:r>
    </w:p>
    <w:p w14:paraId="3BD60D7F" w14:textId="77777777" w:rsidR="00CD11BC" w:rsidRPr="00CD11BC" w:rsidRDefault="00CD11BC" w:rsidP="00CD11BC">
      <w:pPr>
        <w:pStyle w:val="ListeParagraf"/>
        <w:numPr>
          <w:ilvl w:val="1"/>
          <w:numId w:val="7"/>
        </w:numPr>
        <w:rPr>
          <w:b/>
          <w:i/>
        </w:rPr>
      </w:pPr>
      <w:r>
        <w:rPr>
          <w:b/>
          <w:i/>
        </w:rPr>
        <w:t>Genel Görünüm</w:t>
      </w:r>
    </w:p>
    <w:tbl>
      <w:tblPr>
        <w:tblStyle w:val="KlavuzTablo5Koyu-Vurgu4"/>
        <w:tblW w:w="9918" w:type="dxa"/>
        <w:tblLayout w:type="fixed"/>
        <w:tblLook w:val="04A0" w:firstRow="1" w:lastRow="0" w:firstColumn="1" w:lastColumn="0" w:noHBand="0" w:noVBand="1"/>
      </w:tblPr>
      <w:tblGrid>
        <w:gridCol w:w="2830"/>
        <w:gridCol w:w="993"/>
        <w:gridCol w:w="1134"/>
        <w:gridCol w:w="992"/>
        <w:gridCol w:w="992"/>
        <w:gridCol w:w="992"/>
        <w:gridCol w:w="993"/>
        <w:gridCol w:w="992"/>
      </w:tblGrid>
      <w:tr w:rsidR="008D7C1C" w:rsidRPr="00FB1023" w14:paraId="1B318048" w14:textId="703C05A2" w:rsidTr="008D7C1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noWrap/>
            <w:hideMark/>
          </w:tcPr>
          <w:p w14:paraId="1DD09A01" w14:textId="77777777" w:rsidR="00335826" w:rsidRPr="002568FE" w:rsidRDefault="00335826" w:rsidP="00AF44B5">
            <w:pPr>
              <w:rPr>
                <w:rFonts w:ascii="Calibri" w:eastAsia="Times New Roman" w:hAnsi="Calibri" w:cs="Calibri"/>
                <w:bCs w:val="0"/>
                <w:i/>
                <w:iCs/>
                <w:color w:val="000000"/>
                <w:lang w:eastAsia="tr-TR"/>
              </w:rPr>
            </w:pPr>
            <w:r w:rsidRPr="008D7C1C">
              <w:rPr>
                <w:rFonts w:ascii="Calibri" w:eastAsia="Times New Roman" w:hAnsi="Calibri" w:cs="Calibri"/>
                <w:bCs w:val="0"/>
                <w:i/>
                <w:iCs/>
                <w:lang w:eastAsia="tr-TR"/>
              </w:rPr>
              <w:t xml:space="preserve">Tablo 7: Dış Ticaret </w:t>
            </w:r>
          </w:p>
        </w:tc>
        <w:tc>
          <w:tcPr>
            <w:tcW w:w="993" w:type="dxa"/>
            <w:noWrap/>
            <w:hideMark/>
          </w:tcPr>
          <w:p w14:paraId="29FB6C96" w14:textId="77777777" w:rsidR="00335826" w:rsidRPr="00FB1023" w:rsidRDefault="00335826" w:rsidP="00FB102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1134" w:type="dxa"/>
            <w:noWrap/>
            <w:hideMark/>
          </w:tcPr>
          <w:p w14:paraId="2D817FD9" w14:textId="77777777" w:rsidR="00335826" w:rsidRPr="00FB1023" w:rsidRDefault="00335826" w:rsidP="00FB102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992" w:type="dxa"/>
            <w:noWrap/>
            <w:hideMark/>
          </w:tcPr>
          <w:p w14:paraId="5C127B00" w14:textId="77777777" w:rsidR="00335826" w:rsidRPr="00FB1023" w:rsidRDefault="00335826" w:rsidP="00FB102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992" w:type="dxa"/>
            <w:noWrap/>
            <w:hideMark/>
          </w:tcPr>
          <w:p w14:paraId="4C05A0AA" w14:textId="77777777" w:rsidR="00335826" w:rsidRPr="00FB1023" w:rsidRDefault="00335826" w:rsidP="00FB102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992" w:type="dxa"/>
          </w:tcPr>
          <w:p w14:paraId="108044A8" w14:textId="77777777" w:rsidR="00335826" w:rsidRPr="00FB1023" w:rsidRDefault="00335826" w:rsidP="00FB102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993" w:type="dxa"/>
          </w:tcPr>
          <w:p w14:paraId="7028566F" w14:textId="77777777" w:rsidR="00335826" w:rsidRPr="00FB1023" w:rsidRDefault="00335826" w:rsidP="00FB102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c>
          <w:tcPr>
            <w:tcW w:w="992" w:type="dxa"/>
          </w:tcPr>
          <w:p w14:paraId="49B10DA3" w14:textId="77777777" w:rsidR="00335826" w:rsidRPr="00FB1023" w:rsidRDefault="00335826" w:rsidP="00FB102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8D7C1C" w:rsidRPr="00FB1023" w14:paraId="4251ECB2" w14:textId="286514BC" w:rsidTr="008D7C1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noWrap/>
            <w:hideMark/>
          </w:tcPr>
          <w:p w14:paraId="55130E91" w14:textId="77777777" w:rsidR="00335826" w:rsidRPr="00FB1023" w:rsidRDefault="00335826" w:rsidP="00FB1023">
            <w:pPr>
              <w:rPr>
                <w:rFonts w:ascii="Calibri" w:eastAsia="Times New Roman" w:hAnsi="Calibri" w:cs="Calibri"/>
                <w:color w:val="000000"/>
                <w:lang w:eastAsia="tr-TR"/>
              </w:rPr>
            </w:pPr>
            <w:r w:rsidRPr="00FB1023">
              <w:rPr>
                <w:rFonts w:ascii="Calibri" w:eastAsia="Times New Roman" w:hAnsi="Calibri" w:cs="Calibri"/>
                <w:color w:val="000000"/>
                <w:lang w:eastAsia="tr-TR"/>
              </w:rPr>
              <w:t> </w:t>
            </w:r>
          </w:p>
        </w:tc>
        <w:tc>
          <w:tcPr>
            <w:tcW w:w="993" w:type="dxa"/>
            <w:noWrap/>
            <w:hideMark/>
          </w:tcPr>
          <w:p w14:paraId="481FAF59" w14:textId="77777777" w:rsidR="00335826" w:rsidRPr="00FB1023" w:rsidRDefault="00335826" w:rsidP="00FB1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FB1023">
              <w:rPr>
                <w:rFonts w:ascii="Calibri" w:eastAsia="Times New Roman" w:hAnsi="Calibri" w:cs="Calibri"/>
                <w:b/>
                <w:bCs/>
                <w:i/>
                <w:iCs/>
                <w:color w:val="000000"/>
                <w:lang w:eastAsia="tr-TR"/>
              </w:rPr>
              <w:t>2016</w:t>
            </w:r>
          </w:p>
        </w:tc>
        <w:tc>
          <w:tcPr>
            <w:tcW w:w="1134" w:type="dxa"/>
            <w:noWrap/>
            <w:hideMark/>
          </w:tcPr>
          <w:p w14:paraId="0296CCD7" w14:textId="77777777" w:rsidR="00335826" w:rsidRPr="00FB1023" w:rsidRDefault="00335826" w:rsidP="00FB1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FB1023">
              <w:rPr>
                <w:rFonts w:ascii="Calibri" w:eastAsia="Times New Roman" w:hAnsi="Calibri" w:cs="Calibri"/>
                <w:b/>
                <w:bCs/>
                <w:i/>
                <w:iCs/>
                <w:color w:val="000000"/>
                <w:lang w:eastAsia="tr-TR"/>
              </w:rPr>
              <w:t>2017</w:t>
            </w:r>
          </w:p>
        </w:tc>
        <w:tc>
          <w:tcPr>
            <w:tcW w:w="992" w:type="dxa"/>
            <w:noWrap/>
            <w:hideMark/>
          </w:tcPr>
          <w:p w14:paraId="6E3D0FF8" w14:textId="77777777" w:rsidR="00335826" w:rsidRPr="00FB1023" w:rsidRDefault="00335826" w:rsidP="00FB1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FB1023">
              <w:rPr>
                <w:rFonts w:ascii="Calibri" w:eastAsia="Times New Roman" w:hAnsi="Calibri" w:cs="Calibri"/>
                <w:b/>
                <w:bCs/>
                <w:i/>
                <w:iCs/>
                <w:color w:val="000000"/>
                <w:lang w:eastAsia="tr-TR"/>
              </w:rPr>
              <w:t>2018</w:t>
            </w:r>
          </w:p>
        </w:tc>
        <w:tc>
          <w:tcPr>
            <w:tcW w:w="992" w:type="dxa"/>
            <w:noWrap/>
            <w:hideMark/>
          </w:tcPr>
          <w:p w14:paraId="379AA252" w14:textId="77777777" w:rsidR="00335826" w:rsidRPr="00FB1023" w:rsidRDefault="00335826" w:rsidP="00FB1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sidRPr="00FB1023">
              <w:rPr>
                <w:rFonts w:ascii="Calibri" w:eastAsia="Times New Roman" w:hAnsi="Calibri" w:cs="Calibri"/>
                <w:b/>
                <w:bCs/>
                <w:i/>
                <w:iCs/>
                <w:color w:val="000000"/>
                <w:lang w:eastAsia="tr-TR"/>
              </w:rPr>
              <w:t>2019</w:t>
            </w:r>
          </w:p>
        </w:tc>
        <w:tc>
          <w:tcPr>
            <w:tcW w:w="992" w:type="dxa"/>
          </w:tcPr>
          <w:p w14:paraId="127B8F2F" w14:textId="76B2F188" w:rsidR="00335826" w:rsidRPr="00FB1023" w:rsidRDefault="00335826" w:rsidP="00FB1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Pr>
                <w:rFonts w:ascii="Calibri" w:eastAsia="Times New Roman" w:hAnsi="Calibri" w:cs="Calibri"/>
                <w:b/>
                <w:bCs/>
                <w:i/>
                <w:iCs/>
                <w:color w:val="000000"/>
                <w:lang w:eastAsia="tr-TR"/>
              </w:rPr>
              <w:t>2020</w:t>
            </w:r>
          </w:p>
        </w:tc>
        <w:tc>
          <w:tcPr>
            <w:tcW w:w="993" w:type="dxa"/>
          </w:tcPr>
          <w:p w14:paraId="5C7F0856" w14:textId="7E3D742D" w:rsidR="00335826" w:rsidRPr="00FB1023" w:rsidRDefault="00335826" w:rsidP="00FB1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Pr>
                <w:rFonts w:ascii="Calibri" w:eastAsia="Times New Roman" w:hAnsi="Calibri" w:cs="Calibri"/>
                <w:b/>
                <w:bCs/>
                <w:i/>
                <w:iCs/>
                <w:color w:val="000000"/>
                <w:lang w:eastAsia="tr-TR"/>
              </w:rPr>
              <w:t>2021</w:t>
            </w:r>
          </w:p>
        </w:tc>
        <w:tc>
          <w:tcPr>
            <w:tcW w:w="992" w:type="dxa"/>
          </w:tcPr>
          <w:p w14:paraId="48D94710" w14:textId="1CC2DA1D" w:rsidR="00335826" w:rsidRDefault="00335826" w:rsidP="00FB10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lang w:eastAsia="tr-TR"/>
              </w:rPr>
            </w:pPr>
            <w:r>
              <w:rPr>
                <w:rFonts w:ascii="Calibri" w:eastAsia="Times New Roman" w:hAnsi="Calibri" w:cs="Calibri"/>
                <w:b/>
                <w:bCs/>
                <w:i/>
                <w:iCs/>
                <w:color w:val="000000"/>
                <w:lang w:eastAsia="tr-TR"/>
              </w:rPr>
              <w:t>2022</w:t>
            </w:r>
          </w:p>
        </w:tc>
      </w:tr>
      <w:tr w:rsidR="002A3033" w:rsidRPr="00FB1023" w14:paraId="1F2BC6BD" w14:textId="528817B0" w:rsidTr="008D7C1C">
        <w:trPr>
          <w:trHeight w:val="227"/>
        </w:trPr>
        <w:tc>
          <w:tcPr>
            <w:cnfStyle w:val="001000000000" w:firstRow="0" w:lastRow="0" w:firstColumn="1" w:lastColumn="0" w:oddVBand="0" w:evenVBand="0" w:oddHBand="0" w:evenHBand="0" w:firstRowFirstColumn="0" w:firstRowLastColumn="0" w:lastRowFirstColumn="0" w:lastRowLastColumn="0"/>
            <w:tcW w:w="2830" w:type="dxa"/>
            <w:noWrap/>
            <w:hideMark/>
          </w:tcPr>
          <w:p w14:paraId="5BF23863" w14:textId="77777777" w:rsidR="002A3033" w:rsidRPr="008D7C1C" w:rsidRDefault="002A3033" w:rsidP="002A3033">
            <w:pPr>
              <w:rPr>
                <w:rFonts w:ascii="Calibri" w:eastAsia="Times New Roman" w:hAnsi="Calibri" w:cs="Calibri"/>
                <w:lang w:eastAsia="tr-TR"/>
              </w:rPr>
            </w:pPr>
            <w:r w:rsidRPr="008D7C1C">
              <w:rPr>
                <w:rFonts w:ascii="Calibri" w:eastAsia="Times New Roman" w:hAnsi="Calibri" w:cs="Calibri"/>
                <w:lang w:eastAsia="tr-TR"/>
              </w:rPr>
              <w:t>Mal İhracatı (FOB, milyon dolar)</w:t>
            </w:r>
          </w:p>
        </w:tc>
        <w:tc>
          <w:tcPr>
            <w:tcW w:w="993" w:type="dxa"/>
            <w:noWrap/>
            <w:hideMark/>
          </w:tcPr>
          <w:p w14:paraId="53B2ADF1" w14:textId="77777777"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12.785</w:t>
            </w:r>
          </w:p>
        </w:tc>
        <w:tc>
          <w:tcPr>
            <w:tcW w:w="1134" w:type="dxa"/>
            <w:noWrap/>
            <w:hideMark/>
          </w:tcPr>
          <w:p w14:paraId="08C7CDD9" w14:textId="77777777"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15.376</w:t>
            </w:r>
          </w:p>
        </w:tc>
        <w:tc>
          <w:tcPr>
            <w:tcW w:w="992" w:type="dxa"/>
            <w:noWrap/>
            <w:hideMark/>
          </w:tcPr>
          <w:p w14:paraId="7430A265" w14:textId="5E8B827F"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1</w:t>
            </w:r>
            <w:r>
              <w:rPr>
                <w:rFonts w:ascii="Calibri" w:eastAsia="Times New Roman" w:hAnsi="Calibri" w:cs="Calibri"/>
                <w:color w:val="000000"/>
                <w:lang w:eastAsia="tr-TR"/>
              </w:rPr>
              <w:t>8</w:t>
            </w:r>
            <w:r w:rsidRPr="00FB1023">
              <w:rPr>
                <w:rFonts w:ascii="Calibri" w:eastAsia="Times New Roman" w:hAnsi="Calibri" w:cs="Calibri"/>
                <w:color w:val="000000"/>
                <w:lang w:eastAsia="tr-TR"/>
              </w:rPr>
              <w:t>.</w:t>
            </w:r>
            <w:r>
              <w:rPr>
                <w:rFonts w:ascii="Calibri" w:eastAsia="Times New Roman" w:hAnsi="Calibri" w:cs="Calibri"/>
                <w:color w:val="000000"/>
                <w:lang w:eastAsia="tr-TR"/>
              </w:rPr>
              <w:t>044</w:t>
            </w:r>
          </w:p>
        </w:tc>
        <w:tc>
          <w:tcPr>
            <w:tcW w:w="992" w:type="dxa"/>
            <w:noWrap/>
            <w:hideMark/>
          </w:tcPr>
          <w:p w14:paraId="08D2EF1C" w14:textId="47EB37A5"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80275">
              <w:t>18.117</w:t>
            </w:r>
          </w:p>
        </w:tc>
        <w:tc>
          <w:tcPr>
            <w:tcW w:w="992" w:type="dxa"/>
          </w:tcPr>
          <w:p w14:paraId="50093280" w14:textId="340BFEE8"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80275">
              <w:t>14.085</w:t>
            </w:r>
          </w:p>
        </w:tc>
        <w:tc>
          <w:tcPr>
            <w:tcW w:w="993" w:type="dxa"/>
          </w:tcPr>
          <w:p w14:paraId="2983E11E" w14:textId="188CDEED" w:rsidR="002A3033" w:rsidRPr="00FB1023" w:rsidRDefault="00A86EBE"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22</w:t>
            </w:r>
            <w:r w:rsidR="00D9682A">
              <w:rPr>
                <w:rFonts w:ascii="Calibri" w:eastAsia="Times New Roman" w:hAnsi="Calibri" w:cs="Calibri"/>
                <w:color w:val="000000"/>
                <w:lang w:eastAsia="tr-TR"/>
              </w:rPr>
              <w:t>.</w:t>
            </w:r>
            <w:r>
              <w:rPr>
                <w:rFonts w:ascii="Calibri" w:eastAsia="Times New Roman" w:hAnsi="Calibri" w:cs="Calibri"/>
                <w:color w:val="000000"/>
                <w:lang w:eastAsia="tr-TR"/>
              </w:rPr>
              <w:t>400</w:t>
            </w:r>
          </w:p>
        </w:tc>
        <w:tc>
          <w:tcPr>
            <w:tcW w:w="992" w:type="dxa"/>
          </w:tcPr>
          <w:p w14:paraId="4A01A3D6" w14:textId="08D5208C" w:rsidR="002A303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17.601</w:t>
            </w:r>
          </w:p>
        </w:tc>
      </w:tr>
      <w:tr w:rsidR="002A3033" w:rsidRPr="00FB1023" w14:paraId="27797FD7" w14:textId="3BF72DF9" w:rsidTr="008D7C1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noWrap/>
            <w:hideMark/>
          </w:tcPr>
          <w:p w14:paraId="6D73F1A9" w14:textId="77777777" w:rsidR="002A3033" w:rsidRPr="008D7C1C" w:rsidRDefault="002A3033" w:rsidP="002A3033">
            <w:pPr>
              <w:rPr>
                <w:rFonts w:ascii="Calibri" w:eastAsia="Times New Roman" w:hAnsi="Calibri" w:cs="Calibri"/>
                <w:lang w:eastAsia="tr-TR"/>
              </w:rPr>
            </w:pPr>
            <w:r w:rsidRPr="008D7C1C">
              <w:rPr>
                <w:rFonts w:ascii="Calibri" w:eastAsia="Times New Roman" w:hAnsi="Calibri" w:cs="Calibri"/>
                <w:lang w:eastAsia="tr-TR"/>
              </w:rPr>
              <w:t>Mal İthalatı (FOB, milyon dolar)</w:t>
            </w:r>
          </w:p>
        </w:tc>
        <w:tc>
          <w:tcPr>
            <w:tcW w:w="993" w:type="dxa"/>
            <w:noWrap/>
            <w:hideMark/>
          </w:tcPr>
          <w:p w14:paraId="14A35AFD" w14:textId="77777777"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-13.588</w:t>
            </w:r>
          </w:p>
        </w:tc>
        <w:tc>
          <w:tcPr>
            <w:tcW w:w="1134" w:type="dxa"/>
            <w:noWrap/>
            <w:hideMark/>
          </w:tcPr>
          <w:p w14:paraId="59E65DB3" w14:textId="77777777"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-16.076</w:t>
            </w:r>
          </w:p>
        </w:tc>
        <w:tc>
          <w:tcPr>
            <w:tcW w:w="992" w:type="dxa"/>
            <w:noWrap/>
            <w:hideMark/>
          </w:tcPr>
          <w:p w14:paraId="75A5704D" w14:textId="6C1804DE"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-1</w:t>
            </w:r>
            <w:r>
              <w:rPr>
                <w:rFonts w:ascii="Calibri" w:eastAsia="Times New Roman" w:hAnsi="Calibri" w:cs="Calibri"/>
                <w:color w:val="000000"/>
                <w:lang w:eastAsia="tr-TR"/>
              </w:rPr>
              <w:t>9</w:t>
            </w:r>
            <w:r w:rsidRPr="00FB1023">
              <w:rPr>
                <w:rFonts w:ascii="Calibri" w:eastAsia="Times New Roman" w:hAnsi="Calibri" w:cs="Calibri"/>
                <w:color w:val="000000"/>
                <w:lang w:eastAsia="tr-TR"/>
              </w:rPr>
              <w:t>.</w:t>
            </w:r>
            <w:r>
              <w:rPr>
                <w:rFonts w:ascii="Calibri" w:eastAsia="Times New Roman" w:hAnsi="Calibri" w:cs="Calibri"/>
                <w:color w:val="000000"/>
                <w:lang w:eastAsia="tr-TR"/>
              </w:rPr>
              <w:t>110</w:t>
            </w:r>
          </w:p>
        </w:tc>
        <w:tc>
          <w:tcPr>
            <w:tcW w:w="992" w:type="dxa"/>
            <w:noWrap/>
            <w:hideMark/>
          </w:tcPr>
          <w:p w14:paraId="66D228F0" w14:textId="45A5B7BD"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880275">
              <w:t>-18.589</w:t>
            </w:r>
          </w:p>
        </w:tc>
        <w:tc>
          <w:tcPr>
            <w:tcW w:w="992" w:type="dxa"/>
          </w:tcPr>
          <w:p w14:paraId="27AFD287" w14:textId="23A9E422"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880275">
              <w:t xml:space="preserve">-15.536  </w:t>
            </w:r>
          </w:p>
        </w:tc>
        <w:tc>
          <w:tcPr>
            <w:tcW w:w="993" w:type="dxa"/>
          </w:tcPr>
          <w:p w14:paraId="54F5CA73" w14:textId="48349E94"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1E4A6A">
              <w:t>-</w:t>
            </w:r>
            <w:r>
              <w:t>1</w:t>
            </w:r>
            <w:r w:rsidR="0047088A">
              <w:t>7</w:t>
            </w:r>
            <w:r>
              <w:t>.</w:t>
            </w:r>
            <w:r w:rsidR="0047088A">
              <w:t>500</w:t>
            </w:r>
            <w:r w:rsidRPr="001E4A6A">
              <w:t xml:space="preserve">  </w:t>
            </w:r>
          </w:p>
        </w:tc>
        <w:tc>
          <w:tcPr>
            <w:tcW w:w="992" w:type="dxa"/>
          </w:tcPr>
          <w:p w14:paraId="14AB6C25" w14:textId="6AE00B5E" w:rsidR="002A3033" w:rsidRPr="001E4A6A" w:rsidRDefault="002A3033" w:rsidP="002A3033">
            <w:pPr>
              <w:jc w:val="center"/>
              <w:cnfStyle w:val="000000100000" w:firstRow="0" w:lastRow="0" w:firstColumn="0" w:lastColumn="0" w:oddVBand="0" w:evenVBand="0" w:oddHBand="1" w:evenHBand="0" w:firstRowFirstColumn="0" w:firstRowLastColumn="0" w:lastRowFirstColumn="0" w:lastRowLastColumn="0"/>
            </w:pPr>
            <w:r>
              <w:t>-17.490</w:t>
            </w:r>
          </w:p>
        </w:tc>
      </w:tr>
      <w:tr w:rsidR="002A3033" w:rsidRPr="00FB1023" w14:paraId="329C8A84" w14:textId="0F60943F" w:rsidTr="008D7C1C">
        <w:trPr>
          <w:trHeight w:val="227"/>
        </w:trPr>
        <w:tc>
          <w:tcPr>
            <w:cnfStyle w:val="001000000000" w:firstRow="0" w:lastRow="0" w:firstColumn="1" w:lastColumn="0" w:oddVBand="0" w:evenVBand="0" w:oddHBand="0" w:evenHBand="0" w:firstRowFirstColumn="0" w:firstRowLastColumn="0" w:lastRowFirstColumn="0" w:lastRowLastColumn="0"/>
            <w:tcW w:w="2830" w:type="dxa"/>
            <w:noWrap/>
            <w:hideMark/>
          </w:tcPr>
          <w:p w14:paraId="7B2A3039" w14:textId="77777777" w:rsidR="002A3033" w:rsidRPr="008D7C1C" w:rsidRDefault="002A3033" w:rsidP="002A3033">
            <w:pPr>
              <w:rPr>
                <w:rFonts w:ascii="Calibri" w:eastAsia="Times New Roman" w:hAnsi="Calibri" w:cs="Calibri"/>
                <w:lang w:eastAsia="tr-TR"/>
              </w:rPr>
            </w:pPr>
            <w:r w:rsidRPr="008D7C1C">
              <w:rPr>
                <w:rFonts w:ascii="Calibri" w:eastAsia="Times New Roman" w:hAnsi="Calibri" w:cs="Calibri"/>
                <w:lang w:eastAsia="tr-TR"/>
              </w:rPr>
              <w:t>Dış Ticaret Dengesi (milyon dolar)</w:t>
            </w:r>
          </w:p>
        </w:tc>
        <w:tc>
          <w:tcPr>
            <w:tcW w:w="993" w:type="dxa"/>
            <w:noWrap/>
            <w:hideMark/>
          </w:tcPr>
          <w:p w14:paraId="3D084FEA" w14:textId="77777777"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-804</w:t>
            </w:r>
          </w:p>
        </w:tc>
        <w:tc>
          <w:tcPr>
            <w:tcW w:w="1134" w:type="dxa"/>
            <w:noWrap/>
            <w:hideMark/>
          </w:tcPr>
          <w:p w14:paraId="02EE8A25" w14:textId="77777777"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-700</w:t>
            </w:r>
          </w:p>
        </w:tc>
        <w:tc>
          <w:tcPr>
            <w:tcW w:w="992" w:type="dxa"/>
            <w:noWrap/>
            <w:hideMark/>
          </w:tcPr>
          <w:p w14:paraId="14366185" w14:textId="09E0F6B6"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-1066</w:t>
            </w:r>
          </w:p>
        </w:tc>
        <w:tc>
          <w:tcPr>
            <w:tcW w:w="992" w:type="dxa"/>
            <w:noWrap/>
            <w:hideMark/>
          </w:tcPr>
          <w:p w14:paraId="0547E804" w14:textId="22A21578"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80275">
              <w:t>-471</w:t>
            </w:r>
          </w:p>
        </w:tc>
        <w:tc>
          <w:tcPr>
            <w:tcW w:w="992" w:type="dxa"/>
          </w:tcPr>
          <w:p w14:paraId="00DF9CB4" w14:textId="0D2883B8"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80275">
              <w:t>-1451</w:t>
            </w:r>
          </w:p>
        </w:tc>
        <w:tc>
          <w:tcPr>
            <w:tcW w:w="993" w:type="dxa"/>
          </w:tcPr>
          <w:p w14:paraId="4C426619" w14:textId="3EDF7D88" w:rsidR="002A3033" w:rsidRPr="00FB1023" w:rsidRDefault="001A2CC1"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4900</w:t>
            </w:r>
          </w:p>
        </w:tc>
        <w:tc>
          <w:tcPr>
            <w:tcW w:w="992" w:type="dxa"/>
          </w:tcPr>
          <w:p w14:paraId="0723EF56" w14:textId="53EE8C88" w:rsidR="002A303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112</w:t>
            </w:r>
          </w:p>
        </w:tc>
      </w:tr>
      <w:tr w:rsidR="002A3033" w:rsidRPr="00FB1023" w14:paraId="7B6256CD" w14:textId="08A15D6F" w:rsidTr="008D7C1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noWrap/>
            <w:hideMark/>
          </w:tcPr>
          <w:p w14:paraId="3A7AB21C" w14:textId="77777777" w:rsidR="002A3033" w:rsidRPr="008D7C1C" w:rsidRDefault="002A3033" w:rsidP="002A3033">
            <w:pPr>
              <w:rPr>
                <w:rFonts w:ascii="Calibri" w:eastAsia="Times New Roman" w:hAnsi="Calibri" w:cs="Calibri"/>
                <w:lang w:eastAsia="tr-TR"/>
              </w:rPr>
            </w:pPr>
            <w:r w:rsidRPr="008D7C1C">
              <w:rPr>
                <w:rFonts w:ascii="Calibri" w:eastAsia="Times New Roman" w:hAnsi="Calibri" w:cs="Calibri"/>
                <w:lang w:eastAsia="tr-TR"/>
              </w:rPr>
              <w:t>Cari Denge (milyon dolar)</w:t>
            </w:r>
          </w:p>
        </w:tc>
        <w:tc>
          <w:tcPr>
            <w:tcW w:w="993" w:type="dxa"/>
            <w:noWrap/>
            <w:hideMark/>
          </w:tcPr>
          <w:p w14:paraId="0DEE4959" w14:textId="77777777"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-1</w:t>
            </w:r>
            <w:r>
              <w:rPr>
                <w:rFonts w:ascii="Calibri" w:eastAsia="Times New Roman" w:hAnsi="Calibri" w:cs="Calibri"/>
                <w:color w:val="000000"/>
                <w:lang w:eastAsia="tr-TR"/>
              </w:rPr>
              <w:t>.</w:t>
            </w:r>
            <w:r w:rsidRPr="00FB1023">
              <w:rPr>
                <w:rFonts w:ascii="Calibri" w:eastAsia="Times New Roman" w:hAnsi="Calibri" w:cs="Calibri"/>
                <w:color w:val="000000"/>
                <w:lang w:eastAsia="tr-TR"/>
              </w:rPr>
              <w:t>493</w:t>
            </w:r>
          </w:p>
        </w:tc>
        <w:tc>
          <w:tcPr>
            <w:tcW w:w="1134" w:type="dxa"/>
            <w:noWrap/>
            <w:hideMark/>
          </w:tcPr>
          <w:p w14:paraId="09809E06" w14:textId="1A8840C7"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-1</w:t>
            </w:r>
            <w:r>
              <w:rPr>
                <w:rFonts w:ascii="Calibri" w:eastAsia="Times New Roman" w:hAnsi="Calibri" w:cs="Calibri"/>
                <w:color w:val="000000"/>
                <w:lang w:eastAsia="tr-TR"/>
              </w:rPr>
              <w:t>.</w:t>
            </w:r>
            <w:r w:rsidR="00835FB6">
              <w:rPr>
                <w:rFonts w:ascii="Calibri" w:eastAsia="Times New Roman" w:hAnsi="Calibri" w:cs="Calibri"/>
                <w:color w:val="000000"/>
                <w:lang w:eastAsia="tr-TR"/>
              </w:rPr>
              <w:t>450</w:t>
            </w:r>
          </w:p>
        </w:tc>
        <w:tc>
          <w:tcPr>
            <w:tcW w:w="992" w:type="dxa"/>
            <w:noWrap/>
            <w:hideMark/>
          </w:tcPr>
          <w:p w14:paraId="263AF29F" w14:textId="6BE2352F"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w:t>
            </w:r>
            <w:r>
              <w:rPr>
                <w:rFonts w:ascii="Calibri" w:eastAsia="Times New Roman" w:hAnsi="Calibri" w:cs="Calibri"/>
                <w:color w:val="000000"/>
                <w:lang w:eastAsia="tr-TR"/>
              </w:rPr>
              <w:t>2435</w:t>
            </w:r>
          </w:p>
        </w:tc>
        <w:tc>
          <w:tcPr>
            <w:tcW w:w="992" w:type="dxa"/>
            <w:noWrap/>
            <w:hideMark/>
          </w:tcPr>
          <w:p w14:paraId="3E7A7835" w14:textId="6BF257FD"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880275">
              <w:t>-794</w:t>
            </w:r>
          </w:p>
        </w:tc>
        <w:tc>
          <w:tcPr>
            <w:tcW w:w="992" w:type="dxa"/>
          </w:tcPr>
          <w:p w14:paraId="07B758FD" w14:textId="3394DD4B" w:rsidR="002A3033" w:rsidRPr="00FB102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880275">
              <w:t>-3</w:t>
            </w:r>
            <w:r w:rsidR="00835FB6">
              <w:t>245</w:t>
            </w:r>
          </w:p>
        </w:tc>
        <w:tc>
          <w:tcPr>
            <w:tcW w:w="993" w:type="dxa"/>
          </w:tcPr>
          <w:p w14:paraId="661ABEB3" w14:textId="6987BB4E" w:rsidR="002A3033" w:rsidRPr="00FB1023" w:rsidRDefault="00C80B00"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2600</w:t>
            </w:r>
          </w:p>
        </w:tc>
        <w:tc>
          <w:tcPr>
            <w:tcW w:w="992" w:type="dxa"/>
          </w:tcPr>
          <w:p w14:paraId="318A1EBA" w14:textId="1C8D72B3" w:rsidR="002A3033" w:rsidRDefault="002A3033" w:rsidP="002A303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-1078</w:t>
            </w:r>
          </w:p>
        </w:tc>
      </w:tr>
      <w:tr w:rsidR="002A3033" w:rsidRPr="00FB1023" w14:paraId="4FA09D09" w14:textId="1AC99047" w:rsidTr="008D7C1C">
        <w:trPr>
          <w:trHeight w:val="227"/>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6A8F69B" w14:textId="77777777" w:rsidR="002A3033" w:rsidRPr="008D7C1C" w:rsidRDefault="002A3033" w:rsidP="002A3033">
            <w:pPr>
              <w:rPr>
                <w:rFonts w:ascii="Calibri" w:eastAsia="Times New Roman" w:hAnsi="Calibri" w:cs="Calibri"/>
                <w:lang w:eastAsia="tr-TR"/>
              </w:rPr>
            </w:pPr>
            <w:r w:rsidRPr="008D7C1C">
              <w:rPr>
                <w:rFonts w:ascii="Calibri" w:eastAsia="Times New Roman" w:hAnsi="Calibri" w:cs="Calibri"/>
                <w:lang w:eastAsia="tr-TR"/>
              </w:rPr>
              <w:t>Cari Denge/GSYH (%)</w:t>
            </w:r>
          </w:p>
        </w:tc>
        <w:tc>
          <w:tcPr>
            <w:tcW w:w="993" w:type="dxa"/>
            <w:noWrap/>
            <w:hideMark/>
          </w:tcPr>
          <w:p w14:paraId="6F9D15F8" w14:textId="77777777"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-4,6</w:t>
            </w:r>
          </w:p>
        </w:tc>
        <w:tc>
          <w:tcPr>
            <w:tcW w:w="1134" w:type="dxa"/>
            <w:noWrap/>
            <w:hideMark/>
          </w:tcPr>
          <w:p w14:paraId="7860CAFE" w14:textId="2DACA885"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-4,</w:t>
            </w:r>
            <w:r w:rsidR="00835FB6">
              <w:rPr>
                <w:rFonts w:ascii="Calibri" w:eastAsia="Times New Roman" w:hAnsi="Calibri" w:cs="Calibri"/>
                <w:color w:val="000000"/>
                <w:lang w:eastAsia="tr-TR"/>
              </w:rPr>
              <w:t>1</w:t>
            </w:r>
          </w:p>
        </w:tc>
        <w:tc>
          <w:tcPr>
            <w:tcW w:w="992" w:type="dxa"/>
            <w:noWrap/>
            <w:hideMark/>
          </w:tcPr>
          <w:p w14:paraId="345874E0" w14:textId="4241B750"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FB1023">
              <w:rPr>
                <w:rFonts w:ascii="Calibri" w:eastAsia="Times New Roman" w:hAnsi="Calibri" w:cs="Calibri"/>
                <w:color w:val="000000"/>
                <w:lang w:eastAsia="tr-TR"/>
              </w:rPr>
              <w:t>-</w:t>
            </w:r>
            <w:r w:rsidR="00835FB6">
              <w:rPr>
                <w:rFonts w:ascii="Calibri" w:eastAsia="Times New Roman" w:hAnsi="Calibri" w:cs="Calibri"/>
                <w:color w:val="000000"/>
                <w:lang w:eastAsia="tr-TR"/>
              </w:rPr>
              <w:t>6</w:t>
            </w:r>
            <w:r w:rsidRPr="00FB1023">
              <w:rPr>
                <w:rFonts w:ascii="Calibri" w:eastAsia="Times New Roman" w:hAnsi="Calibri" w:cs="Calibri"/>
                <w:color w:val="000000"/>
                <w:lang w:eastAsia="tr-TR"/>
              </w:rPr>
              <w:t>,</w:t>
            </w:r>
            <w:r w:rsidR="00835FB6">
              <w:rPr>
                <w:rFonts w:ascii="Calibri" w:eastAsia="Times New Roman" w:hAnsi="Calibri" w:cs="Calibri"/>
                <w:color w:val="000000"/>
                <w:lang w:eastAsia="tr-TR"/>
              </w:rPr>
              <w:t>5</w:t>
            </w:r>
          </w:p>
        </w:tc>
        <w:tc>
          <w:tcPr>
            <w:tcW w:w="992" w:type="dxa"/>
            <w:noWrap/>
            <w:hideMark/>
          </w:tcPr>
          <w:p w14:paraId="40887FEE" w14:textId="1DA56ED4"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80275">
              <w:t>-2,1</w:t>
            </w:r>
          </w:p>
        </w:tc>
        <w:tc>
          <w:tcPr>
            <w:tcW w:w="992" w:type="dxa"/>
          </w:tcPr>
          <w:p w14:paraId="1036558B" w14:textId="13F6527C" w:rsidR="002A3033" w:rsidRPr="00FB102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80275">
              <w:t>-9,3</w:t>
            </w:r>
          </w:p>
        </w:tc>
        <w:tc>
          <w:tcPr>
            <w:tcW w:w="993" w:type="dxa"/>
          </w:tcPr>
          <w:p w14:paraId="07C0BC30" w14:textId="0642706D" w:rsidR="002A3033" w:rsidRPr="00FB1023" w:rsidRDefault="00BC607C"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6</w:t>
            </w:r>
            <w:r w:rsidR="002A3033">
              <w:rPr>
                <w:rFonts w:ascii="Calibri" w:eastAsia="Times New Roman" w:hAnsi="Calibri" w:cs="Calibri"/>
                <w:color w:val="000000"/>
                <w:lang w:eastAsia="tr-TR"/>
              </w:rPr>
              <w:t>,</w:t>
            </w:r>
            <w:r>
              <w:rPr>
                <w:rFonts w:ascii="Calibri" w:eastAsia="Times New Roman" w:hAnsi="Calibri" w:cs="Calibri"/>
                <w:color w:val="000000"/>
                <w:lang w:eastAsia="tr-TR"/>
              </w:rPr>
              <w:t>7</w:t>
            </w:r>
          </w:p>
        </w:tc>
        <w:tc>
          <w:tcPr>
            <w:tcW w:w="992" w:type="dxa"/>
          </w:tcPr>
          <w:p w14:paraId="41B0AAF1" w14:textId="1C785E5B" w:rsidR="002A3033" w:rsidRDefault="002A3033" w:rsidP="002A303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w:t>
            </w:r>
            <w:r w:rsidR="00BC607C">
              <w:rPr>
                <w:rFonts w:ascii="Calibri" w:eastAsia="Times New Roman" w:hAnsi="Calibri" w:cs="Calibri"/>
                <w:color w:val="000000"/>
                <w:lang w:eastAsia="tr-TR"/>
              </w:rPr>
              <w:t>1</w:t>
            </w:r>
            <w:r>
              <w:rPr>
                <w:rFonts w:ascii="Calibri" w:eastAsia="Times New Roman" w:hAnsi="Calibri" w:cs="Calibri"/>
                <w:color w:val="000000"/>
                <w:lang w:eastAsia="tr-TR"/>
              </w:rPr>
              <w:t>,</w:t>
            </w:r>
            <w:r w:rsidR="00BC607C">
              <w:rPr>
                <w:rFonts w:ascii="Calibri" w:eastAsia="Times New Roman" w:hAnsi="Calibri" w:cs="Calibri"/>
                <w:color w:val="000000"/>
                <w:lang w:eastAsia="tr-TR"/>
              </w:rPr>
              <w:t>0</w:t>
            </w:r>
          </w:p>
        </w:tc>
      </w:tr>
    </w:tbl>
    <w:p w14:paraId="5FB5385C" w14:textId="22235E4A" w:rsidR="00FB1023" w:rsidRPr="00CD11BC" w:rsidRDefault="00CD11BC" w:rsidP="00CD11BC">
      <w:pPr>
        <w:rPr>
          <w:i/>
          <w:sz w:val="16"/>
          <w:szCs w:val="16"/>
        </w:rPr>
      </w:pPr>
      <w:r w:rsidRPr="00CD11BC">
        <w:rPr>
          <w:rFonts w:ascii="Calibri" w:eastAsia="Times New Roman" w:hAnsi="Calibri" w:cs="Calibri"/>
          <w:i/>
          <w:iCs/>
          <w:sz w:val="16"/>
          <w:szCs w:val="16"/>
          <w:lang w:eastAsia="tr-TR"/>
        </w:rPr>
        <w:t>Kaynak: Economist Intelligence Unit</w:t>
      </w:r>
      <w:r w:rsidR="00835FB6">
        <w:rPr>
          <w:rFonts w:ascii="Calibri" w:eastAsia="Times New Roman" w:hAnsi="Calibri" w:cs="Calibri"/>
          <w:i/>
          <w:iCs/>
          <w:sz w:val="16"/>
          <w:szCs w:val="16"/>
          <w:lang w:eastAsia="tr-TR"/>
        </w:rPr>
        <w:t xml:space="preserve"> ve IMF World Economic Outlook</w:t>
      </w:r>
    </w:p>
    <w:p w14:paraId="457B52E3" w14:textId="77777777" w:rsidR="00C80B00" w:rsidRDefault="00CD11BC" w:rsidP="009C7A07">
      <w:pPr>
        <w:spacing w:after="120" w:line="23" w:lineRule="atLeast"/>
        <w:jc w:val="both"/>
      </w:pPr>
      <w:r>
        <w:rPr>
          <w:b/>
          <w:i/>
        </w:rPr>
        <w:tab/>
      </w:r>
      <w:r w:rsidR="0092732E" w:rsidRPr="008D5FE2">
        <w:t xml:space="preserve">Bahreyn’in dış ticareti genellikle fazla veren bir görünümdeydi. </w:t>
      </w:r>
      <w:r w:rsidR="006366B9">
        <w:t xml:space="preserve">Ancak, </w:t>
      </w:r>
      <w:r w:rsidR="0092732E" w:rsidRPr="008D5FE2">
        <w:t>201</w:t>
      </w:r>
      <w:r w:rsidR="0092732E">
        <w:t>6</w:t>
      </w:r>
      <w:r w:rsidR="004932A2">
        <w:t>,</w:t>
      </w:r>
      <w:r w:rsidR="0092732E" w:rsidRPr="008D5FE2">
        <w:t xml:space="preserve"> 201</w:t>
      </w:r>
      <w:r w:rsidR="0092732E">
        <w:t>7</w:t>
      </w:r>
      <w:r w:rsidR="0092732E" w:rsidRPr="008D5FE2">
        <w:t xml:space="preserve"> </w:t>
      </w:r>
      <w:r w:rsidR="004932A2">
        <w:t xml:space="preserve">ve 2018 </w:t>
      </w:r>
      <w:r w:rsidR="0092732E" w:rsidRPr="008D5FE2">
        <w:t>yıllarında petrol fiyatlarındaki düşüşün etkisiyle sırasıyla 804 milyon</w:t>
      </w:r>
      <w:r w:rsidR="004932A2">
        <w:t xml:space="preserve">, </w:t>
      </w:r>
      <w:r w:rsidR="0092732E" w:rsidRPr="008D5FE2">
        <w:t>700 milyon</w:t>
      </w:r>
      <w:r w:rsidR="004932A2">
        <w:t xml:space="preserve"> ve 1 milyar dolar</w:t>
      </w:r>
      <w:r w:rsidR="0092732E" w:rsidRPr="008D5FE2">
        <w:t xml:space="preserve"> dış ticaret açığı verilmişti. </w:t>
      </w:r>
      <w:r w:rsidR="00AB3A5E">
        <w:t xml:space="preserve">2019 yılında </w:t>
      </w:r>
      <w:r w:rsidR="009C27DB">
        <w:t xml:space="preserve">ise </w:t>
      </w:r>
      <w:r w:rsidR="00AB3A5E">
        <w:t xml:space="preserve">ihracat </w:t>
      </w:r>
      <w:r w:rsidR="00E916E3">
        <w:t>1</w:t>
      </w:r>
      <w:r w:rsidR="009A0478">
        <w:t>8</w:t>
      </w:r>
      <w:r w:rsidR="00E916E3">
        <w:t>,</w:t>
      </w:r>
      <w:r w:rsidR="009A0478">
        <w:t>1</w:t>
      </w:r>
      <w:r w:rsidR="00E916E3">
        <w:t xml:space="preserve"> </w:t>
      </w:r>
      <w:r w:rsidR="00AB3A5E">
        <w:t>ve i</w:t>
      </w:r>
      <w:r w:rsidR="006D6633">
        <w:t>thal</w:t>
      </w:r>
      <w:r w:rsidR="00AB3A5E">
        <w:t>at yaklaşık 1</w:t>
      </w:r>
      <w:r w:rsidR="006853D4">
        <w:t>8</w:t>
      </w:r>
      <w:r w:rsidR="00AB3A5E">
        <w:t>,</w:t>
      </w:r>
      <w:r w:rsidR="006853D4">
        <w:t>6</w:t>
      </w:r>
      <w:r w:rsidR="00AB3A5E">
        <w:t xml:space="preserve"> milyar dolar seviyesinde </w:t>
      </w:r>
      <w:r w:rsidR="006D6633">
        <w:t xml:space="preserve">gerçekleşmiştir; </w:t>
      </w:r>
      <w:r w:rsidR="006853D4">
        <w:t>471</w:t>
      </w:r>
      <w:r w:rsidR="009A0478">
        <w:t xml:space="preserve"> milyon dolar </w:t>
      </w:r>
      <w:r w:rsidR="00AB3A5E">
        <w:t xml:space="preserve">dış ticaret </w:t>
      </w:r>
      <w:r w:rsidR="006853D4">
        <w:t>açığı</w:t>
      </w:r>
      <w:r w:rsidR="009A0478">
        <w:t xml:space="preserve"> verilmiştir</w:t>
      </w:r>
      <w:r w:rsidR="00AB3A5E">
        <w:t xml:space="preserve">. </w:t>
      </w:r>
      <w:r w:rsidR="00D24FFE">
        <w:t xml:space="preserve"> </w:t>
      </w:r>
      <w:r w:rsidR="0092732E">
        <w:t xml:space="preserve">Bahreyn’de </w:t>
      </w:r>
      <w:r w:rsidR="0026263F" w:rsidRPr="008D5FE2">
        <w:t>201</w:t>
      </w:r>
      <w:r w:rsidR="009962ED">
        <w:t>6</w:t>
      </w:r>
      <w:r w:rsidR="0026263F" w:rsidRPr="008D5FE2">
        <w:t xml:space="preserve"> ve 201</w:t>
      </w:r>
      <w:r w:rsidR="009962ED">
        <w:t>7</w:t>
      </w:r>
      <w:r w:rsidR="0026263F" w:rsidRPr="008D5FE2">
        <w:t xml:space="preserve"> yıllarında cari açığın GSYH’ya oranı da sıras</w:t>
      </w:r>
      <w:r w:rsidR="00E7652B">
        <w:t>ı</w:t>
      </w:r>
      <w:r w:rsidR="0026263F" w:rsidRPr="008D5FE2">
        <w:t>yla %4,6 ve %4,</w:t>
      </w:r>
      <w:r w:rsidR="001212C5">
        <w:t>1</w:t>
      </w:r>
      <w:r w:rsidR="0026263F" w:rsidRPr="008D5FE2">
        <w:t xml:space="preserve"> gibi büyük oranlara ulaşmıştı. </w:t>
      </w:r>
      <w:r w:rsidR="00B70DAD" w:rsidRPr="008D5FE2">
        <w:t>201</w:t>
      </w:r>
      <w:r w:rsidR="00AB3A5E">
        <w:t>8</w:t>
      </w:r>
      <w:r w:rsidR="00B70DAD" w:rsidRPr="008D5FE2">
        <w:t xml:space="preserve"> yılında </w:t>
      </w:r>
      <w:r w:rsidR="00AB3A5E">
        <w:t>2,</w:t>
      </w:r>
      <w:r w:rsidR="0092732E">
        <w:t>4</w:t>
      </w:r>
      <w:r w:rsidR="00AB3A5E">
        <w:t xml:space="preserve"> milyar dolar cari açık verilmişti; cari açık GSYH’nın %</w:t>
      </w:r>
      <w:r w:rsidR="001212C5">
        <w:t>6</w:t>
      </w:r>
      <w:r w:rsidR="00AB3A5E">
        <w:t>,</w:t>
      </w:r>
      <w:r w:rsidR="001212C5">
        <w:t>5</w:t>
      </w:r>
      <w:r w:rsidR="00AB3A5E">
        <w:t>’</w:t>
      </w:r>
      <w:r w:rsidR="001212C5">
        <w:t>ine</w:t>
      </w:r>
      <w:r w:rsidR="00AB3A5E">
        <w:t xml:space="preserve"> ulaşmıştı. </w:t>
      </w:r>
      <w:r w:rsidR="0092732E">
        <w:t>Cari açığın GSYH’ya oranı</w:t>
      </w:r>
      <w:r w:rsidR="00C97A2B">
        <w:t xml:space="preserve"> ise</w:t>
      </w:r>
      <w:r w:rsidR="0092732E">
        <w:t xml:space="preserve"> 2019 yılında </w:t>
      </w:r>
      <w:r w:rsidR="00243C9F">
        <w:t xml:space="preserve">önemli oranda düşerek </w:t>
      </w:r>
      <w:r w:rsidR="0092732E">
        <w:t>%</w:t>
      </w:r>
      <w:r w:rsidR="00243C9F">
        <w:t>2,1</w:t>
      </w:r>
      <w:r w:rsidR="0092732E">
        <w:t xml:space="preserve"> civarında gerçekleş</w:t>
      </w:r>
      <w:r w:rsidR="00C97A2B">
        <w:t>miştir</w:t>
      </w:r>
      <w:r w:rsidR="0092732E">
        <w:t>.</w:t>
      </w:r>
      <w:r w:rsidR="00243C9F">
        <w:t xml:space="preserve"> Ancak 2020 yılında korona virüs krizinin etkisiyle cari açı</w:t>
      </w:r>
      <w:r w:rsidR="00CA3017">
        <w:t xml:space="preserve">k </w:t>
      </w:r>
      <w:r w:rsidR="00243C9F">
        <w:t>çok yüksek oranda art</w:t>
      </w:r>
      <w:r w:rsidR="00BF69C2">
        <w:t>mış</w:t>
      </w:r>
      <w:r w:rsidR="00243C9F">
        <w:t xml:space="preserve">, </w:t>
      </w:r>
      <w:r w:rsidR="00405A0A">
        <w:t xml:space="preserve">GSYH’nın </w:t>
      </w:r>
      <w:r w:rsidR="00243C9F">
        <w:t>%</w:t>
      </w:r>
      <w:r w:rsidR="002A3033">
        <w:t>9</w:t>
      </w:r>
      <w:r w:rsidR="00243C9F">
        <w:t>,</w:t>
      </w:r>
      <w:r w:rsidR="002A3033">
        <w:t>3</w:t>
      </w:r>
      <w:r w:rsidR="00243C9F">
        <w:t>’</w:t>
      </w:r>
      <w:r w:rsidR="002A3033">
        <w:t>ü</w:t>
      </w:r>
      <w:r w:rsidR="00405A0A">
        <w:t>n</w:t>
      </w:r>
      <w:r w:rsidR="00243C9F">
        <w:t xml:space="preserve">e </w:t>
      </w:r>
      <w:r w:rsidR="00BF69C2">
        <w:t>ulaşmıştır</w:t>
      </w:r>
      <w:r w:rsidR="00243C9F">
        <w:t>.</w:t>
      </w:r>
      <w:r w:rsidR="00053580">
        <w:t xml:space="preserve"> </w:t>
      </w:r>
    </w:p>
    <w:p w14:paraId="2DBA8E64" w14:textId="5143CF5F" w:rsidR="00283DF7" w:rsidRDefault="00053580" w:rsidP="00C80B00">
      <w:pPr>
        <w:spacing w:after="120" w:line="23" w:lineRule="atLeast"/>
        <w:ind w:firstLine="708"/>
        <w:jc w:val="both"/>
      </w:pPr>
      <w:r>
        <w:t>2021 yılında ise ihracattaki yüksek oranlı artışların</w:t>
      </w:r>
      <w:r w:rsidR="00ED3D63">
        <w:t>, petrol ve alüminyum fiyatlarındaki yükselişin</w:t>
      </w:r>
      <w:r>
        <w:t xml:space="preserve"> etkisiyle GSYH’nın %</w:t>
      </w:r>
      <w:r w:rsidR="00D06C89">
        <w:t>6,7</w:t>
      </w:r>
      <w:r>
        <w:t>’</w:t>
      </w:r>
      <w:r w:rsidR="00D06C89">
        <w:t>sine ulaşan cari fazla verilmiştir</w:t>
      </w:r>
      <w:r>
        <w:t>.</w:t>
      </w:r>
      <w:r w:rsidR="00C80B00">
        <w:t xml:space="preserve"> </w:t>
      </w:r>
      <w:r w:rsidR="00283DF7" w:rsidRPr="00283DF7">
        <w:t xml:space="preserve">Bahreyn’in cari </w:t>
      </w:r>
      <w:r w:rsidR="00C80B00">
        <w:t>hesabı</w:t>
      </w:r>
      <w:r w:rsidR="00283DF7" w:rsidRPr="00283DF7">
        <w:t xml:space="preserve"> 2020 yılındaki 3,24 milyar dolar açıktan 2021 yılında 2,6 milyar dolar fazlaya dönmüştür. Bahreyn’in toplam ihracatı 2020 yılında 14,1 milyar dolar iken 2021 yılında %59 oranında artarak 22,4 milyar dolara çıkmıştır. Petrol ihracatı %67,4 artışla 9,9 milyar dolara çıkarken petrol dışı ihracat %52,9 artışla 12,4 milyar dolara ulaşmıştır. İthalat daha düşük oranda, %23,1 artmış ve 17,5 milyar dolar seviyesinde gerçekleşmiştir. </w:t>
      </w:r>
    </w:p>
    <w:p w14:paraId="05BD71D9" w14:textId="35C86515" w:rsidR="00B02872" w:rsidRDefault="00B02872" w:rsidP="009C7A07">
      <w:pPr>
        <w:spacing w:after="120" w:line="23" w:lineRule="atLeast"/>
        <w:ind w:firstLine="709"/>
        <w:jc w:val="both"/>
      </w:pPr>
      <w:r>
        <w:t>Bahreyn’in</w:t>
      </w:r>
      <w:r w:rsidR="00DB06A2">
        <w:t xml:space="preserve"> petrol dışı</w:t>
      </w:r>
      <w:r>
        <w:t xml:space="preserve"> ithalatında </w:t>
      </w:r>
      <w:r w:rsidR="00590C6A">
        <w:t>20</w:t>
      </w:r>
      <w:r w:rsidR="00125550">
        <w:t>2</w:t>
      </w:r>
      <w:r w:rsidR="00587585">
        <w:t>1</w:t>
      </w:r>
      <w:r w:rsidR="006D27B9">
        <w:t xml:space="preserve"> yılı itibariyle</w:t>
      </w:r>
      <w:r>
        <w:t xml:space="preserve"> </w:t>
      </w:r>
      <w:r w:rsidR="00632033">
        <w:t xml:space="preserve">en </w:t>
      </w:r>
      <w:r>
        <w:t>büyük paya %</w:t>
      </w:r>
      <w:r w:rsidR="00DB06A2">
        <w:t>1</w:t>
      </w:r>
      <w:r w:rsidR="00587585">
        <w:t>4</w:t>
      </w:r>
      <w:r>
        <w:t>,</w:t>
      </w:r>
      <w:r w:rsidR="00587585">
        <w:t>1</w:t>
      </w:r>
      <w:r>
        <w:t xml:space="preserve"> ile </w:t>
      </w:r>
      <w:r w:rsidR="00587585">
        <w:t xml:space="preserve">Brezilya </w:t>
      </w:r>
      <w:r>
        <w:t xml:space="preserve">sahiptir. </w:t>
      </w:r>
      <w:r w:rsidR="00DB06A2">
        <w:t xml:space="preserve">Onu </w:t>
      </w:r>
      <w:r w:rsidR="00587585">
        <w:t>%13 payıyla Çin, %7,4 payıyla BAE, %7,2 payıyla Avust</w:t>
      </w:r>
      <w:r w:rsidR="00632033">
        <w:t>u</w:t>
      </w:r>
      <w:r w:rsidR="00587585">
        <w:t xml:space="preserve">ralya, %6,8 payıyla Suudi Arabistan </w:t>
      </w:r>
      <w:r>
        <w:t>izlemektedir. Türkiye %</w:t>
      </w:r>
      <w:r w:rsidR="00125550">
        <w:t>1</w:t>
      </w:r>
      <w:r>
        <w:t>,</w:t>
      </w:r>
      <w:r w:rsidR="004B6CB9">
        <w:t>4</w:t>
      </w:r>
      <w:r>
        <w:t xml:space="preserve"> payıyla 1</w:t>
      </w:r>
      <w:r w:rsidR="004B6CB9">
        <w:t>5</w:t>
      </w:r>
      <w:r>
        <w:t>. sıradadır.</w:t>
      </w:r>
      <w:r w:rsidR="00A66CA5">
        <w:t xml:space="preserve"> Bahreyn istatistiklerine göre Türkiye’nin ülkeye ihracatı </w:t>
      </w:r>
      <w:r w:rsidR="009726DE">
        <w:t>2</w:t>
      </w:r>
      <w:r w:rsidR="004B6CB9">
        <w:t>01</w:t>
      </w:r>
      <w:r w:rsidR="009726DE">
        <w:t>,</w:t>
      </w:r>
      <w:r w:rsidR="004B6CB9">
        <w:t>5</w:t>
      </w:r>
      <w:r w:rsidR="00A66CA5">
        <w:t xml:space="preserve"> milyon</w:t>
      </w:r>
      <w:r w:rsidR="00E273AA">
        <w:t xml:space="preserve"> dolar</w:t>
      </w:r>
      <w:r w:rsidR="00A66CA5">
        <w:t xml:space="preserve">dır. </w:t>
      </w:r>
      <w:r w:rsidR="009C27DB">
        <w:t xml:space="preserve">Türkiye istatistiklerine göre ise </w:t>
      </w:r>
      <w:r w:rsidR="004B6CB9">
        <w:t xml:space="preserve">2021 yılında </w:t>
      </w:r>
      <w:r w:rsidR="009C27DB">
        <w:t xml:space="preserve">ülkeye ihracatımız </w:t>
      </w:r>
      <w:r w:rsidR="004B6CB9">
        <w:t>173</w:t>
      </w:r>
      <w:r w:rsidR="005924BB">
        <w:t>,2</w:t>
      </w:r>
      <w:r w:rsidR="00214D91">
        <w:t xml:space="preserve"> </w:t>
      </w:r>
      <w:r w:rsidR="009C27DB">
        <w:t>milyon dolar seviyesindedir.</w:t>
      </w:r>
    </w:p>
    <w:p w14:paraId="2F547D11" w14:textId="3089D2A8" w:rsidR="00816826" w:rsidRPr="00B02872" w:rsidRDefault="00816826" w:rsidP="00816826">
      <w:pPr>
        <w:spacing w:after="0"/>
        <w:rPr>
          <w:b/>
          <w:i/>
        </w:rPr>
      </w:pPr>
      <w:r w:rsidRPr="00B02872">
        <w:rPr>
          <w:b/>
          <w:i/>
        </w:rPr>
        <w:t xml:space="preserve">Grafik </w:t>
      </w:r>
      <w:proofErr w:type="gramStart"/>
      <w:r>
        <w:rPr>
          <w:b/>
          <w:i/>
        </w:rPr>
        <w:t>2</w:t>
      </w:r>
      <w:r w:rsidRPr="00B02872">
        <w:rPr>
          <w:b/>
          <w:i/>
        </w:rPr>
        <w:t xml:space="preserve"> :</w:t>
      </w:r>
      <w:proofErr w:type="gramEnd"/>
      <w:r w:rsidRPr="00B02872">
        <w:rPr>
          <w:b/>
          <w:i/>
        </w:rPr>
        <w:t xml:space="preserve"> Bahreyn’in</w:t>
      </w:r>
      <w:r w:rsidR="00DB06A2">
        <w:rPr>
          <w:b/>
          <w:i/>
        </w:rPr>
        <w:t xml:space="preserve"> Petrol Dışı</w:t>
      </w:r>
      <w:r w:rsidRPr="00B02872">
        <w:rPr>
          <w:b/>
          <w:i/>
        </w:rPr>
        <w:t xml:space="preserve"> İthalatındaki Başlıca Ülkeler</w:t>
      </w:r>
      <w:r>
        <w:rPr>
          <w:b/>
          <w:i/>
        </w:rPr>
        <w:t xml:space="preserve"> (20</w:t>
      </w:r>
      <w:r w:rsidR="00210085">
        <w:rPr>
          <w:b/>
          <w:i/>
        </w:rPr>
        <w:t>2</w:t>
      </w:r>
      <w:r w:rsidR="00817CEF">
        <w:rPr>
          <w:b/>
          <w:i/>
        </w:rPr>
        <w:t>1</w:t>
      </w:r>
      <w:r w:rsidR="00734614">
        <w:rPr>
          <w:b/>
          <w:i/>
        </w:rPr>
        <w:t xml:space="preserve"> </w:t>
      </w:r>
      <w:r>
        <w:rPr>
          <w:b/>
          <w:i/>
        </w:rPr>
        <w:t>itibariyle</w:t>
      </w:r>
      <w:r w:rsidR="00394518">
        <w:rPr>
          <w:b/>
          <w:i/>
        </w:rPr>
        <w:t xml:space="preserve"> % pay</w:t>
      </w:r>
      <w:r>
        <w:rPr>
          <w:b/>
          <w:i/>
        </w:rPr>
        <w:t>)</w:t>
      </w:r>
    </w:p>
    <w:p w14:paraId="443C8BD8" w14:textId="77777777" w:rsidR="00530F4C" w:rsidRDefault="00817CEF" w:rsidP="00816826">
      <w:pPr>
        <w:spacing w:after="0" w:line="240" w:lineRule="auto"/>
        <w:jc w:val="both"/>
        <w:rPr>
          <w:i/>
          <w:sz w:val="18"/>
          <w:szCs w:val="18"/>
        </w:rPr>
      </w:pPr>
      <w:r>
        <w:rPr>
          <w:noProof/>
        </w:rPr>
        <w:drawing>
          <wp:inline distT="0" distB="0" distL="0" distR="0" wp14:anchorId="4C73D956" wp14:editId="3202CAE5">
            <wp:extent cx="5709037" cy="2711394"/>
            <wp:effectExtent l="0" t="0" r="6350" b="13335"/>
            <wp:docPr id="1" name="Grafik 1">
              <a:extLst xmlns:a="http://schemas.openxmlformats.org/drawingml/2006/main">
                <a:ext uri="{FF2B5EF4-FFF2-40B4-BE49-F238E27FC236}">
                  <a16:creationId xmlns:a16="http://schemas.microsoft.com/office/drawing/2014/main" id="{4973E5F2-4DC8-479C-90B3-90570601A8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74ECBF1" w14:textId="5BD63859" w:rsidR="00816826" w:rsidRPr="007C78AD" w:rsidRDefault="00816826" w:rsidP="00816826">
      <w:pPr>
        <w:spacing w:after="0" w:line="240" w:lineRule="auto"/>
        <w:jc w:val="both"/>
        <w:rPr>
          <w:i/>
          <w:sz w:val="18"/>
          <w:szCs w:val="18"/>
        </w:rPr>
      </w:pPr>
      <w:r w:rsidRPr="007C78AD">
        <w:rPr>
          <w:i/>
          <w:sz w:val="18"/>
          <w:szCs w:val="18"/>
        </w:rPr>
        <w:t xml:space="preserve">Kaynak: </w:t>
      </w:r>
      <w:r w:rsidR="007C78AD" w:rsidRPr="007C78AD">
        <w:rPr>
          <w:i/>
          <w:sz w:val="18"/>
          <w:szCs w:val="18"/>
        </w:rPr>
        <w:t>Bahrain Open Data Portal</w:t>
      </w:r>
    </w:p>
    <w:p w14:paraId="04F2C36E" w14:textId="77777777" w:rsidR="00816826" w:rsidRDefault="00816826" w:rsidP="00816826">
      <w:pPr>
        <w:spacing w:after="0" w:line="240" w:lineRule="auto"/>
        <w:jc w:val="both"/>
        <w:rPr>
          <w:sz w:val="18"/>
          <w:szCs w:val="18"/>
        </w:rPr>
      </w:pPr>
    </w:p>
    <w:p w14:paraId="7040157F" w14:textId="76C958C1" w:rsidR="00816826" w:rsidRDefault="00816826" w:rsidP="00816826">
      <w:pPr>
        <w:spacing w:after="0" w:line="240" w:lineRule="auto"/>
        <w:jc w:val="both"/>
      </w:pPr>
      <w:r w:rsidRPr="00955342">
        <w:tab/>
        <w:t>Grafik 3’te Bahreyn’in</w:t>
      </w:r>
      <w:r w:rsidR="00DB06A2">
        <w:t xml:space="preserve"> </w:t>
      </w:r>
      <w:r w:rsidR="00C07E5B">
        <w:t>202</w:t>
      </w:r>
      <w:r w:rsidR="00817CEF">
        <w:t>1</w:t>
      </w:r>
      <w:r w:rsidR="00C07E5B">
        <w:t xml:space="preserve"> yılında </w:t>
      </w:r>
      <w:r w:rsidR="00DB06A2">
        <w:t>petrol dışı</w:t>
      </w:r>
      <w:r w:rsidRPr="00955342">
        <w:t xml:space="preserve"> ihracatındaki başlıca ülkeler görülmektedir. </w:t>
      </w:r>
      <w:r w:rsidR="001F030C">
        <w:t>E</w:t>
      </w:r>
      <w:r w:rsidRPr="00955342">
        <w:t>n yüksek payı %</w:t>
      </w:r>
      <w:r w:rsidR="00796D92">
        <w:t>18</w:t>
      </w:r>
      <w:r w:rsidRPr="00955342">
        <w:t>,</w:t>
      </w:r>
      <w:r w:rsidR="00796D92">
        <w:t>8</w:t>
      </w:r>
      <w:r w:rsidRPr="00955342">
        <w:t xml:space="preserve"> </w:t>
      </w:r>
      <w:r w:rsidR="008C6FA7">
        <w:t>ile</w:t>
      </w:r>
      <w:r w:rsidRPr="00955342">
        <w:t xml:space="preserve"> Suudi Arabistan alırken, onu </w:t>
      </w:r>
      <w:r w:rsidR="00796D92" w:rsidRPr="00955342">
        <w:t>%</w:t>
      </w:r>
      <w:r w:rsidR="00796D92">
        <w:t>12</w:t>
      </w:r>
      <w:r w:rsidR="00796D92" w:rsidRPr="00955342">
        <w:t xml:space="preserve"> payıyla </w:t>
      </w:r>
      <w:r w:rsidR="00796D92">
        <w:t>ABD,</w:t>
      </w:r>
      <w:r w:rsidR="00796D92" w:rsidRPr="00955342">
        <w:t xml:space="preserve"> </w:t>
      </w:r>
      <w:r w:rsidR="00C07E5B" w:rsidRPr="00955342">
        <w:t>%</w:t>
      </w:r>
      <w:r w:rsidR="0065241C">
        <w:t>10</w:t>
      </w:r>
      <w:r w:rsidR="00C07E5B" w:rsidRPr="00955342">
        <w:t>,</w:t>
      </w:r>
      <w:r w:rsidR="0065241C">
        <w:t>3</w:t>
      </w:r>
      <w:r w:rsidR="00C07E5B" w:rsidRPr="00955342">
        <w:t xml:space="preserve"> paıyla BAE,</w:t>
      </w:r>
      <w:r w:rsidR="006A33C7" w:rsidRPr="00955342">
        <w:t xml:space="preserve"> </w:t>
      </w:r>
      <w:r w:rsidRPr="00955342">
        <w:t>%</w:t>
      </w:r>
      <w:r w:rsidR="006A33C7">
        <w:t>6</w:t>
      </w:r>
      <w:r w:rsidR="007C78AD">
        <w:t>,</w:t>
      </w:r>
      <w:r w:rsidR="00C07E5B">
        <w:t xml:space="preserve">7 </w:t>
      </w:r>
      <w:r w:rsidRPr="00955342">
        <w:t xml:space="preserve">payıyla </w:t>
      </w:r>
      <w:r w:rsidR="0063619B">
        <w:t xml:space="preserve">Mısır ve %4,7 payıyla </w:t>
      </w:r>
      <w:r w:rsidR="007C78AD">
        <w:t>Umman</w:t>
      </w:r>
      <w:r w:rsidRPr="00955342">
        <w:t xml:space="preserve"> izlemektedir. Türkiye </w:t>
      </w:r>
      <w:r w:rsidR="007C78AD">
        <w:t>%</w:t>
      </w:r>
      <w:r w:rsidR="00C07E5B">
        <w:t>2,</w:t>
      </w:r>
      <w:r w:rsidR="005D4361">
        <w:t>5</w:t>
      </w:r>
      <w:r w:rsidRPr="00955342">
        <w:t xml:space="preserve"> payıyla </w:t>
      </w:r>
      <w:r w:rsidR="005D4361">
        <w:t>12</w:t>
      </w:r>
      <w:r w:rsidRPr="00955342">
        <w:t xml:space="preserve">. sıradadır. Bahreyn istatistiklerine göre </w:t>
      </w:r>
      <w:r w:rsidR="001572BC">
        <w:t>20</w:t>
      </w:r>
      <w:r w:rsidR="00C07E5B">
        <w:t>2</w:t>
      </w:r>
      <w:r w:rsidR="005D4361">
        <w:t>1</w:t>
      </w:r>
      <w:r w:rsidR="001572BC">
        <w:t xml:space="preserve"> yılında </w:t>
      </w:r>
      <w:r w:rsidRPr="00955342">
        <w:t xml:space="preserve">Türkiye’nin Bahreyn’den ithalatı </w:t>
      </w:r>
      <w:r w:rsidR="005D4361">
        <w:t>267</w:t>
      </w:r>
      <w:r w:rsidRPr="00955342">
        <w:t xml:space="preserve"> milyon dolarken, Türkiye istatistiklerine göre bu rakam </w:t>
      </w:r>
      <w:r w:rsidR="005D4361">
        <w:t>360</w:t>
      </w:r>
      <w:r w:rsidR="005924BB">
        <w:t>,5</w:t>
      </w:r>
      <w:r w:rsidRPr="00955342">
        <w:t xml:space="preserve"> milyon dolardır.</w:t>
      </w:r>
    </w:p>
    <w:p w14:paraId="656B4B76" w14:textId="156B4F2F" w:rsidR="008270BA" w:rsidRDefault="008270BA" w:rsidP="00816826">
      <w:pPr>
        <w:spacing w:after="0" w:line="240" w:lineRule="auto"/>
        <w:jc w:val="both"/>
      </w:pPr>
    </w:p>
    <w:p w14:paraId="50C97140" w14:textId="5B0A8069" w:rsidR="00056A5C" w:rsidRDefault="00056A5C" w:rsidP="00816826">
      <w:pPr>
        <w:spacing w:after="0" w:line="240" w:lineRule="auto"/>
        <w:jc w:val="both"/>
      </w:pPr>
    </w:p>
    <w:p w14:paraId="3CED2605" w14:textId="70D85A8A" w:rsidR="00056A5C" w:rsidRDefault="00056A5C" w:rsidP="00816826">
      <w:pPr>
        <w:spacing w:after="0" w:line="240" w:lineRule="auto"/>
        <w:jc w:val="both"/>
      </w:pPr>
    </w:p>
    <w:p w14:paraId="37166056" w14:textId="707A94FC" w:rsidR="00056A5C" w:rsidRDefault="00056A5C" w:rsidP="00816826">
      <w:pPr>
        <w:spacing w:after="0" w:line="240" w:lineRule="auto"/>
        <w:jc w:val="both"/>
      </w:pPr>
    </w:p>
    <w:p w14:paraId="29B28E45" w14:textId="4208B752" w:rsidR="00056A5C" w:rsidRDefault="00056A5C" w:rsidP="00816826">
      <w:pPr>
        <w:spacing w:after="0" w:line="240" w:lineRule="auto"/>
        <w:jc w:val="both"/>
      </w:pPr>
    </w:p>
    <w:p w14:paraId="636D9EDA" w14:textId="7F73F7C5" w:rsidR="00056A5C" w:rsidRDefault="00056A5C" w:rsidP="00816826">
      <w:pPr>
        <w:spacing w:after="0" w:line="240" w:lineRule="auto"/>
        <w:jc w:val="both"/>
      </w:pPr>
    </w:p>
    <w:p w14:paraId="1EF533F5" w14:textId="77777777" w:rsidR="00056A5C" w:rsidRDefault="00056A5C" w:rsidP="00816826">
      <w:pPr>
        <w:spacing w:after="0" w:line="240" w:lineRule="auto"/>
        <w:jc w:val="both"/>
      </w:pPr>
    </w:p>
    <w:p w14:paraId="31B2B46A" w14:textId="640E8E7C" w:rsidR="00816826" w:rsidRDefault="00816826" w:rsidP="00816826">
      <w:pPr>
        <w:spacing w:after="0" w:line="240" w:lineRule="auto"/>
        <w:rPr>
          <w:b/>
          <w:i/>
        </w:rPr>
      </w:pPr>
      <w:r w:rsidRPr="00B02872">
        <w:rPr>
          <w:b/>
          <w:i/>
        </w:rPr>
        <w:t xml:space="preserve">Grafik </w:t>
      </w:r>
      <w:proofErr w:type="gramStart"/>
      <w:r>
        <w:rPr>
          <w:b/>
          <w:i/>
        </w:rPr>
        <w:t>3</w:t>
      </w:r>
      <w:r w:rsidRPr="00B02872">
        <w:rPr>
          <w:b/>
          <w:i/>
        </w:rPr>
        <w:t xml:space="preserve"> :</w:t>
      </w:r>
      <w:proofErr w:type="gramEnd"/>
      <w:r w:rsidRPr="00B02872">
        <w:rPr>
          <w:b/>
          <w:i/>
        </w:rPr>
        <w:t xml:space="preserve"> Bahreyn’in </w:t>
      </w:r>
      <w:r w:rsidR="00DB06A2">
        <w:rPr>
          <w:b/>
          <w:i/>
        </w:rPr>
        <w:t xml:space="preserve">Petrol Dışı </w:t>
      </w:r>
      <w:r w:rsidRPr="00B02872">
        <w:rPr>
          <w:b/>
          <w:i/>
        </w:rPr>
        <w:t>İ</w:t>
      </w:r>
      <w:r>
        <w:rPr>
          <w:b/>
          <w:i/>
        </w:rPr>
        <w:t>hraca</w:t>
      </w:r>
      <w:r w:rsidRPr="00B02872">
        <w:rPr>
          <w:b/>
          <w:i/>
        </w:rPr>
        <w:t>tındaki Başlıca Ülkeler</w:t>
      </w:r>
      <w:r>
        <w:rPr>
          <w:b/>
          <w:i/>
        </w:rPr>
        <w:t xml:space="preserve"> (20</w:t>
      </w:r>
      <w:r w:rsidR="00BA545C">
        <w:rPr>
          <w:b/>
          <w:i/>
        </w:rPr>
        <w:t>2</w:t>
      </w:r>
      <w:r w:rsidR="00796D92">
        <w:rPr>
          <w:b/>
          <w:i/>
        </w:rPr>
        <w:t>1</w:t>
      </w:r>
      <w:r>
        <w:rPr>
          <w:b/>
          <w:i/>
        </w:rPr>
        <w:t xml:space="preserve"> itibariyle</w:t>
      </w:r>
      <w:r w:rsidR="00394518">
        <w:rPr>
          <w:b/>
          <w:i/>
        </w:rPr>
        <w:t xml:space="preserve"> % pay </w:t>
      </w:r>
      <w:r>
        <w:rPr>
          <w:b/>
          <w:i/>
        </w:rPr>
        <w:t>)</w:t>
      </w:r>
      <w:r w:rsidR="00394518">
        <w:rPr>
          <w:b/>
          <w:i/>
        </w:rPr>
        <w:t xml:space="preserve"> </w:t>
      </w:r>
    </w:p>
    <w:p w14:paraId="439512BE" w14:textId="77777777" w:rsidR="00E21D6A" w:rsidRDefault="00796D92" w:rsidP="00620632">
      <w:pPr>
        <w:spacing w:after="0" w:line="23" w:lineRule="atLeast"/>
        <w:rPr>
          <w:i/>
          <w:sz w:val="18"/>
          <w:szCs w:val="18"/>
        </w:rPr>
      </w:pPr>
      <w:r w:rsidRPr="00620632">
        <w:rPr>
          <w:noProof/>
          <w:bdr w:val="single" w:sz="4" w:space="0" w:color="auto"/>
        </w:rPr>
        <w:drawing>
          <wp:inline distT="0" distB="0" distL="0" distR="0" wp14:anchorId="67202425" wp14:editId="6872477B">
            <wp:extent cx="5732890" cy="2655736"/>
            <wp:effectExtent l="0" t="0" r="1270" b="11430"/>
            <wp:docPr id="4" name="Grafik 4">
              <a:extLst xmlns:a="http://schemas.openxmlformats.org/drawingml/2006/main">
                <a:ext uri="{FF2B5EF4-FFF2-40B4-BE49-F238E27FC236}">
                  <a16:creationId xmlns:a16="http://schemas.microsoft.com/office/drawing/2014/main" id="{50B80B3B-7B33-403C-8008-3414545DC8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FC02332" w14:textId="255EDEC6" w:rsidR="00816826" w:rsidRDefault="00816826" w:rsidP="00620632">
      <w:pPr>
        <w:spacing w:after="0" w:line="23" w:lineRule="atLeast"/>
        <w:rPr>
          <w:i/>
          <w:sz w:val="18"/>
          <w:szCs w:val="18"/>
        </w:rPr>
      </w:pPr>
      <w:r w:rsidRPr="007C78AD">
        <w:rPr>
          <w:i/>
          <w:sz w:val="18"/>
          <w:szCs w:val="18"/>
        </w:rPr>
        <w:t xml:space="preserve">Kaynak: </w:t>
      </w:r>
      <w:r w:rsidR="007C78AD" w:rsidRPr="007C78AD">
        <w:rPr>
          <w:i/>
          <w:sz w:val="18"/>
          <w:szCs w:val="18"/>
        </w:rPr>
        <w:t>Bahrain Open Data Portal</w:t>
      </w:r>
    </w:p>
    <w:p w14:paraId="14D2B6FF" w14:textId="4058FFBC" w:rsidR="00953D47" w:rsidRDefault="00953D47" w:rsidP="00E31D84">
      <w:pPr>
        <w:spacing w:after="120" w:line="23" w:lineRule="atLeast"/>
        <w:rPr>
          <w:i/>
          <w:sz w:val="18"/>
          <w:szCs w:val="18"/>
        </w:rPr>
      </w:pPr>
    </w:p>
    <w:p w14:paraId="696A5F99" w14:textId="72C319CB" w:rsidR="00816826" w:rsidRDefault="00816826" w:rsidP="00E31D84">
      <w:pPr>
        <w:pStyle w:val="ListeParagraf"/>
        <w:numPr>
          <w:ilvl w:val="1"/>
          <w:numId w:val="7"/>
        </w:numPr>
        <w:spacing w:after="120" w:line="23" w:lineRule="atLeast"/>
        <w:rPr>
          <w:b/>
          <w:i/>
        </w:rPr>
      </w:pPr>
      <w:r w:rsidRPr="00CD11BC">
        <w:rPr>
          <w:b/>
          <w:i/>
        </w:rPr>
        <w:t xml:space="preserve">Bahreyn’in İthalatı ve Türkiye’nin </w:t>
      </w:r>
      <w:r w:rsidR="008D654E">
        <w:rPr>
          <w:b/>
          <w:i/>
        </w:rPr>
        <w:t>Pazar Payı</w:t>
      </w:r>
    </w:p>
    <w:p w14:paraId="41C173B0" w14:textId="77777777" w:rsidR="00953D47" w:rsidRPr="00CD11BC" w:rsidRDefault="00953D47" w:rsidP="00953D47">
      <w:pPr>
        <w:pStyle w:val="ListeParagraf"/>
        <w:spacing w:after="120" w:line="23" w:lineRule="atLeast"/>
        <w:ind w:left="2160"/>
        <w:rPr>
          <w:b/>
          <w:i/>
        </w:rPr>
      </w:pPr>
    </w:p>
    <w:p w14:paraId="49203933" w14:textId="76F53062" w:rsidR="00641F0D" w:rsidRDefault="002568FE" w:rsidP="000B13F1">
      <w:pPr>
        <w:spacing w:after="120" w:line="23" w:lineRule="atLeast"/>
        <w:ind w:firstLine="708"/>
        <w:jc w:val="both"/>
      </w:pPr>
      <w:r>
        <w:t xml:space="preserve">Tablo 8’de Bahreyn’in </w:t>
      </w:r>
      <w:r w:rsidR="000F5DFF">
        <w:t>20</w:t>
      </w:r>
      <w:r w:rsidR="00F572B9">
        <w:t>2</w:t>
      </w:r>
      <w:r w:rsidR="00692517">
        <w:t>1</w:t>
      </w:r>
      <w:r w:rsidR="000F5DFF">
        <w:t xml:space="preserve"> yılı itibariyle </w:t>
      </w:r>
      <w:r>
        <w:t xml:space="preserve">HS sınıflama sisteminde </w:t>
      </w:r>
      <w:r w:rsidR="002546E8">
        <w:t>8</w:t>
      </w:r>
      <w:r>
        <w:t xml:space="preserve"> basamaklı ürün bazında </w:t>
      </w:r>
      <w:r w:rsidR="002546E8">
        <w:t xml:space="preserve">petrol dışı </w:t>
      </w:r>
      <w:r>
        <w:t xml:space="preserve">ithalat değerleri (ABD doları-ilk </w:t>
      </w:r>
      <w:r w:rsidR="00517D7F">
        <w:t>3</w:t>
      </w:r>
      <w:r>
        <w:t xml:space="preserve">0 ürün) </w:t>
      </w:r>
      <w:r w:rsidR="00376723">
        <w:t xml:space="preserve">ve bu ürünlerde Türkiye’nin </w:t>
      </w:r>
      <w:r w:rsidR="002546E8">
        <w:t xml:space="preserve">pazar payı </w:t>
      </w:r>
      <w:r w:rsidR="00177A54">
        <w:t>görülmektedir.</w:t>
      </w:r>
      <w:r w:rsidR="00D7472A">
        <w:t xml:space="preserve"> Bahreyn’in en çok ithal ettiği ilk </w:t>
      </w:r>
      <w:r w:rsidR="009053FA">
        <w:t>3</w:t>
      </w:r>
      <w:r w:rsidR="00D7472A">
        <w:t>0 üründen</w:t>
      </w:r>
      <w:r w:rsidR="009053FA">
        <w:t xml:space="preserve"> sadece</w:t>
      </w:r>
      <w:r w:rsidR="00D7472A">
        <w:t xml:space="preserve"> </w:t>
      </w:r>
      <w:r w:rsidR="009053FA">
        <w:t xml:space="preserve">beşinde </w:t>
      </w:r>
      <w:r w:rsidR="006F6911">
        <w:t>%1’i aşan pazar payına sahiptir</w:t>
      </w:r>
      <w:r w:rsidR="00275531">
        <w:t>:</w:t>
      </w:r>
      <w:r w:rsidR="006F6911">
        <w:t xml:space="preserve"> “d</w:t>
      </w:r>
      <w:r w:rsidR="006F6911" w:rsidRPr="006F6911">
        <w:t>emir/çelikten diğer inşaat-</w:t>
      </w:r>
      <w:proofErr w:type="gramStart"/>
      <w:r w:rsidR="006F6911" w:rsidRPr="006F6911">
        <w:t>aksamı</w:t>
      </w:r>
      <w:r w:rsidR="006F6911">
        <w:t>”(</w:t>
      </w:r>
      <w:proofErr w:type="gramEnd"/>
      <w:r w:rsidR="006F6911">
        <w:t>%3,2), “ö</w:t>
      </w:r>
      <w:r w:rsidR="006F6911" w:rsidRPr="000F5DFF">
        <w:t xml:space="preserve">zel </w:t>
      </w:r>
      <w:r w:rsidR="006F6911">
        <w:t>a</w:t>
      </w:r>
      <w:r w:rsidR="006F6911" w:rsidRPr="000F5DFF">
        <w:t>rabalar, kıvılcım ateşlemeli 1501-3000 cm</w:t>
      </w:r>
      <w:r w:rsidR="006F6911" w:rsidRPr="00517D7F">
        <w:rPr>
          <w:vertAlign w:val="superscript"/>
        </w:rPr>
        <w:t>3</w:t>
      </w:r>
      <w:r w:rsidR="006F6911" w:rsidRPr="000F5DFF">
        <w:t xml:space="preserve"> arası</w:t>
      </w:r>
      <w:r w:rsidR="006F6911">
        <w:t xml:space="preserve">”(%3), </w:t>
      </w:r>
      <w:r w:rsidR="00275531">
        <w:t>“</w:t>
      </w:r>
      <w:r w:rsidR="00275531" w:rsidRPr="00275531">
        <w:t>87.01 ila 87.05 Pozisyonlarında yer alan motorlu kara taşıtları karoserilerinin diğer aksam-parçaları</w:t>
      </w:r>
      <w:r w:rsidR="00275531">
        <w:t xml:space="preserve">” (%2), </w:t>
      </w:r>
      <w:r w:rsidR="0059529C">
        <w:t>“t</w:t>
      </w:r>
      <w:r w:rsidR="0059529C" w:rsidRPr="006866FA">
        <w:t>edavide veya korunmada kullanılmak üzere karışık olan veya karışık olmayan diğer ilaçlar</w:t>
      </w:r>
      <w:r w:rsidR="0059529C">
        <w:t>”</w:t>
      </w:r>
      <w:r w:rsidR="00275531">
        <w:t>(%1,7), “</w:t>
      </w:r>
      <w:r w:rsidR="00B9285A">
        <w:t>j</w:t>
      </w:r>
      <w:r w:rsidR="00275531" w:rsidRPr="00275531">
        <w:t>ip; kıvılcım ateşlemeli (1501-3000cm</w:t>
      </w:r>
      <w:r w:rsidR="00275531" w:rsidRPr="00195BC1">
        <w:rPr>
          <w:vertAlign w:val="superscript"/>
        </w:rPr>
        <w:t>3</w:t>
      </w:r>
      <w:r w:rsidR="00275531" w:rsidRPr="00275531">
        <w:t xml:space="preserve"> arası)</w:t>
      </w:r>
      <w:r w:rsidR="00275531">
        <w:t>” (%1,3)</w:t>
      </w:r>
      <w:r w:rsidR="004962F7">
        <w:t xml:space="preserve">. </w:t>
      </w:r>
      <w:r w:rsidR="00641F0D">
        <w:t>20</w:t>
      </w:r>
      <w:r w:rsidR="006866FA">
        <w:t>2</w:t>
      </w:r>
      <w:r w:rsidR="009053FA">
        <w:t>1</w:t>
      </w:r>
      <w:r w:rsidR="00641F0D">
        <w:t xml:space="preserve"> yılı itibariyle Bahreyn’in en çok ithal ettiği ilk </w:t>
      </w:r>
      <w:r w:rsidR="009053FA">
        <w:t>3</w:t>
      </w:r>
      <w:r w:rsidR="00641F0D">
        <w:t xml:space="preserve">0 üründen </w:t>
      </w:r>
      <w:r w:rsidR="009053FA">
        <w:t>13</w:t>
      </w:r>
      <w:r w:rsidR="00641F0D">
        <w:t>’</w:t>
      </w:r>
      <w:r w:rsidR="009053FA">
        <w:t>ü</w:t>
      </w:r>
      <w:r w:rsidR="00641F0D">
        <w:t>nd</w:t>
      </w:r>
      <w:r w:rsidR="006866FA">
        <w:t>e</w:t>
      </w:r>
      <w:r w:rsidR="00641F0D">
        <w:t xml:space="preserve"> Türkiye’nin Bahreyn’e ihracatı sıfırdır. </w:t>
      </w:r>
      <w:r w:rsidR="000B13F1">
        <w:t>Bu ürünler “Demir cevherleri ve konsantreleri”, “aluminyum oksit”, “jip; kıvılcım ateşlemeli (3000cm</w:t>
      </w:r>
      <w:r w:rsidR="000B13F1" w:rsidRPr="00195BC1">
        <w:rPr>
          <w:vertAlign w:val="superscript"/>
        </w:rPr>
        <w:t>3</w:t>
      </w:r>
      <w:r w:rsidR="000B13F1">
        <w:t xml:space="preserve"> üzeri)”, “altın külçeler”, “hücresel ağlar için veya diğer kablosuz ağlar için telefonlar”, “petrol koku”, </w:t>
      </w:r>
      <w:r w:rsidR="000C4F24">
        <w:t>“</w:t>
      </w:r>
      <w:r w:rsidR="000B13F1">
        <w:t xml:space="preserve">taşkömürü katranından/diğer mineral katranlardan elde edilen zift koku”, “özel </w:t>
      </w:r>
      <w:r w:rsidR="000C4F24">
        <w:t>a</w:t>
      </w:r>
      <w:r w:rsidR="000B13F1">
        <w:t>rabalar, kıvılcım ateşlemeli</w:t>
      </w:r>
      <w:r w:rsidR="00E311F8">
        <w:t>-</w:t>
      </w:r>
      <w:r w:rsidR="000B13F1">
        <w:t>3000 cm3 üzeri”, “diğer gaz türbinlerinin aksam-parçaları”, “rafine edilmiş bakırdan katotlar ve katot parçaları”, “diğer nümerik bilgi işlem birimleri”, “demir (dökme hariç) veya çelikten (paslanmaz hariç) gaz/petrol mahfaza veya üretiminde kullanılan borular ve bunların aksam ve parçaları”, “silisyum”. Bu ürünleri</w:t>
      </w:r>
      <w:r w:rsidR="00E311F8">
        <w:t>n</w:t>
      </w:r>
      <w:r w:rsidR="000B13F1">
        <w:t xml:space="preserve"> </w:t>
      </w:r>
      <w:r w:rsidR="00E311F8">
        <w:t xml:space="preserve">dışında </w:t>
      </w:r>
      <w:r w:rsidR="000B13F1">
        <w:t>7</w:t>
      </w:r>
      <w:r w:rsidR="009053FA">
        <w:t xml:space="preserve"> üründe ise ihracat</w:t>
      </w:r>
      <w:r w:rsidR="000B13F1">
        <w:t>ımız ço</w:t>
      </w:r>
      <w:r w:rsidR="00E311F8">
        <w:t>k</w:t>
      </w:r>
      <w:r w:rsidR="000B13F1">
        <w:t xml:space="preserve"> düşük seviyede,</w:t>
      </w:r>
      <w:r w:rsidR="009053FA">
        <w:t xml:space="preserve"> 40 bin doların altındadır. </w:t>
      </w:r>
      <w:r w:rsidR="000B13F1">
        <w:t xml:space="preserve">Yani Bahreyn’in en çok ithal ettiği ilk 30 üründen 20’sinde ülkeye ihracatımız sıfır veya sıfıra yakındır. </w:t>
      </w:r>
      <w:r w:rsidR="00A55EBA">
        <w:t>Bu ürünlerden sadece 6’sında Bahreyn’</w:t>
      </w:r>
      <w:r w:rsidR="004E1525">
        <w:t>e</w:t>
      </w:r>
      <w:r w:rsidR="00A55EBA">
        <w:t xml:space="preserve"> ihracatımız 1 milyon dolar ve üzerindedir.</w:t>
      </w:r>
    </w:p>
    <w:p w14:paraId="197700C4" w14:textId="4CF32D89" w:rsidR="001A25B7" w:rsidRDefault="004962F7" w:rsidP="00E86973">
      <w:pPr>
        <w:spacing w:after="120" w:line="23" w:lineRule="atLeast"/>
        <w:ind w:firstLine="708"/>
        <w:jc w:val="both"/>
      </w:pPr>
      <w:r>
        <w:t xml:space="preserve">Bu </w:t>
      </w:r>
      <w:r w:rsidR="00E311F8">
        <w:t xml:space="preserve">rakam ve </w:t>
      </w:r>
      <w:r>
        <w:t xml:space="preserve">oranları </w:t>
      </w:r>
      <w:r w:rsidR="0071470E">
        <w:t xml:space="preserve">Türkiye’nin Bahreyn’e en yüksek ihracat performansını gösterdiği </w:t>
      </w:r>
      <w:r>
        <w:t xml:space="preserve">2018 yılında Bahreyn piyasasında </w:t>
      </w:r>
      <w:r w:rsidR="00F86866">
        <w:t>en yüksek</w:t>
      </w:r>
      <w:r w:rsidR="000F5DFF">
        <w:t xml:space="preserve"> pazar payına sahip olduğu ürünler</w:t>
      </w:r>
      <w:r>
        <w:t xml:space="preserve">le karşılaştırdığımızda ciddi </w:t>
      </w:r>
      <w:r w:rsidR="009A077B">
        <w:t>p</w:t>
      </w:r>
      <w:r w:rsidR="00544868">
        <w:t>azar</w:t>
      </w:r>
      <w:r w:rsidR="009A077B">
        <w:t xml:space="preserve"> payı kayıpları</w:t>
      </w:r>
      <w:r>
        <w:t xml:space="preserve"> açıkça gözlemlenebilir</w:t>
      </w:r>
      <w:r w:rsidR="009A077B">
        <w:t xml:space="preserve"> (parantez içindekiler </w:t>
      </w:r>
      <w:r w:rsidR="001A25B7">
        <w:t xml:space="preserve">2018 yılı </w:t>
      </w:r>
      <w:r w:rsidR="009A077B">
        <w:t>pazar payı)</w:t>
      </w:r>
      <w:r w:rsidR="000F5DFF">
        <w:t>: “</w:t>
      </w:r>
      <w:r w:rsidR="00544868" w:rsidRPr="000B4202">
        <w:t>sıvı dielektrik transformatörleri;</w:t>
      </w:r>
      <w:r w:rsidR="00544868">
        <w:t xml:space="preserve"> </w:t>
      </w:r>
      <w:r w:rsidR="00544868" w:rsidRPr="000B4202">
        <w:t>gücü&gt;10000 kva</w:t>
      </w:r>
      <w:r w:rsidR="00544868">
        <w:t xml:space="preserve"> (%19,2), “</w:t>
      </w:r>
      <w:r w:rsidR="00544868" w:rsidRPr="000B4202">
        <w:t>demir/çelikten diğer inşaat-aksamı</w:t>
      </w:r>
      <w:r w:rsidR="00544868">
        <w:t>” (%13,7), “</w:t>
      </w:r>
      <w:r w:rsidR="00544868" w:rsidRPr="000B4202">
        <w:t>kontrol-dağıtım tabloları (gerilim=&lt;1000 v.)</w:t>
      </w:r>
      <w:r w:rsidR="00544868">
        <w:t>” (%6,8), “</w:t>
      </w:r>
      <w:r w:rsidR="00544868" w:rsidRPr="000B4202">
        <w:t>kontrol-dağıtım tabloları (gerilim&gt;1000 v.)</w:t>
      </w:r>
      <w:r w:rsidR="00544868">
        <w:t>” (%6,6), “</w:t>
      </w:r>
      <w:r w:rsidR="00544868" w:rsidRPr="00433BF2">
        <w:t>diğer motorlar için hava filtreleri</w:t>
      </w:r>
      <w:r w:rsidR="00544868">
        <w:t>” (%4,7), “</w:t>
      </w:r>
      <w:r w:rsidR="00544868" w:rsidRPr="00433BF2">
        <w:t>diğer muslukçu eşyası, valfler vb.</w:t>
      </w:r>
      <w:r w:rsidR="00544868">
        <w:t>” (%4,1), “</w:t>
      </w:r>
      <w:r w:rsidR="00544868" w:rsidRPr="00433BF2">
        <w:t>izolasyonlu diğer bakır iletkenler (gerilim&gt;1000 v.)</w:t>
      </w:r>
      <w:r w:rsidR="00544868">
        <w:t>” (%3,3), “</w:t>
      </w:r>
      <w:r w:rsidR="00544868" w:rsidRPr="00F86866">
        <w:t>demir cevherleri ve konsantreleri (ağlomere edilmemiş)</w:t>
      </w:r>
      <w:r w:rsidR="00544868">
        <w:t>” (%2,8</w:t>
      </w:r>
      <w:r w:rsidR="001320E3">
        <w:t>)</w:t>
      </w:r>
      <w:r w:rsidR="00F86866">
        <w:t xml:space="preserve">. </w:t>
      </w:r>
    </w:p>
    <w:p w14:paraId="7AFB0C70" w14:textId="77777777" w:rsidR="00F51A59" w:rsidRDefault="00890840" w:rsidP="00E31D84">
      <w:pPr>
        <w:spacing w:after="120" w:line="23" w:lineRule="atLeast"/>
        <w:ind w:firstLine="708"/>
        <w:jc w:val="both"/>
        <w:rPr>
          <w:rFonts w:ascii="Calibri" w:hAnsi="Calibri" w:cs="Calibri"/>
          <w:color w:val="000000"/>
        </w:rPr>
      </w:pPr>
      <w:r>
        <w:rPr>
          <w:rFonts w:ascii="Calibri" w:eastAsia="Times New Roman" w:hAnsi="Calibri" w:cs="Calibri"/>
          <w:lang w:eastAsia="tr-TR"/>
        </w:rPr>
        <w:t xml:space="preserve">İnşaat malzemeleri ve inşaat ile ilgili makina kalemlerinde 2017-2018 yıllarında gözlemlenen çok yüksek oranlı ihracat artışların 2019 ve 2020 yıllarında yüksek oranlı düşüşlere dönmesinin büyük ölçüde iki Türk firması TAV ve GAMA ile onların yürüttüğü projelerin çeşitli kısımlarında taşeron olan diğer Türk firmalarının faaliyetlerinden kaynaklandığı gözlemlenmektedir. TAV ve GAMA 2016 yılında birer büyük proje almış (TAV havaalanı genişleme projesini, GAMA ise Alba için santral projesini ortaklarıyla beraber üstlenmiştir), proje süresince kendileri ve beraber çalıştıkları Türk firmaları Türkiye’den büyük rakamlara ulaşan inşaat malzemeleri ve makinaları almıştır. 2019 yılından itibaren her ikisinin de üstlendikleri projelerini tamamlamaya yaklaşmalarının, </w:t>
      </w:r>
      <w:r>
        <w:rPr>
          <w:rFonts w:ascii="Calibri" w:hAnsi="Calibri" w:cs="Calibri"/>
          <w:color w:val="000000"/>
        </w:rPr>
        <w:t>GAMA’nın projesini 2020 yılı başında bitirmiş olmasının, TAV’ın ise projesini 202</w:t>
      </w:r>
      <w:r w:rsidR="00F51A59">
        <w:rPr>
          <w:rFonts w:ascii="Calibri" w:hAnsi="Calibri" w:cs="Calibri"/>
          <w:color w:val="000000"/>
        </w:rPr>
        <w:t>2</w:t>
      </w:r>
      <w:r>
        <w:rPr>
          <w:rFonts w:ascii="Calibri" w:hAnsi="Calibri" w:cs="Calibri"/>
          <w:color w:val="000000"/>
        </w:rPr>
        <w:t xml:space="preserve"> yılında bitirme aşamasında olmasının inşaat malzemeleri ve çeşitli elektrikli makinalar ihracatı üzerindeki olumsuz etkileri sürmektedir. </w:t>
      </w:r>
    </w:p>
    <w:p w14:paraId="6CED9BBB" w14:textId="2C27B131" w:rsidR="00644EE1" w:rsidRDefault="00890840" w:rsidP="00E31D84">
      <w:pPr>
        <w:spacing w:after="120" w:line="23" w:lineRule="atLeast"/>
        <w:ind w:firstLine="708"/>
        <w:jc w:val="both"/>
      </w:pPr>
      <w:r>
        <w:rPr>
          <w:rFonts w:ascii="Calibri" w:hAnsi="Calibri" w:cs="Calibri"/>
          <w:color w:val="000000"/>
        </w:rPr>
        <w:t>Diğer taraftan, diğer birçok kalemde bu durumu telafi edecek ihracat artışları olmuştur.</w:t>
      </w:r>
      <w:r w:rsidR="00896BB9">
        <w:t>Türkiye</w:t>
      </w:r>
      <w:r w:rsidR="00691978">
        <w:t xml:space="preserve">, </w:t>
      </w:r>
      <w:r w:rsidR="00EF0DCC">
        <w:t>“</w:t>
      </w:r>
      <w:r w:rsidR="001F4C35">
        <w:t>ö</w:t>
      </w:r>
      <w:r w:rsidR="00EF0DCC" w:rsidRPr="00EF0DCC">
        <w:t xml:space="preserve">zel </w:t>
      </w:r>
      <w:r w:rsidR="00F51A59">
        <w:t>a</w:t>
      </w:r>
      <w:r w:rsidR="00EF0DCC" w:rsidRPr="00EF0DCC">
        <w:t>rabalar, kıvılcım ateşlemeli 1501-3000 cm</w:t>
      </w:r>
      <w:r w:rsidR="00EF0DCC" w:rsidRPr="00620632">
        <w:rPr>
          <w:vertAlign w:val="superscript"/>
        </w:rPr>
        <w:t>3</w:t>
      </w:r>
      <w:r w:rsidR="00EF0DCC" w:rsidRPr="00EF0DCC">
        <w:t xml:space="preserve"> arası</w:t>
      </w:r>
      <w:r w:rsidR="00EF0DCC">
        <w:t xml:space="preserve">”nda, </w:t>
      </w:r>
      <w:r w:rsidR="001F4C35">
        <w:t>“</w:t>
      </w:r>
      <w:r w:rsidR="00A337CB">
        <w:t>j</w:t>
      </w:r>
      <w:r w:rsidR="001F4C35" w:rsidRPr="001F4C35">
        <w:t>ip; kıvılcım ateşlemeli (1501-3000cm3 arası)</w:t>
      </w:r>
      <w:r w:rsidR="001F4C35">
        <w:t>”nda, “t</w:t>
      </w:r>
      <w:r w:rsidR="001F4C35" w:rsidRPr="001F4C35">
        <w:t>edavide veya korunmada kullanılmak üzere karışık olan veya karışık olmayan diğer ilaçlar</w:t>
      </w:r>
      <w:r w:rsidR="001F4C35">
        <w:t>”da, “</w:t>
      </w:r>
      <w:r w:rsidR="001F4C35" w:rsidRPr="001F4C35">
        <w:t>87.01 ila 87.05 Pozisyonlarında yer alan motorlu kara taşıtları karoserilerinin diğer aksam-parçaları</w:t>
      </w:r>
      <w:r w:rsidR="001F4C35">
        <w:t>”nda, “</w:t>
      </w:r>
      <w:r w:rsidR="00F51A59">
        <w:t>b</w:t>
      </w:r>
      <w:r w:rsidR="001F4C35" w:rsidRPr="001F4C35">
        <w:t>ağlantı parçaları takılmamış diğer elektrik iletkenleri</w:t>
      </w:r>
      <w:r w:rsidR="001F4C35">
        <w:t xml:space="preserve">”nde, </w:t>
      </w:r>
      <w:r w:rsidR="00544868">
        <w:t>20</w:t>
      </w:r>
      <w:r w:rsidR="00896BB9">
        <w:t>2</w:t>
      </w:r>
      <w:r w:rsidR="001F4C35">
        <w:t>1</w:t>
      </w:r>
      <w:r w:rsidR="00544868">
        <w:t xml:space="preserve"> yılında 2018 yılına göre pazar payı artırılabilmiştir.</w:t>
      </w:r>
      <w:r w:rsidR="00F86866">
        <w:t xml:space="preserve"> </w:t>
      </w:r>
    </w:p>
    <w:p w14:paraId="55EC2B8B" w14:textId="2BC25B51" w:rsidR="007F4761" w:rsidRPr="00544868" w:rsidRDefault="00772A31" w:rsidP="00544868">
      <w:pPr>
        <w:spacing w:after="0" w:line="240" w:lineRule="auto"/>
        <w:rPr>
          <w:b/>
          <w:i/>
        </w:rPr>
      </w:pPr>
      <w:r w:rsidRPr="00772A31">
        <w:rPr>
          <w:b/>
          <w:i/>
        </w:rPr>
        <w:t>Tablo 8: Bahreyn’in İthalatı ve Türkiye’nin Pazar Payı</w:t>
      </w:r>
      <w:r w:rsidR="0019723B">
        <w:rPr>
          <w:b/>
          <w:i/>
        </w:rPr>
        <w:t xml:space="preserve"> (20</w:t>
      </w:r>
      <w:r w:rsidR="00691978">
        <w:rPr>
          <w:b/>
          <w:i/>
        </w:rPr>
        <w:t>2</w:t>
      </w:r>
      <w:r w:rsidR="00836F51">
        <w:rPr>
          <w:b/>
          <w:i/>
        </w:rPr>
        <w:t>1</w:t>
      </w:r>
      <w:r w:rsidR="00E34F17">
        <w:rPr>
          <w:b/>
          <w:i/>
        </w:rPr>
        <w:t xml:space="preserve"> yılı</w:t>
      </w:r>
      <w:r w:rsidR="0019723B">
        <w:rPr>
          <w:b/>
          <w:i/>
        </w:rPr>
        <w:t>)</w:t>
      </w:r>
      <w:r w:rsidR="007F4761">
        <w:rPr>
          <w:b/>
          <w:i/>
        </w:rPr>
        <w:fldChar w:fldCharType="begin"/>
      </w:r>
      <w:r w:rsidR="007F4761">
        <w:rPr>
          <w:b/>
          <w:i/>
        </w:rPr>
        <w:instrText xml:space="preserve"> LINK </w:instrText>
      </w:r>
      <w:r w:rsidR="008A4A32">
        <w:rPr>
          <w:b/>
          <w:i/>
        </w:rPr>
        <w:instrText xml:space="preserve">Excel.Sheet.12 H:\\BAHREYN23Aralik2019\\BAHREYN\\RAPORveISTATISTIKLER\\2019BHIthTRPayHesaplarim.xlsx Bahreyn'inIthalatı!R1C1:R32C6 </w:instrText>
      </w:r>
      <w:r w:rsidR="007F4761">
        <w:rPr>
          <w:b/>
          <w:i/>
        </w:rPr>
        <w:instrText xml:space="preserve">\a \f 5 \h  \* MERGEFORMAT </w:instrText>
      </w:r>
      <w:r w:rsidR="007F4761">
        <w:rPr>
          <w:b/>
          <w:i/>
        </w:rPr>
        <w:fldChar w:fldCharType="separate"/>
      </w:r>
    </w:p>
    <w:tbl>
      <w:tblPr>
        <w:tblStyle w:val="KlavuzTablo5Koyu-Vurgu4"/>
        <w:tblW w:w="9776" w:type="dxa"/>
        <w:tblLayout w:type="fixed"/>
        <w:tblLook w:val="04A0" w:firstRow="1" w:lastRow="0" w:firstColumn="1" w:lastColumn="0" w:noHBand="0" w:noVBand="1"/>
      </w:tblPr>
      <w:tblGrid>
        <w:gridCol w:w="1109"/>
        <w:gridCol w:w="4415"/>
        <w:gridCol w:w="1559"/>
        <w:gridCol w:w="709"/>
        <w:gridCol w:w="1134"/>
        <w:gridCol w:w="850"/>
      </w:tblGrid>
      <w:tr w:rsidR="007F4761" w:rsidRPr="001B0491" w14:paraId="266F5E68" w14:textId="77777777" w:rsidTr="00836F51">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9" w:type="dxa"/>
            <w:hideMark/>
          </w:tcPr>
          <w:p w14:paraId="21C645A6" w14:textId="2D2DED0F" w:rsidR="007F4761" w:rsidRPr="001B0491" w:rsidRDefault="007F4761" w:rsidP="00544868">
            <w:pPr>
              <w:rPr>
                <w:rFonts w:cstheme="minorHAnsi"/>
                <w:i/>
                <w:sz w:val="20"/>
                <w:szCs w:val="20"/>
              </w:rPr>
            </w:pPr>
            <w:r w:rsidRPr="001B0491">
              <w:rPr>
                <w:rFonts w:cstheme="minorHAnsi"/>
                <w:i/>
                <w:sz w:val="20"/>
                <w:szCs w:val="20"/>
              </w:rPr>
              <w:t>Ürün Kodu</w:t>
            </w:r>
          </w:p>
        </w:tc>
        <w:tc>
          <w:tcPr>
            <w:tcW w:w="4415" w:type="dxa"/>
            <w:hideMark/>
          </w:tcPr>
          <w:p w14:paraId="4E6AB198" w14:textId="77777777" w:rsidR="007F4761" w:rsidRPr="001B0491" w:rsidRDefault="007F4761" w:rsidP="00544868">
            <w:pPr>
              <w:cnfStyle w:val="100000000000" w:firstRow="1" w:lastRow="0" w:firstColumn="0" w:lastColumn="0" w:oddVBand="0" w:evenVBand="0" w:oddHBand="0" w:evenHBand="0" w:firstRowFirstColumn="0" w:firstRowLastColumn="0" w:lastRowFirstColumn="0" w:lastRowLastColumn="0"/>
              <w:rPr>
                <w:rFonts w:cstheme="minorHAnsi"/>
                <w:i/>
                <w:sz w:val="18"/>
                <w:szCs w:val="18"/>
              </w:rPr>
            </w:pPr>
            <w:r w:rsidRPr="001B0491">
              <w:rPr>
                <w:rFonts w:cstheme="minorHAnsi"/>
                <w:i/>
                <w:sz w:val="18"/>
                <w:szCs w:val="18"/>
              </w:rPr>
              <w:t>Ürün Adı</w:t>
            </w:r>
          </w:p>
        </w:tc>
        <w:tc>
          <w:tcPr>
            <w:tcW w:w="1559" w:type="dxa"/>
            <w:hideMark/>
          </w:tcPr>
          <w:p w14:paraId="6E2BF3B6" w14:textId="77777777" w:rsidR="007F4761" w:rsidRPr="001B0491" w:rsidRDefault="007F4761" w:rsidP="00544868">
            <w:pPr>
              <w:cnfStyle w:val="100000000000" w:firstRow="1" w:lastRow="0" w:firstColumn="0" w:lastColumn="0" w:oddVBand="0" w:evenVBand="0" w:oddHBand="0" w:evenHBand="0" w:firstRowFirstColumn="0" w:firstRowLastColumn="0" w:lastRowFirstColumn="0" w:lastRowLastColumn="0"/>
              <w:rPr>
                <w:rFonts w:cstheme="minorHAnsi"/>
                <w:i/>
                <w:sz w:val="18"/>
                <w:szCs w:val="18"/>
              </w:rPr>
            </w:pPr>
            <w:r w:rsidRPr="001B0491">
              <w:rPr>
                <w:rFonts w:cstheme="minorHAnsi"/>
                <w:i/>
                <w:sz w:val="18"/>
                <w:szCs w:val="18"/>
              </w:rPr>
              <w:t>Bahreyn'in Dünyadan İthalatı</w:t>
            </w:r>
          </w:p>
        </w:tc>
        <w:tc>
          <w:tcPr>
            <w:tcW w:w="709" w:type="dxa"/>
            <w:hideMark/>
          </w:tcPr>
          <w:p w14:paraId="27318D65" w14:textId="77777777" w:rsidR="007F4761" w:rsidRPr="001B0491" w:rsidRDefault="007F4761" w:rsidP="00544868">
            <w:pPr>
              <w:cnfStyle w:val="100000000000" w:firstRow="1" w:lastRow="0" w:firstColumn="0" w:lastColumn="0" w:oddVBand="0" w:evenVBand="0" w:oddHBand="0" w:evenHBand="0" w:firstRowFirstColumn="0" w:firstRowLastColumn="0" w:lastRowFirstColumn="0" w:lastRowLastColumn="0"/>
              <w:rPr>
                <w:rFonts w:cstheme="minorHAnsi"/>
                <w:i/>
                <w:sz w:val="18"/>
                <w:szCs w:val="18"/>
              </w:rPr>
            </w:pPr>
            <w:r w:rsidRPr="001B0491">
              <w:rPr>
                <w:rFonts w:cstheme="minorHAnsi"/>
                <w:i/>
                <w:sz w:val="18"/>
                <w:szCs w:val="18"/>
              </w:rPr>
              <w:t>Bahreyn İthalatında Payı</w:t>
            </w:r>
          </w:p>
        </w:tc>
        <w:tc>
          <w:tcPr>
            <w:tcW w:w="1134" w:type="dxa"/>
            <w:hideMark/>
          </w:tcPr>
          <w:p w14:paraId="330A3455" w14:textId="77777777" w:rsidR="007F4761" w:rsidRPr="001B0491" w:rsidRDefault="007F4761" w:rsidP="00544868">
            <w:pPr>
              <w:cnfStyle w:val="100000000000" w:firstRow="1" w:lastRow="0" w:firstColumn="0" w:lastColumn="0" w:oddVBand="0" w:evenVBand="0" w:oddHBand="0" w:evenHBand="0" w:firstRowFirstColumn="0" w:firstRowLastColumn="0" w:lastRowFirstColumn="0" w:lastRowLastColumn="0"/>
              <w:rPr>
                <w:rFonts w:cstheme="minorHAnsi"/>
                <w:i/>
                <w:sz w:val="18"/>
                <w:szCs w:val="18"/>
              </w:rPr>
            </w:pPr>
            <w:r w:rsidRPr="001B0491">
              <w:rPr>
                <w:rFonts w:cstheme="minorHAnsi"/>
                <w:i/>
                <w:sz w:val="18"/>
                <w:szCs w:val="18"/>
              </w:rPr>
              <w:t>Türkiye'nin Bahreyn'e İhracatı</w:t>
            </w:r>
          </w:p>
        </w:tc>
        <w:tc>
          <w:tcPr>
            <w:tcW w:w="850" w:type="dxa"/>
            <w:hideMark/>
          </w:tcPr>
          <w:p w14:paraId="29867626" w14:textId="77777777" w:rsidR="007F4761" w:rsidRPr="001B0491" w:rsidRDefault="007F4761" w:rsidP="00544868">
            <w:pPr>
              <w:cnfStyle w:val="100000000000" w:firstRow="1" w:lastRow="0" w:firstColumn="0" w:lastColumn="0" w:oddVBand="0" w:evenVBand="0" w:oddHBand="0" w:evenHBand="0" w:firstRowFirstColumn="0" w:firstRowLastColumn="0" w:lastRowFirstColumn="0" w:lastRowLastColumn="0"/>
              <w:rPr>
                <w:rFonts w:cstheme="minorHAnsi"/>
                <w:i/>
                <w:sz w:val="18"/>
                <w:szCs w:val="18"/>
              </w:rPr>
            </w:pPr>
            <w:r w:rsidRPr="001B0491">
              <w:rPr>
                <w:rFonts w:cstheme="minorHAnsi"/>
                <w:i/>
                <w:sz w:val="18"/>
                <w:szCs w:val="18"/>
              </w:rPr>
              <w:t>TR_BH İthalatından Pay</w:t>
            </w:r>
          </w:p>
        </w:tc>
      </w:tr>
      <w:tr w:rsidR="00836F51" w:rsidRPr="001B0491" w14:paraId="28B91C90" w14:textId="77777777" w:rsidTr="00836F51">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9858404" w14:textId="5952CD2F" w:rsidR="00836F51" w:rsidRPr="001B0491" w:rsidRDefault="00836F51" w:rsidP="00836F51">
            <w:pPr>
              <w:rPr>
                <w:rFonts w:cstheme="minorHAnsi"/>
                <w:i/>
                <w:color w:val="auto"/>
                <w:sz w:val="20"/>
                <w:szCs w:val="20"/>
              </w:rPr>
            </w:pPr>
            <w:r w:rsidRPr="00C7086A">
              <w:t>26011100</w:t>
            </w:r>
          </w:p>
        </w:tc>
        <w:tc>
          <w:tcPr>
            <w:tcW w:w="4415" w:type="dxa"/>
            <w:hideMark/>
          </w:tcPr>
          <w:p w14:paraId="322644D4" w14:textId="1E4CACC6" w:rsidR="00836F51" w:rsidRPr="001B0491" w:rsidRDefault="00836F51" w:rsidP="00836F51">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Demir cevherleri ve konsantreleri (ağlomere edilmemiş)</w:t>
            </w:r>
          </w:p>
        </w:tc>
        <w:tc>
          <w:tcPr>
            <w:tcW w:w="1559" w:type="dxa"/>
            <w:noWrap/>
            <w:hideMark/>
          </w:tcPr>
          <w:p w14:paraId="012B3569" w14:textId="7E98C1A1"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2.245.977.624 </w:t>
            </w:r>
          </w:p>
        </w:tc>
        <w:tc>
          <w:tcPr>
            <w:tcW w:w="709" w:type="dxa"/>
            <w:noWrap/>
            <w:hideMark/>
          </w:tcPr>
          <w:p w14:paraId="71ACC00E" w14:textId="24101539"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15,8 </w:t>
            </w:r>
          </w:p>
        </w:tc>
        <w:tc>
          <w:tcPr>
            <w:tcW w:w="1134" w:type="dxa"/>
            <w:noWrap/>
            <w:hideMark/>
          </w:tcPr>
          <w:p w14:paraId="0B50BACC" w14:textId="79764250"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0</w:t>
            </w:r>
          </w:p>
        </w:tc>
        <w:tc>
          <w:tcPr>
            <w:tcW w:w="850" w:type="dxa"/>
            <w:noWrap/>
            <w:hideMark/>
          </w:tcPr>
          <w:p w14:paraId="331ADDBB" w14:textId="13161FD6"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0,0</w:t>
            </w:r>
          </w:p>
        </w:tc>
      </w:tr>
      <w:tr w:rsidR="00836F51" w:rsidRPr="001B0491" w14:paraId="22BA8556" w14:textId="77777777" w:rsidTr="00836F51">
        <w:trPr>
          <w:trHeight w:val="6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0897AAE" w14:textId="12033C14" w:rsidR="00836F51" w:rsidRPr="001B0491" w:rsidRDefault="00836F51" w:rsidP="00836F51">
            <w:pPr>
              <w:rPr>
                <w:rFonts w:cstheme="minorHAnsi"/>
                <w:i/>
                <w:color w:val="auto"/>
                <w:sz w:val="20"/>
                <w:szCs w:val="20"/>
              </w:rPr>
            </w:pPr>
            <w:r w:rsidRPr="00C7086A">
              <w:t>28182000</w:t>
            </w:r>
          </w:p>
        </w:tc>
        <w:tc>
          <w:tcPr>
            <w:tcW w:w="4415" w:type="dxa"/>
            <w:hideMark/>
          </w:tcPr>
          <w:p w14:paraId="15345229" w14:textId="1249D7BD" w:rsidR="00836F51" w:rsidRPr="001B0491" w:rsidRDefault="00836F51" w:rsidP="00836F51">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Aluminyum oksit (suni korendon hariç)</w:t>
            </w:r>
          </w:p>
        </w:tc>
        <w:tc>
          <w:tcPr>
            <w:tcW w:w="1559" w:type="dxa"/>
            <w:noWrap/>
            <w:hideMark/>
          </w:tcPr>
          <w:p w14:paraId="1340A66B" w14:textId="5A0A9C72"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1.008.006.934 </w:t>
            </w:r>
          </w:p>
        </w:tc>
        <w:tc>
          <w:tcPr>
            <w:tcW w:w="709" w:type="dxa"/>
            <w:noWrap/>
            <w:hideMark/>
          </w:tcPr>
          <w:p w14:paraId="323D2133" w14:textId="517543D8"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7,1 </w:t>
            </w:r>
          </w:p>
        </w:tc>
        <w:tc>
          <w:tcPr>
            <w:tcW w:w="1134" w:type="dxa"/>
            <w:noWrap/>
            <w:hideMark/>
          </w:tcPr>
          <w:p w14:paraId="6E2F828F" w14:textId="38DC9327"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0</w:t>
            </w:r>
          </w:p>
        </w:tc>
        <w:tc>
          <w:tcPr>
            <w:tcW w:w="850" w:type="dxa"/>
            <w:noWrap/>
            <w:hideMark/>
          </w:tcPr>
          <w:p w14:paraId="2FB08A68" w14:textId="5F902F34"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0,0</w:t>
            </w:r>
          </w:p>
        </w:tc>
      </w:tr>
      <w:tr w:rsidR="00836F51" w:rsidRPr="001B0491" w14:paraId="76A36922" w14:textId="77777777" w:rsidTr="00836F51">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899E7A4" w14:textId="0E63F883" w:rsidR="00836F51" w:rsidRPr="001B0491" w:rsidRDefault="00836F51" w:rsidP="00836F51">
            <w:pPr>
              <w:rPr>
                <w:rFonts w:cstheme="minorHAnsi"/>
                <w:i/>
                <w:color w:val="auto"/>
                <w:sz w:val="20"/>
                <w:szCs w:val="20"/>
              </w:rPr>
            </w:pPr>
            <w:r w:rsidRPr="00C7086A">
              <w:t>84091000</w:t>
            </w:r>
          </w:p>
        </w:tc>
        <w:tc>
          <w:tcPr>
            <w:tcW w:w="4415" w:type="dxa"/>
            <w:hideMark/>
          </w:tcPr>
          <w:p w14:paraId="73586FA4" w14:textId="65EDAC3E" w:rsidR="00836F51" w:rsidRPr="001B0491" w:rsidRDefault="00836F51" w:rsidP="00836F51">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Hava taşıtlarının motor aksam-parçaları</w:t>
            </w:r>
          </w:p>
        </w:tc>
        <w:tc>
          <w:tcPr>
            <w:tcW w:w="1559" w:type="dxa"/>
            <w:noWrap/>
            <w:hideMark/>
          </w:tcPr>
          <w:p w14:paraId="22BFEA74" w14:textId="101E5590"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296.183.447 </w:t>
            </w:r>
          </w:p>
        </w:tc>
        <w:tc>
          <w:tcPr>
            <w:tcW w:w="709" w:type="dxa"/>
            <w:noWrap/>
            <w:hideMark/>
          </w:tcPr>
          <w:p w14:paraId="379231FE" w14:textId="0555D813"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2,1 </w:t>
            </w:r>
          </w:p>
        </w:tc>
        <w:tc>
          <w:tcPr>
            <w:tcW w:w="1134" w:type="dxa"/>
            <w:noWrap/>
            <w:hideMark/>
          </w:tcPr>
          <w:p w14:paraId="7E94AC8B" w14:textId="787BC27E"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36.654</w:t>
            </w:r>
          </w:p>
        </w:tc>
        <w:tc>
          <w:tcPr>
            <w:tcW w:w="850" w:type="dxa"/>
            <w:noWrap/>
            <w:hideMark/>
          </w:tcPr>
          <w:p w14:paraId="28AC5772" w14:textId="64B52D09"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0,0</w:t>
            </w:r>
          </w:p>
        </w:tc>
      </w:tr>
      <w:tr w:rsidR="00836F51" w:rsidRPr="001B0491" w14:paraId="0414DB19" w14:textId="77777777" w:rsidTr="00836F51">
        <w:trPr>
          <w:trHeight w:val="6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6052A72" w14:textId="7247BFB6" w:rsidR="00836F51" w:rsidRPr="001B0491" w:rsidRDefault="00836F51" w:rsidP="00836F51">
            <w:pPr>
              <w:rPr>
                <w:rFonts w:cstheme="minorHAnsi"/>
                <w:i/>
                <w:color w:val="auto"/>
                <w:sz w:val="20"/>
                <w:szCs w:val="20"/>
              </w:rPr>
            </w:pPr>
            <w:r w:rsidRPr="00C7086A">
              <w:t>87032431</w:t>
            </w:r>
          </w:p>
        </w:tc>
        <w:tc>
          <w:tcPr>
            <w:tcW w:w="4415" w:type="dxa"/>
            <w:hideMark/>
          </w:tcPr>
          <w:p w14:paraId="3F3A433C" w14:textId="25C72880" w:rsidR="00836F51" w:rsidRPr="001B0491" w:rsidRDefault="00836F51" w:rsidP="00836F51">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Jip; kıvılcım ateşlemeli (3000cm</w:t>
            </w:r>
            <w:r w:rsidRPr="00EA7B68">
              <w:rPr>
                <w:vertAlign w:val="superscript"/>
              </w:rPr>
              <w:t>3</w:t>
            </w:r>
            <w:r w:rsidRPr="00C7086A">
              <w:t xml:space="preserve"> üzeri)</w:t>
            </w:r>
          </w:p>
        </w:tc>
        <w:tc>
          <w:tcPr>
            <w:tcW w:w="1559" w:type="dxa"/>
            <w:noWrap/>
            <w:hideMark/>
          </w:tcPr>
          <w:p w14:paraId="39323D53" w14:textId="4046519D"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261.927.739 </w:t>
            </w:r>
          </w:p>
        </w:tc>
        <w:tc>
          <w:tcPr>
            <w:tcW w:w="709" w:type="dxa"/>
            <w:noWrap/>
            <w:hideMark/>
          </w:tcPr>
          <w:p w14:paraId="57675B8A" w14:textId="2F1AAB5D"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1,8 </w:t>
            </w:r>
          </w:p>
        </w:tc>
        <w:tc>
          <w:tcPr>
            <w:tcW w:w="1134" w:type="dxa"/>
            <w:noWrap/>
            <w:hideMark/>
          </w:tcPr>
          <w:p w14:paraId="332F946D" w14:textId="2FA5AB22"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0</w:t>
            </w:r>
          </w:p>
        </w:tc>
        <w:tc>
          <w:tcPr>
            <w:tcW w:w="850" w:type="dxa"/>
            <w:noWrap/>
            <w:hideMark/>
          </w:tcPr>
          <w:p w14:paraId="435DE487" w14:textId="66A3C44F"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0,0</w:t>
            </w:r>
          </w:p>
        </w:tc>
      </w:tr>
      <w:tr w:rsidR="00836F51" w:rsidRPr="001B0491" w14:paraId="418725FC" w14:textId="77777777" w:rsidTr="00836F5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F260F92" w14:textId="5A485F53" w:rsidR="00836F51" w:rsidRPr="001B0491" w:rsidRDefault="00836F51" w:rsidP="00836F51">
            <w:pPr>
              <w:rPr>
                <w:rFonts w:cstheme="minorHAnsi"/>
                <w:i/>
                <w:color w:val="auto"/>
                <w:sz w:val="20"/>
                <w:szCs w:val="20"/>
              </w:rPr>
            </w:pPr>
            <w:r w:rsidRPr="00C7086A">
              <w:t>71081210</w:t>
            </w:r>
          </w:p>
        </w:tc>
        <w:tc>
          <w:tcPr>
            <w:tcW w:w="4415" w:type="dxa"/>
            <w:hideMark/>
          </w:tcPr>
          <w:p w14:paraId="6230246F" w14:textId="67982DA6" w:rsidR="00836F51" w:rsidRPr="001B0491" w:rsidRDefault="00836F51" w:rsidP="00836F51">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Altın külçeler (diğer işlenmemiş şekillerde olanlar, para yerine kullanılmayan)</w:t>
            </w:r>
          </w:p>
        </w:tc>
        <w:tc>
          <w:tcPr>
            <w:tcW w:w="1559" w:type="dxa"/>
            <w:noWrap/>
            <w:hideMark/>
          </w:tcPr>
          <w:p w14:paraId="6BF2B2B4" w14:textId="56B2261C"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245.661.925 </w:t>
            </w:r>
          </w:p>
        </w:tc>
        <w:tc>
          <w:tcPr>
            <w:tcW w:w="709" w:type="dxa"/>
            <w:noWrap/>
            <w:hideMark/>
          </w:tcPr>
          <w:p w14:paraId="58BE914F" w14:textId="6A56325D"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1,7 </w:t>
            </w:r>
          </w:p>
        </w:tc>
        <w:tc>
          <w:tcPr>
            <w:tcW w:w="1134" w:type="dxa"/>
            <w:noWrap/>
            <w:hideMark/>
          </w:tcPr>
          <w:p w14:paraId="21D96F86" w14:textId="5E3B7C8D"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0</w:t>
            </w:r>
          </w:p>
        </w:tc>
        <w:tc>
          <w:tcPr>
            <w:tcW w:w="850" w:type="dxa"/>
            <w:noWrap/>
            <w:hideMark/>
          </w:tcPr>
          <w:p w14:paraId="2D9829C5" w14:textId="6FDAE099"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0,0</w:t>
            </w:r>
          </w:p>
        </w:tc>
      </w:tr>
      <w:tr w:rsidR="00836F51" w:rsidRPr="001B0491" w14:paraId="4FE97A87" w14:textId="77777777" w:rsidTr="00836F51">
        <w:trPr>
          <w:trHeight w:val="6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8C90FF5" w14:textId="55B9F41D" w:rsidR="00836F51" w:rsidRPr="001B0491" w:rsidRDefault="00836F51" w:rsidP="00836F51">
            <w:pPr>
              <w:rPr>
                <w:rFonts w:cstheme="minorHAnsi"/>
                <w:i/>
                <w:color w:val="auto"/>
                <w:sz w:val="20"/>
                <w:szCs w:val="20"/>
              </w:rPr>
            </w:pPr>
            <w:r w:rsidRPr="00C7086A">
              <w:t>85171200</w:t>
            </w:r>
          </w:p>
        </w:tc>
        <w:tc>
          <w:tcPr>
            <w:tcW w:w="4415" w:type="dxa"/>
            <w:hideMark/>
          </w:tcPr>
          <w:p w14:paraId="54761AEC" w14:textId="208F2233" w:rsidR="00836F51" w:rsidRPr="001B0491" w:rsidRDefault="00836F51" w:rsidP="00836F51">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Hücresel ağlar için veya diğer kablosuz ağlar için telefonlar</w:t>
            </w:r>
          </w:p>
        </w:tc>
        <w:tc>
          <w:tcPr>
            <w:tcW w:w="1559" w:type="dxa"/>
            <w:noWrap/>
            <w:hideMark/>
          </w:tcPr>
          <w:p w14:paraId="51F39F62" w14:textId="10E882F2"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244.496.765 </w:t>
            </w:r>
          </w:p>
        </w:tc>
        <w:tc>
          <w:tcPr>
            <w:tcW w:w="709" w:type="dxa"/>
            <w:noWrap/>
            <w:hideMark/>
          </w:tcPr>
          <w:p w14:paraId="0A364FAB" w14:textId="2B994C34"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1,7 </w:t>
            </w:r>
          </w:p>
        </w:tc>
        <w:tc>
          <w:tcPr>
            <w:tcW w:w="1134" w:type="dxa"/>
            <w:noWrap/>
            <w:hideMark/>
          </w:tcPr>
          <w:p w14:paraId="609AF729" w14:textId="1A4EA797"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0</w:t>
            </w:r>
          </w:p>
        </w:tc>
        <w:tc>
          <w:tcPr>
            <w:tcW w:w="850" w:type="dxa"/>
            <w:noWrap/>
            <w:hideMark/>
          </w:tcPr>
          <w:p w14:paraId="3408C7E5" w14:textId="068A5C08"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0,0</w:t>
            </w:r>
          </w:p>
        </w:tc>
      </w:tr>
      <w:tr w:rsidR="00836F51" w:rsidRPr="001B0491" w14:paraId="3F4524B8" w14:textId="77777777" w:rsidTr="00836F51">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B0E5AD1" w14:textId="6A113FD5" w:rsidR="00836F51" w:rsidRPr="001B0491" w:rsidRDefault="00836F51" w:rsidP="00836F51">
            <w:pPr>
              <w:rPr>
                <w:rFonts w:cstheme="minorHAnsi"/>
                <w:i/>
                <w:color w:val="auto"/>
                <w:sz w:val="20"/>
                <w:szCs w:val="20"/>
              </w:rPr>
            </w:pPr>
            <w:r w:rsidRPr="00C7086A">
              <w:t>71131910</w:t>
            </w:r>
          </w:p>
        </w:tc>
        <w:tc>
          <w:tcPr>
            <w:tcW w:w="4415" w:type="dxa"/>
            <w:hideMark/>
          </w:tcPr>
          <w:p w14:paraId="00BEF299" w14:textId="29C89747" w:rsidR="00836F51" w:rsidRPr="001B0491" w:rsidRDefault="00836F51" w:rsidP="00836F51">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Altın mücevherci eşyası</w:t>
            </w:r>
          </w:p>
        </w:tc>
        <w:tc>
          <w:tcPr>
            <w:tcW w:w="1559" w:type="dxa"/>
            <w:noWrap/>
            <w:hideMark/>
          </w:tcPr>
          <w:p w14:paraId="386D95EC" w14:textId="79C5A39B"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236.189.187 </w:t>
            </w:r>
          </w:p>
        </w:tc>
        <w:tc>
          <w:tcPr>
            <w:tcW w:w="709" w:type="dxa"/>
            <w:noWrap/>
            <w:hideMark/>
          </w:tcPr>
          <w:p w14:paraId="5F1D5D5E" w14:textId="7713C6D1"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1,7 </w:t>
            </w:r>
          </w:p>
        </w:tc>
        <w:tc>
          <w:tcPr>
            <w:tcW w:w="1134" w:type="dxa"/>
            <w:noWrap/>
            <w:hideMark/>
          </w:tcPr>
          <w:p w14:paraId="0493D444" w14:textId="618492DE"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394.764</w:t>
            </w:r>
          </w:p>
        </w:tc>
        <w:tc>
          <w:tcPr>
            <w:tcW w:w="850" w:type="dxa"/>
            <w:noWrap/>
            <w:hideMark/>
          </w:tcPr>
          <w:p w14:paraId="3642E482" w14:textId="33D02297"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0,2</w:t>
            </w:r>
          </w:p>
        </w:tc>
      </w:tr>
      <w:tr w:rsidR="00836F51" w:rsidRPr="001B0491" w14:paraId="2463846F" w14:textId="77777777" w:rsidTr="00836F51">
        <w:trPr>
          <w:trHeight w:val="6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A9E8A59" w14:textId="6E867B09" w:rsidR="00836F51" w:rsidRPr="001B0491" w:rsidRDefault="00836F51" w:rsidP="00836F51">
            <w:pPr>
              <w:rPr>
                <w:rFonts w:cstheme="minorHAnsi"/>
                <w:i/>
                <w:color w:val="auto"/>
                <w:sz w:val="20"/>
                <w:szCs w:val="20"/>
              </w:rPr>
            </w:pPr>
            <w:r w:rsidRPr="00C7086A">
              <w:t>27131100</w:t>
            </w:r>
          </w:p>
        </w:tc>
        <w:tc>
          <w:tcPr>
            <w:tcW w:w="4415" w:type="dxa"/>
            <w:hideMark/>
          </w:tcPr>
          <w:p w14:paraId="0F2E5A91" w14:textId="63199C7F" w:rsidR="00836F51" w:rsidRPr="001B0491" w:rsidRDefault="00836F51" w:rsidP="00836F51">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Petrol koku (kalsine edilmemiş)</w:t>
            </w:r>
          </w:p>
        </w:tc>
        <w:tc>
          <w:tcPr>
            <w:tcW w:w="1559" w:type="dxa"/>
            <w:noWrap/>
            <w:hideMark/>
          </w:tcPr>
          <w:p w14:paraId="0055252D" w14:textId="4F7F7E72"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197.156.234 </w:t>
            </w:r>
          </w:p>
        </w:tc>
        <w:tc>
          <w:tcPr>
            <w:tcW w:w="709" w:type="dxa"/>
            <w:noWrap/>
            <w:hideMark/>
          </w:tcPr>
          <w:p w14:paraId="5D7FE12C" w14:textId="72DB386E"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1,4 </w:t>
            </w:r>
          </w:p>
        </w:tc>
        <w:tc>
          <w:tcPr>
            <w:tcW w:w="1134" w:type="dxa"/>
            <w:noWrap/>
            <w:hideMark/>
          </w:tcPr>
          <w:p w14:paraId="0DEE4D2D" w14:textId="2240D13F"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0</w:t>
            </w:r>
          </w:p>
        </w:tc>
        <w:tc>
          <w:tcPr>
            <w:tcW w:w="850" w:type="dxa"/>
            <w:noWrap/>
            <w:hideMark/>
          </w:tcPr>
          <w:p w14:paraId="0A136056" w14:textId="6E29DADA"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0,0</w:t>
            </w:r>
          </w:p>
        </w:tc>
      </w:tr>
      <w:tr w:rsidR="00836F51" w:rsidRPr="001B0491" w14:paraId="03F04F6E" w14:textId="77777777" w:rsidTr="00836F5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8DC4ADA" w14:textId="4D9E3B52" w:rsidR="00836F51" w:rsidRPr="001B0491" w:rsidRDefault="00836F51" w:rsidP="00836F51">
            <w:pPr>
              <w:rPr>
                <w:rFonts w:cstheme="minorHAnsi"/>
                <w:i/>
                <w:color w:val="auto"/>
                <w:sz w:val="20"/>
                <w:szCs w:val="20"/>
              </w:rPr>
            </w:pPr>
            <w:r w:rsidRPr="00C7086A">
              <w:t>30049090</w:t>
            </w:r>
          </w:p>
        </w:tc>
        <w:tc>
          <w:tcPr>
            <w:tcW w:w="4415" w:type="dxa"/>
            <w:hideMark/>
          </w:tcPr>
          <w:p w14:paraId="56304D55" w14:textId="764C9BC5" w:rsidR="00836F51" w:rsidRPr="001B0491" w:rsidRDefault="00836F51" w:rsidP="00836F51">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Tedavide veya korunmada kullanılmak üzere karışık olan veya karışık olmayan diğer ilaçlar; dozlandırılmış, ambalajlanmış</w:t>
            </w:r>
          </w:p>
        </w:tc>
        <w:tc>
          <w:tcPr>
            <w:tcW w:w="1559" w:type="dxa"/>
            <w:noWrap/>
            <w:hideMark/>
          </w:tcPr>
          <w:p w14:paraId="1613A24E" w14:textId="5D03D15A"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179.575.527 </w:t>
            </w:r>
          </w:p>
        </w:tc>
        <w:tc>
          <w:tcPr>
            <w:tcW w:w="709" w:type="dxa"/>
            <w:noWrap/>
            <w:hideMark/>
          </w:tcPr>
          <w:p w14:paraId="0A463772" w14:textId="26D398A6"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1,3 </w:t>
            </w:r>
          </w:p>
        </w:tc>
        <w:tc>
          <w:tcPr>
            <w:tcW w:w="1134" w:type="dxa"/>
            <w:noWrap/>
            <w:hideMark/>
          </w:tcPr>
          <w:p w14:paraId="42C9D13A" w14:textId="284AFA54"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1.593.247</w:t>
            </w:r>
          </w:p>
        </w:tc>
        <w:tc>
          <w:tcPr>
            <w:tcW w:w="850" w:type="dxa"/>
            <w:noWrap/>
            <w:hideMark/>
          </w:tcPr>
          <w:p w14:paraId="536C7C7B" w14:textId="3AB0CE07"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0,9</w:t>
            </w:r>
          </w:p>
        </w:tc>
      </w:tr>
      <w:tr w:rsidR="00836F51" w:rsidRPr="001B0491" w14:paraId="1F9287A1" w14:textId="77777777" w:rsidTr="00836F51">
        <w:trPr>
          <w:trHeight w:val="474"/>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523F326" w14:textId="4E1CCE4F" w:rsidR="00836F51" w:rsidRPr="001B0491" w:rsidRDefault="00836F51" w:rsidP="00836F51">
            <w:pPr>
              <w:rPr>
                <w:rFonts w:cstheme="minorHAnsi"/>
                <w:i/>
                <w:color w:val="auto"/>
                <w:sz w:val="20"/>
                <w:szCs w:val="20"/>
              </w:rPr>
            </w:pPr>
            <w:r w:rsidRPr="00C7086A">
              <w:t>87032311</w:t>
            </w:r>
          </w:p>
        </w:tc>
        <w:tc>
          <w:tcPr>
            <w:tcW w:w="4415" w:type="dxa"/>
            <w:hideMark/>
          </w:tcPr>
          <w:p w14:paraId="3F33B785" w14:textId="670CF7E4" w:rsidR="00836F51" w:rsidRPr="001B0491" w:rsidRDefault="00836F51" w:rsidP="00836F51">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Özel Arabalar, kıvılcım ateşlemeli 1501-3000 cm3 arası</w:t>
            </w:r>
          </w:p>
        </w:tc>
        <w:tc>
          <w:tcPr>
            <w:tcW w:w="1559" w:type="dxa"/>
            <w:noWrap/>
            <w:hideMark/>
          </w:tcPr>
          <w:p w14:paraId="3E14446E" w14:textId="3C783C7B"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132.268.917 </w:t>
            </w:r>
          </w:p>
        </w:tc>
        <w:tc>
          <w:tcPr>
            <w:tcW w:w="709" w:type="dxa"/>
            <w:noWrap/>
            <w:hideMark/>
          </w:tcPr>
          <w:p w14:paraId="2A920502" w14:textId="1BB637CE"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0,9 </w:t>
            </w:r>
          </w:p>
        </w:tc>
        <w:tc>
          <w:tcPr>
            <w:tcW w:w="1134" w:type="dxa"/>
            <w:noWrap/>
            <w:hideMark/>
          </w:tcPr>
          <w:p w14:paraId="3ED6D76C" w14:textId="44367CDF"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3.936.013</w:t>
            </w:r>
          </w:p>
        </w:tc>
        <w:tc>
          <w:tcPr>
            <w:tcW w:w="850" w:type="dxa"/>
            <w:noWrap/>
            <w:hideMark/>
          </w:tcPr>
          <w:p w14:paraId="53131ED4" w14:textId="2533CF32"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3,0</w:t>
            </w:r>
          </w:p>
        </w:tc>
      </w:tr>
      <w:tr w:rsidR="00836F51" w:rsidRPr="001B0491" w14:paraId="01B8A688" w14:textId="77777777" w:rsidTr="00836F51">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369F272" w14:textId="5C8E7C35" w:rsidR="00836F51" w:rsidRPr="001B0491" w:rsidRDefault="00836F51" w:rsidP="00836F51">
            <w:pPr>
              <w:rPr>
                <w:rFonts w:cstheme="minorHAnsi"/>
                <w:i/>
                <w:color w:val="auto"/>
                <w:sz w:val="20"/>
                <w:szCs w:val="20"/>
              </w:rPr>
            </w:pPr>
            <w:r w:rsidRPr="00C7086A">
              <w:t>87032331</w:t>
            </w:r>
          </w:p>
        </w:tc>
        <w:tc>
          <w:tcPr>
            <w:tcW w:w="4415" w:type="dxa"/>
            <w:hideMark/>
          </w:tcPr>
          <w:p w14:paraId="2286D9C8" w14:textId="6ACF3282" w:rsidR="00836F51" w:rsidRPr="001B0491" w:rsidRDefault="00836F51" w:rsidP="00836F51">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Jip; kıvılcım ateşlemeli (1501-3000cm3 arası)</w:t>
            </w:r>
          </w:p>
        </w:tc>
        <w:tc>
          <w:tcPr>
            <w:tcW w:w="1559" w:type="dxa"/>
            <w:noWrap/>
            <w:hideMark/>
          </w:tcPr>
          <w:p w14:paraId="2A5D8362" w14:textId="66C4ECBF"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126.747.222 </w:t>
            </w:r>
          </w:p>
        </w:tc>
        <w:tc>
          <w:tcPr>
            <w:tcW w:w="709" w:type="dxa"/>
            <w:noWrap/>
            <w:hideMark/>
          </w:tcPr>
          <w:p w14:paraId="60860324" w14:textId="4A544874"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0,9 </w:t>
            </w:r>
          </w:p>
        </w:tc>
        <w:tc>
          <w:tcPr>
            <w:tcW w:w="1134" w:type="dxa"/>
            <w:noWrap/>
            <w:hideMark/>
          </w:tcPr>
          <w:p w14:paraId="1033734B" w14:textId="411EB084"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1.658.326</w:t>
            </w:r>
          </w:p>
        </w:tc>
        <w:tc>
          <w:tcPr>
            <w:tcW w:w="850" w:type="dxa"/>
            <w:noWrap/>
            <w:hideMark/>
          </w:tcPr>
          <w:p w14:paraId="20DAB759" w14:textId="6877F8F5"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1,3</w:t>
            </w:r>
          </w:p>
        </w:tc>
      </w:tr>
      <w:tr w:rsidR="00836F51" w:rsidRPr="001B0491" w14:paraId="61FF3110" w14:textId="77777777" w:rsidTr="00836F51">
        <w:trPr>
          <w:trHeight w:val="398"/>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3D950AD" w14:textId="7AA3F7EF" w:rsidR="00836F51" w:rsidRPr="001B0491" w:rsidRDefault="00836F51" w:rsidP="00836F51">
            <w:pPr>
              <w:rPr>
                <w:rFonts w:cstheme="minorHAnsi"/>
                <w:i/>
                <w:color w:val="auto"/>
                <w:sz w:val="20"/>
                <w:szCs w:val="20"/>
              </w:rPr>
            </w:pPr>
            <w:r w:rsidRPr="00C7086A">
              <w:t>27082000</w:t>
            </w:r>
          </w:p>
        </w:tc>
        <w:tc>
          <w:tcPr>
            <w:tcW w:w="4415" w:type="dxa"/>
            <w:hideMark/>
          </w:tcPr>
          <w:p w14:paraId="62F8C933" w14:textId="5D494A75" w:rsidR="00836F51" w:rsidRPr="001B0491" w:rsidRDefault="00836F51" w:rsidP="00836F51">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Taşkömürü katranından/diğer mineral katranlardan elde edilen zift koku</w:t>
            </w:r>
          </w:p>
        </w:tc>
        <w:tc>
          <w:tcPr>
            <w:tcW w:w="1559" w:type="dxa"/>
            <w:noWrap/>
            <w:hideMark/>
          </w:tcPr>
          <w:p w14:paraId="7D4B9DE3" w14:textId="08ABAC55"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108.194.611 </w:t>
            </w:r>
          </w:p>
        </w:tc>
        <w:tc>
          <w:tcPr>
            <w:tcW w:w="709" w:type="dxa"/>
            <w:noWrap/>
            <w:hideMark/>
          </w:tcPr>
          <w:p w14:paraId="58F5110A" w14:textId="1C33DFEC"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0,8 </w:t>
            </w:r>
          </w:p>
        </w:tc>
        <w:tc>
          <w:tcPr>
            <w:tcW w:w="1134" w:type="dxa"/>
            <w:noWrap/>
            <w:hideMark/>
          </w:tcPr>
          <w:p w14:paraId="4C9B84F9" w14:textId="6F90ABBC"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0</w:t>
            </w:r>
          </w:p>
        </w:tc>
        <w:tc>
          <w:tcPr>
            <w:tcW w:w="850" w:type="dxa"/>
            <w:noWrap/>
            <w:hideMark/>
          </w:tcPr>
          <w:p w14:paraId="05492438" w14:textId="0FB7932B"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0,0</w:t>
            </w:r>
          </w:p>
        </w:tc>
      </w:tr>
      <w:tr w:rsidR="00836F51" w:rsidRPr="001B0491" w14:paraId="21F44624" w14:textId="77777777" w:rsidTr="00836F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160A1FE9" w14:textId="5285DFC4" w:rsidR="00836F51" w:rsidRPr="001B0491" w:rsidRDefault="00836F51" w:rsidP="00836F51">
            <w:pPr>
              <w:rPr>
                <w:rFonts w:cstheme="minorHAnsi"/>
                <w:i/>
                <w:color w:val="auto"/>
                <w:sz w:val="20"/>
                <w:szCs w:val="20"/>
              </w:rPr>
            </w:pPr>
            <w:r w:rsidRPr="00C7086A">
              <w:t>87032411</w:t>
            </w:r>
          </w:p>
        </w:tc>
        <w:tc>
          <w:tcPr>
            <w:tcW w:w="4415" w:type="dxa"/>
            <w:hideMark/>
          </w:tcPr>
          <w:p w14:paraId="1D76F31B" w14:textId="3E557248" w:rsidR="00836F51" w:rsidRPr="001B0491" w:rsidRDefault="00836F51" w:rsidP="00836F51">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Özel Arabalar, kıvılcım ateşlemeli 3000 cm3 üzeri</w:t>
            </w:r>
          </w:p>
        </w:tc>
        <w:tc>
          <w:tcPr>
            <w:tcW w:w="1559" w:type="dxa"/>
            <w:noWrap/>
            <w:hideMark/>
          </w:tcPr>
          <w:p w14:paraId="775914E4" w14:textId="09F978C7"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102.847.041 </w:t>
            </w:r>
          </w:p>
        </w:tc>
        <w:tc>
          <w:tcPr>
            <w:tcW w:w="709" w:type="dxa"/>
            <w:noWrap/>
            <w:hideMark/>
          </w:tcPr>
          <w:p w14:paraId="2F8376F9" w14:textId="533C66F6"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0,7 </w:t>
            </w:r>
          </w:p>
        </w:tc>
        <w:tc>
          <w:tcPr>
            <w:tcW w:w="1134" w:type="dxa"/>
            <w:noWrap/>
            <w:hideMark/>
          </w:tcPr>
          <w:p w14:paraId="617809F1" w14:textId="6C556DE7"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0</w:t>
            </w:r>
          </w:p>
        </w:tc>
        <w:tc>
          <w:tcPr>
            <w:tcW w:w="850" w:type="dxa"/>
            <w:noWrap/>
            <w:hideMark/>
          </w:tcPr>
          <w:p w14:paraId="55225A6F" w14:textId="7CF39952"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0,0</w:t>
            </w:r>
          </w:p>
        </w:tc>
      </w:tr>
      <w:tr w:rsidR="00836F51" w:rsidRPr="001B0491" w14:paraId="1FCF143F" w14:textId="77777777" w:rsidTr="00836F51">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333A98C" w14:textId="4D70B39B" w:rsidR="00836F51" w:rsidRPr="001B0491" w:rsidRDefault="00836F51" w:rsidP="00836F51">
            <w:pPr>
              <w:rPr>
                <w:rFonts w:cstheme="minorHAnsi"/>
                <w:i/>
                <w:color w:val="auto"/>
                <w:sz w:val="20"/>
                <w:szCs w:val="20"/>
              </w:rPr>
            </w:pPr>
            <w:r w:rsidRPr="00C7086A">
              <w:t>84119900</w:t>
            </w:r>
          </w:p>
        </w:tc>
        <w:tc>
          <w:tcPr>
            <w:tcW w:w="4415" w:type="dxa"/>
            <w:hideMark/>
          </w:tcPr>
          <w:p w14:paraId="5FFC2ADC" w14:textId="6047F84B" w:rsidR="00836F51" w:rsidRPr="001B0491" w:rsidRDefault="00836F51" w:rsidP="00836F51">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Diğer gaz türbinlerinin aksam-parçaları</w:t>
            </w:r>
          </w:p>
        </w:tc>
        <w:tc>
          <w:tcPr>
            <w:tcW w:w="1559" w:type="dxa"/>
            <w:noWrap/>
            <w:hideMark/>
          </w:tcPr>
          <w:p w14:paraId="6805334E" w14:textId="4D913A17"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95.680.419 </w:t>
            </w:r>
          </w:p>
        </w:tc>
        <w:tc>
          <w:tcPr>
            <w:tcW w:w="709" w:type="dxa"/>
            <w:noWrap/>
            <w:hideMark/>
          </w:tcPr>
          <w:p w14:paraId="2A8E1B11" w14:textId="3E268C99"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0,7 </w:t>
            </w:r>
          </w:p>
        </w:tc>
        <w:tc>
          <w:tcPr>
            <w:tcW w:w="1134" w:type="dxa"/>
            <w:noWrap/>
            <w:hideMark/>
          </w:tcPr>
          <w:p w14:paraId="28B12BF3" w14:textId="7BAAFEE3"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0</w:t>
            </w:r>
          </w:p>
        </w:tc>
        <w:tc>
          <w:tcPr>
            <w:tcW w:w="850" w:type="dxa"/>
            <w:noWrap/>
            <w:hideMark/>
          </w:tcPr>
          <w:p w14:paraId="2FEFDBC6" w14:textId="4D63E1D6"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0,0</w:t>
            </w:r>
          </w:p>
        </w:tc>
      </w:tr>
      <w:tr w:rsidR="00836F51" w:rsidRPr="001B0491" w14:paraId="41212E41" w14:textId="77777777" w:rsidTr="00836F5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6487C24" w14:textId="038EDCF0" w:rsidR="00836F51" w:rsidRPr="001B0491" w:rsidRDefault="00836F51" w:rsidP="00836F51">
            <w:pPr>
              <w:rPr>
                <w:rFonts w:cstheme="minorHAnsi"/>
                <w:i/>
                <w:color w:val="auto"/>
                <w:sz w:val="20"/>
                <w:szCs w:val="20"/>
              </w:rPr>
            </w:pPr>
            <w:r w:rsidRPr="00C7086A">
              <w:t>39079900</w:t>
            </w:r>
          </w:p>
        </w:tc>
        <w:tc>
          <w:tcPr>
            <w:tcW w:w="4415" w:type="dxa"/>
            <w:hideMark/>
          </w:tcPr>
          <w:p w14:paraId="05CF6752" w14:textId="1A1A46CA" w:rsidR="00836F51" w:rsidRPr="001B0491" w:rsidRDefault="00836F51" w:rsidP="00836F51">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Diğer poliesterler; doymuş, ilk şekillerde</w:t>
            </w:r>
          </w:p>
        </w:tc>
        <w:tc>
          <w:tcPr>
            <w:tcW w:w="1559" w:type="dxa"/>
            <w:noWrap/>
            <w:hideMark/>
          </w:tcPr>
          <w:p w14:paraId="00BB5A08" w14:textId="7B0DDEE4"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85.829.076 </w:t>
            </w:r>
          </w:p>
        </w:tc>
        <w:tc>
          <w:tcPr>
            <w:tcW w:w="709" w:type="dxa"/>
            <w:noWrap/>
            <w:hideMark/>
          </w:tcPr>
          <w:p w14:paraId="2E79A2F3" w14:textId="7553D491"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0,6 </w:t>
            </w:r>
          </w:p>
        </w:tc>
        <w:tc>
          <w:tcPr>
            <w:tcW w:w="1134" w:type="dxa"/>
            <w:noWrap/>
            <w:hideMark/>
          </w:tcPr>
          <w:p w14:paraId="0B6D070B" w14:textId="4DBD63E6"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4.621 </w:t>
            </w:r>
          </w:p>
        </w:tc>
        <w:tc>
          <w:tcPr>
            <w:tcW w:w="850" w:type="dxa"/>
            <w:noWrap/>
            <w:hideMark/>
          </w:tcPr>
          <w:p w14:paraId="70B3E9E7" w14:textId="3C91A00B"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0,0</w:t>
            </w:r>
          </w:p>
        </w:tc>
      </w:tr>
      <w:tr w:rsidR="00836F51" w:rsidRPr="001B0491" w14:paraId="4BF2C119" w14:textId="77777777" w:rsidTr="00836F51">
        <w:trPr>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0F84210" w14:textId="04AE09DA" w:rsidR="00836F51" w:rsidRPr="001B0491" w:rsidRDefault="00836F51" w:rsidP="00836F51">
            <w:pPr>
              <w:rPr>
                <w:rFonts w:cstheme="minorHAnsi"/>
                <w:i/>
                <w:color w:val="auto"/>
                <w:sz w:val="20"/>
                <w:szCs w:val="20"/>
              </w:rPr>
            </w:pPr>
            <w:r w:rsidRPr="00C7086A">
              <w:t>84137000</w:t>
            </w:r>
          </w:p>
        </w:tc>
        <w:tc>
          <w:tcPr>
            <w:tcW w:w="4415" w:type="dxa"/>
            <w:hideMark/>
          </w:tcPr>
          <w:p w14:paraId="3F0B4078" w14:textId="194CB339" w:rsidR="00836F51" w:rsidRPr="001B0491" w:rsidRDefault="00836F51" w:rsidP="00836F51">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Sıvılar için santrifüj pompalar</w:t>
            </w:r>
          </w:p>
        </w:tc>
        <w:tc>
          <w:tcPr>
            <w:tcW w:w="1559" w:type="dxa"/>
            <w:noWrap/>
            <w:hideMark/>
          </w:tcPr>
          <w:p w14:paraId="2DB52193" w14:textId="27E279C2"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78.781.938 </w:t>
            </w:r>
          </w:p>
        </w:tc>
        <w:tc>
          <w:tcPr>
            <w:tcW w:w="709" w:type="dxa"/>
            <w:noWrap/>
            <w:hideMark/>
          </w:tcPr>
          <w:p w14:paraId="18D5C00C" w14:textId="7C623F07"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0,6 </w:t>
            </w:r>
          </w:p>
        </w:tc>
        <w:tc>
          <w:tcPr>
            <w:tcW w:w="1134" w:type="dxa"/>
            <w:noWrap/>
            <w:hideMark/>
          </w:tcPr>
          <w:p w14:paraId="5B355650" w14:textId="362595FB"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22.560 </w:t>
            </w:r>
          </w:p>
        </w:tc>
        <w:tc>
          <w:tcPr>
            <w:tcW w:w="850" w:type="dxa"/>
            <w:noWrap/>
            <w:hideMark/>
          </w:tcPr>
          <w:p w14:paraId="283D1F9E" w14:textId="6787503D"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0,0</w:t>
            </w:r>
          </w:p>
        </w:tc>
      </w:tr>
      <w:tr w:rsidR="00836F51" w:rsidRPr="001B0491" w14:paraId="0D9198AF" w14:textId="77777777" w:rsidTr="00836F51">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AE6A79C" w14:textId="16D4F31D" w:rsidR="00836F51" w:rsidRPr="001B0491" w:rsidRDefault="00836F51" w:rsidP="00836F51">
            <w:pPr>
              <w:rPr>
                <w:rFonts w:cstheme="minorHAnsi"/>
                <w:i/>
                <w:color w:val="auto"/>
                <w:sz w:val="20"/>
                <w:szCs w:val="20"/>
              </w:rPr>
            </w:pPr>
            <w:r w:rsidRPr="00C7086A">
              <w:t>74031100</w:t>
            </w:r>
          </w:p>
        </w:tc>
        <w:tc>
          <w:tcPr>
            <w:tcW w:w="4415" w:type="dxa"/>
            <w:hideMark/>
          </w:tcPr>
          <w:p w14:paraId="3DB8E91C" w14:textId="691951D6" w:rsidR="00836F51" w:rsidRPr="001B0491" w:rsidRDefault="00836F51" w:rsidP="00836F51">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Rafine edilmiş bakırdan katotlar ve katot parçaları</w:t>
            </w:r>
          </w:p>
        </w:tc>
        <w:tc>
          <w:tcPr>
            <w:tcW w:w="1559" w:type="dxa"/>
            <w:noWrap/>
            <w:hideMark/>
          </w:tcPr>
          <w:p w14:paraId="79D39E0D" w14:textId="4FFA9022"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75.915.784 </w:t>
            </w:r>
          </w:p>
        </w:tc>
        <w:tc>
          <w:tcPr>
            <w:tcW w:w="709" w:type="dxa"/>
            <w:noWrap/>
            <w:hideMark/>
          </w:tcPr>
          <w:p w14:paraId="4663527B" w14:textId="50E6B69D"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0,5 </w:t>
            </w:r>
          </w:p>
        </w:tc>
        <w:tc>
          <w:tcPr>
            <w:tcW w:w="1134" w:type="dxa"/>
            <w:noWrap/>
            <w:hideMark/>
          </w:tcPr>
          <w:p w14:paraId="6B6018F7" w14:textId="0081708D"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0</w:t>
            </w:r>
          </w:p>
        </w:tc>
        <w:tc>
          <w:tcPr>
            <w:tcW w:w="850" w:type="dxa"/>
            <w:noWrap/>
            <w:hideMark/>
          </w:tcPr>
          <w:p w14:paraId="60AAA53A" w14:textId="027C8A38"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0,0</w:t>
            </w:r>
          </w:p>
        </w:tc>
      </w:tr>
      <w:tr w:rsidR="00836F51" w:rsidRPr="001B0491" w14:paraId="392560BC" w14:textId="77777777" w:rsidTr="00836F51">
        <w:trPr>
          <w:trHeight w:val="6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59B39A8" w14:textId="7063E6F5" w:rsidR="00836F51" w:rsidRPr="001B0491" w:rsidRDefault="00836F51" w:rsidP="00836F51">
            <w:pPr>
              <w:rPr>
                <w:rFonts w:cstheme="minorHAnsi"/>
                <w:i/>
                <w:color w:val="auto"/>
                <w:sz w:val="20"/>
                <w:szCs w:val="20"/>
              </w:rPr>
            </w:pPr>
            <w:r w:rsidRPr="00C7086A">
              <w:t>84713000</w:t>
            </w:r>
          </w:p>
        </w:tc>
        <w:tc>
          <w:tcPr>
            <w:tcW w:w="4415" w:type="dxa"/>
            <w:hideMark/>
          </w:tcPr>
          <w:p w14:paraId="4EFFB1D4" w14:textId="768BD3FF" w:rsidR="00836F51" w:rsidRPr="001B0491" w:rsidRDefault="00836F51" w:rsidP="00836F51">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Portatif nümerik otomatik bilgi işlem makineleri; ağırlık&lt;10 kg</w:t>
            </w:r>
          </w:p>
        </w:tc>
        <w:tc>
          <w:tcPr>
            <w:tcW w:w="1559" w:type="dxa"/>
            <w:noWrap/>
            <w:hideMark/>
          </w:tcPr>
          <w:p w14:paraId="4255FD03" w14:textId="535567AD"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75.152.869 </w:t>
            </w:r>
          </w:p>
        </w:tc>
        <w:tc>
          <w:tcPr>
            <w:tcW w:w="709" w:type="dxa"/>
            <w:noWrap/>
            <w:hideMark/>
          </w:tcPr>
          <w:p w14:paraId="77D8449D" w14:textId="0DC57E18"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0,5 </w:t>
            </w:r>
          </w:p>
        </w:tc>
        <w:tc>
          <w:tcPr>
            <w:tcW w:w="1134" w:type="dxa"/>
            <w:noWrap/>
            <w:hideMark/>
          </w:tcPr>
          <w:p w14:paraId="3ECD23C9" w14:textId="7E93F4D8"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74</w:t>
            </w:r>
          </w:p>
        </w:tc>
        <w:tc>
          <w:tcPr>
            <w:tcW w:w="850" w:type="dxa"/>
            <w:noWrap/>
            <w:hideMark/>
          </w:tcPr>
          <w:p w14:paraId="5EE2AD76" w14:textId="616B40A4"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0,0</w:t>
            </w:r>
          </w:p>
        </w:tc>
      </w:tr>
      <w:tr w:rsidR="00836F51" w:rsidRPr="001B0491" w14:paraId="1C955270" w14:textId="77777777" w:rsidTr="00836F51">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9FCD01B" w14:textId="7491AE6C" w:rsidR="00836F51" w:rsidRPr="001B0491" w:rsidRDefault="00836F51" w:rsidP="00836F51">
            <w:pPr>
              <w:rPr>
                <w:rFonts w:cstheme="minorHAnsi"/>
                <w:i/>
                <w:color w:val="auto"/>
                <w:sz w:val="20"/>
                <w:szCs w:val="20"/>
              </w:rPr>
            </w:pPr>
            <w:r w:rsidRPr="00C7086A">
              <w:t>84715000</w:t>
            </w:r>
          </w:p>
        </w:tc>
        <w:tc>
          <w:tcPr>
            <w:tcW w:w="4415" w:type="dxa"/>
            <w:hideMark/>
          </w:tcPr>
          <w:p w14:paraId="22C88469" w14:textId="307220E3" w:rsidR="00836F51" w:rsidRPr="001B0491" w:rsidRDefault="00836F51" w:rsidP="00836F51">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Diğer nümerik bilgi işlem birimleri</w:t>
            </w:r>
          </w:p>
        </w:tc>
        <w:tc>
          <w:tcPr>
            <w:tcW w:w="1559" w:type="dxa"/>
            <w:noWrap/>
            <w:hideMark/>
          </w:tcPr>
          <w:p w14:paraId="018C7981" w14:textId="17351737"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69.436.850 </w:t>
            </w:r>
          </w:p>
        </w:tc>
        <w:tc>
          <w:tcPr>
            <w:tcW w:w="709" w:type="dxa"/>
            <w:noWrap/>
            <w:hideMark/>
          </w:tcPr>
          <w:p w14:paraId="051DF6AD" w14:textId="224C491E"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0,5 </w:t>
            </w:r>
          </w:p>
        </w:tc>
        <w:tc>
          <w:tcPr>
            <w:tcW w:w="1134" w:type="dxa"/>
            <w:noWrap/>
            <w:hideMark/>
          </w:tcPr>
          <w:p w14:paraId="698CEFC9" w14:textId="355FA63D"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0</w:t>
            </w:r>
          </w:p>
        </w:tc>
        <w:tc>
          <w:tcPr>
            <w:tcW w:w="850" w:type="dxa"/>
            <w:noWrap/>
            <w:hideMark/>
          </w:tcPr>
          <w:p w14:paraId="5ED7EC69" w14:textId="111B5F14"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0,0</w:t>
            </w:r>
          </w:p>
        </w:tc>
      </w:tr>
      <w:tr w:rsidR="00836F51" w:rsidRPr="001B0491" w14:paraId="62DAB89D" w14:textId="77777777" w:rsidTr="00836F51">
        <w:trPr>
          <w:trHeight w:val="408"/>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7884172" w14:textId="490C0A25" w:rsidR="00836F51" w:rsidRPr="001B0491" w:rsidRDefault="00836F51" w:rsidP="00836F51">
            <w:pPr>
              <w:rPr>
                <w:rFonts w:cstheme="minorHAnsi"/>
                <w:i/>
                <w:color w:val="auto"/>
                <w:sz w:val="20"/>
                <w:szCs w:val="20"/>
              </w:rPr>
            </w:pPr>
            <w:r w:rsidRPr="00C7086A">
              <w:t>84818090</w:t>
            </w:r>
          </w:p>
        </w:tc>
        <w:tc>
          <w:tcPr>
            <w:tcW w:w="4415" w:type="dxa"/>
            <w:hideMark/>
          </w:tcPr>
          <w:p w14:paraId="31437314" w14:textId="5DDF7ABE" w:rsidR="00836F51" w:rsidRPr="001B0491" w:rsidRDefault="00836F51" w:rsidP="00836F51">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Diğer muslukçu eşyası</w:t>
            </w:r>
          </w:p>
        </w:tc>
        <w:tc>
          <w:tcPr>
            <w:tcW w:w="1559" w:type="dxa"/>
            <w:noWrap/>
            <w:hideMark/>
          </w:tcPr>
          <w:p w14:paraId="03A296BE" w14:textId="55F360C8"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61.803.677 </w:t>
            </w:r>
          </w:p>
        </w:tc>
        <w:tc>
          <w:tcPr>
            <w:tcW w:w="709" w:type="dxa"/>
            <w:noWrap/>
            <w:hideMark/>
          </w:tcPr>
          <w:p w14:paraId="0F7DADA6" w14:textId="1D7D5312"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0,4 </w:t>
            </w:r>
          </w:p>
        </w:tc>
        <w:tc>
          <w:tcPr>
            <w:tcW w:w="1134" w:type="dxa"/>
            <w:noWrap/>
          </w:tcPr>
          <w:p w14:paraId="637B7CBD" w14:textId="5747F827"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546.793</w:t>
            </w:r>
          </w:p>
        </w:tc>
        <w:tc>
          <w:tcPr>
            <w:tcW w:w="850" w:type="dxa"/>
            <w:noWrap/>
          </w:tcPr>
          <w:p w14:paraId="136D4AC9" w14:textId="6B8F615C"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0,9</w:t>
            </w:r>
          </w:p>
        </w:tc>
      </w:tr>
      <w:tr w:rsidR="00836F51" w:rsidRPr="001B0491" w14:paraId="2A75338B" w14:textId="77777777" w:rsidTr="00836F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7BE956B1" w14:textId="165CAE1F" w:rsidR="00836F51" w:rsidRPr="001B0491" w:rsidRDefault="00836F51" w:rsidP="00836F51">
            <w:pPr>
              <w:rPr>
                <w:rFonts w:cstheme="minorHAnsi"/>
                <w:i/>
                <w:color w:val="auto"/>
                <w:sz w:val="20"/>
                <w:szCs w:val="20"/>
              </w:rPr>
            </w:pPr>
            <w:r w:rsidRPr="00C7086A">
              <w:t>85444910</w:t>
            </w:r>
          </w:p>
        </w:tc>
        <w:tc>
          <w:tcPr>
            <w:tcW w:w="4415" w:type="dxa"/>
            <w:hideMark/>
          </w:tcPr>
          <w:p w14:paraId="41AFC793" w14:textId="54081491" w:rsidR="00836F51" w:rsidRPr="001B0491" w:rsidRDefault="00836F51" w:rsidP="00836F51">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Bağlantı parçaları takılmamış diğer elektrik iletkenleri; izole edilmiş</w:t>
            </w:r>
          </w:p>
        </w:tc>
        <w:tc>
          <w:tcPr>
            <w:tcW w:w="1559" w:type="dxa"/>
            <w:noWrap/>
            <w:hideMark/>
          </w:tcPr>
          <w:p w14:paraId="0F88353C" w14:textId="795BE83D"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60.901.223 </w:t>
            </w:r>
          </w:p>
        </w:tc>
        <w:tc>
          <w:tcPr>
            <w:tcW w:w="709" w:type="dxa"/>
            <w:noWrap/>
            <w:hideMark/>
          </w:tcPr>
          <w:p w14:paraId="776F08AC" w14:textId="74B5D723"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0,4 </w:t>
            </w:r>
          </w:p>
        </w:tc>
        <w:tc>
          <w:tcPr>
            <w:tcW w:w="1134" w:type="dxa"/>
            <w:noWrap/>
          </w:tcPr>
          <w:p w14:paraId="79ACB26E" w14:textId="6E4C6328"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446.369</w:t>
            </w:r>
          </w:p>
        </w:tc>
        <w:tc>
          <w:tcPr>
            <w:tcW w:w="850" w:type="dxa"/>
            <w:noWrap/>
          </w:tcPr>
          <w:p w14:paraId="71462137" w14:textId="1DCB8AF2"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0,7</w:t>
            </w:r>
          </w:p>
        </w:tc>
      </w:tr>
      <w:tr w:rsidR="00836F51" w:rsidRPr="001B0491" w14:paraId="34276343" w14:textId="77777777" w:rsidTr="00836F51">
        <w:trPr>
          <w:trHeight w:val="39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D471903" w14:textId="608E7F82" w:rsidR="00836F51" w:rsidRPr="001B0491" w:rsidRDefault="00836F51" w:rsidP="00836F51">
            <w:pPr>
              <w:rPr>
                <w:rFonts w:cstheme="minorHAnsi"/>
                <w:i/>
                <w:color w:val="auto"/>
                <w:sz w:val="20"/>
                <w:szCs w:val="20"/>
              </w:rPr>
            </w:pPr>
            <w:r w:rsidRPr="00C7086A">
              <w:t>85176290</w:t>
            </w:r>
          </w:p>
        </w:tc>
        <w:tc>
          <w:tcPr>
            <w:tcW w:w="4415" w:type="dxa"/>
            <w:hideMark/>
          </w:tcPr>
          <w:p w14:paraId="5B9766CC" w14:textId="07925008" w:rsidR="00836F51" w:rsidRPr="001B0491" w:rsidRDefault="00836F51" w:rsidP="00836F51">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Ses, görüntü/diğer bilgileri almaya, çevirmeye, vermeye/yeniden oluşturmak için makina</w:t>
            </w:r>
          </w:p>
        </w:tc>
        <w:tc>
          <w:tcPr>
            <w:tcW w:w="1559" w:type="dxa"/>
            <w:noWrap/>
            <w:hideMark/>
          </w:tcPr>
          <w:p w14:paraId="5A4F90BA" w14:textId="271FF50F"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59.946.074 </w:t>
            </w:r>
          </w:p>
        </w:tc>
        <w:tc>
          <w:tcPr>
            <w:tcW w:w="709" w:type="dxa"/>
            <w:noWrap/>
            <w:hideMark/>
          </w:tcPr>
          <w:p w14:paraId="397009A3" w14:textId="45655B88"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0,4 </w:t>
            </w:r>
          </w:p>
        </w:tc>
        <w:tc>
          <w:tcPr>
            <w:tcW w:w="1134" w:type="dxa"/>
            <w:noWrap/>
          </w:tcPr>
          <w:p w14:paraId="1A2E726E" w14:textId="1CDEAB58"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19.944</w:t>
            </w:r>
          </w:p>
        </w:tc>
        <w:tc>
          <w:tcPr>
            <w:tcW w:w="850" w:type="dxa"/>
            <w:noWrap/>
          </w:tcPr>
          <w:p w14:paraId="02E8B2FE" w14:textId="6F86FE5E"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0,0</w:t>
            </w:r>
          </w:p>
        </w:tc>
      </w:tr>
      <w:tr w:rsidR="00836F51" w:rsidRPr="001B0491" w14:paraId="321A1933" w14:textId="77777777" w:rsidTr="00836F51">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617C287" w14:textId="342EEC3C" w:rsidR="00836F51" w:rsidRPr="001B0491" w:rsidRDefault="00836F51" w:rsidP="00836F51">
            <w:pPr>
              <w:rPr>
                <w:rFonts w:cstheme="minorHAnsi"/>
                <w:i/>
                <w:color w:val="auto"/>
                <w:sz w:val="20"/>
                <w:szCs w:val="20"/>
              </w:rPr>
            </w:pPr>
            <w:r w:rsidRPr="00C7086A">
              <w:t>85371000</w:t>
            </w:r>
          </w:p>
        </w:tc>
        <w:tc>
          <w:tcPr>
            <w:tcW w:w="4415" w:type="dxa"/>
            <w:hideMark/>
          </w:tcPr>
          <w:p w14:paraId="388EA6EF" w14:textId="6176415C" w:rsidR="00836F51" w:rsidRPr="001B0491" w:rsidRDefault="00836F51" w:rsidP="00836F51">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Elektriğin kontrol/dağıtımı için, 85.35-85.36'daki iki/daha fazla cihazla donatılmış tablo, pano, sayısal kontrol cihazları, vb.</w:t>
            </w:r>
          </w:p>
        </w:tc>
        <w:tc>
          <w:tcPr>
            <w:tcW w:w="1559" w:type="dxa"/>
            <w:noWrap/>
            <w:hideMark/>
          </w:tcPr>
          <w:p w14:paraId="53A6FC42" w14:textId="3C1C6CE2"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57.260.096 </w:t>
            </w:r>
          </w:p>
        </w:tc>
        <w:tc>
          <w:tcPr>
            <w:tcW w:w="709" w:type="dxa"/>
            <w:noWrap/>
            <w:hideMark/>
          </w:tcPr>
          <w:p w14:paraId="48285D39" w14:textId="290A7CA2"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0,4 </w:t>
            </w:r>
          </w:p>
        </w:tc>
        <w:tc>
          <w:tcPr>
            <w:tcW w:w="1134" w:type="dxa"/>
            <w:noWrap/>
          </w:tcPr>
          <w:p w14:paraId="4F8D271A" w14:textId="748D3B15"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468.459</w:t>
            </w:r>
          </w:p>
        </w:tc>
        <w:tc>
          <w:tcPr>
            <w:tcW w:w="850" w:type="dxa"/>
            <w:noWrap/>
          </w:tcPr>
          <w:p w14:paraId="7521F0A6" w14:textId="2162280F"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0,8</w:t>
            </w:r>
          </w:p>
        </w:tc>
      </w:tr>
      <w:tr w:rsidR="00836F51" w:rsidRPr="001B0491" w14:paraId="125AC175" w14:textId="77777777" w:rsidTr="00836F51">
        <w:trPr>
          <w:trHeight w:val="557"/>
        </w:trPr>
        <w:tc>
          <w:tcPr>
            <w:cnfStyle w:val="001000000000" w:firstRow="0" w:lastRow="0" w:firstColumn="1" w:lastColumn="0" w:oddVBand="0" w:evenVBand="0" w:oddHBand="0" w:evenHBand="0" w:firstRowFirstColumn="0" w:firstRowLastColumn="0" w:lastRowFirstColumn="0" w:lastRowLastColumn="0"/>
            <w:tcW w:w="1109" w:type="dxa"/>
            <w:noWrap/>
            <w:hideMark/>
          </w:tcPr>
          <w:p w14:paraId="2E458DF9" w14:textId="2D65C4CC" w:rsidR="00836F51" w:rsidRPr="001B0491" w:rsidRDefault="00836F51" w:rsidP="00836F51">
            <w:pPr>
              <w:rPr>
                <w:rFonts w:cstheme="minorHAnsi"/>
                <w:i/>
                <w:color w:val="auto"/>
                <w:sz w:val="20"/>
                <w:szCs w:val="20"/>
              </w:rPr>
            </w:pPr>
            <w:r w:rsidRPr="00C7086A">
              <w:t>87082990</w:t>
            </w:r>
          </w:p>
        </w:tc>
        <w:tc>
          <w:tcPr>
            <w:tcW w:w="4415" w:type="dxa"/>
            <w:hideMark/>
          </w:tcPr>
          <w:p w14:paraId="3D645822" w14:textId="6BADFEE4" w:rsidR="00836F51" w:rsidRPr="001B0491" w:rsidRDefault="00836F51" w:rsidP="00836F51">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87.01 ila 87.05 Pozisyonlarında yer alan motorlu kara taşıtları karoserilerinin diğer aksam-parçaları</w:t>
            </w:r>
          </w:p>
        </w:tc>
        <w:tc>
          <w:tcPr>
            <w:tcW w:w="1559" w:type="dxa"/>
            <w:noWrap/>
            <w:hideMark/>
          </w:tcPr>
          <w:p w14:paraId="4D95DF8D" w14:textId="7AF4D169"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57.019.966 </w:t>
            </w:r>
          </w:p>
        </w:tc>
        <w:tc>
          <w:tcPr>
            <w:tcW w:w="709" w:type="dxa"/>
            <w:noWrap/>
            <w:hideMark/>
          </w:tcPr>
          <w:p w14:paraId="09ADFDD7" w14:textId="6E11C302"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0,4 </w:t>
            </w:r>
          </w:p>
        </w:tc>
        <w:tc>
          <w:tcPr>
            <w:tcW w:w="1134" w:type="dxa"/>
            <w:noWrap/>
          </w:tcPr>
          <w:p w14:paraId="72EFDDDF" w14:textId="6B5EF400"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1.158.784</w:t>
            </w:r>
          </w:p>
        </w:tc>
        <w:tc>
          <w:tcPr>
            <w:tcW w:w="850" w:type="dxa"/>
            <w:noWrap/>
          </w:tcPr>
          <w:p w14:paraId="771F99C3" w14:textId="4DCA6FE1"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2,0</w:t>
            </w:r>
          </w:p>
        </w:tc>
      </w:tr>
      <w:tr w:rsidR="00836F51" w:rsidRPr="001B0491" w14:paraId="6243BE61" w14:textId="77777777" w:rsidTr="00836F5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EBC6378" w14:textId="3ED96388" w:rsidR="00836F51" w:rsidRPr="001B0491" w:rsidRDefault="00836F51" w:rsidP="00836F51">
            <w:pPr>
              <w:rPr>
                <w:rFonts w:cstheme="minorHAnsi"/>
                <w:i/>
                <w:color w:val="auto"/>
                <w:sz w:val="20"/>
                <w:szCs w:val="20"/>
              </w:rPr>
            </w:pPr>
            <w:r w:rsidRPr="00C7086A">
              <w:t>30049010</w:t>
            </w:r>
          </w:p>
        </w:tc>
        <w:tc>
          <w:tcPr>
            <w:tcW w:w="4415" w:type="dxa"/>
            <w:hideMark/>
          </w:tcPr>
          <w:p w14:paraId="5C40D4C0" w14:textId="1765DB6F" w:rsidR="00836F51" w:rsidRPr="001B0491" w:rsidRDefault="00836F51" w:rsidP="00836F51">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Tedavide veya korunmada kullanılmak üzere karışık olan veya karışık olmayan diğer ilaçlar; dozlandırılmış, ambalajlanmış</w:t>
            </w:r>
          </w:p>
        </w:tc>
        <w:tc>
          <w:tcPr>
            <w:tcW w:w="1559" w:type="dxa"/>
            <w:noWrap/>
            <w:hideMark/>
          </w:tcPr>
          <w:p w14:paraId="3E2EA1A4" w14:textId="48106783"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56.431.605 </w:t>
            </w:r>
          </w:p>
        </w:tc>
        <w:tc>
          <w:tcPr>
            <w:tcW w:w="709" w:type="dxa"/>
            <w:noWrap/>
            <w:hideMark/>
          </w:tcPr>
          <w:p w14:paraId="1DFBECE4" w14:textId="532EAF16"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0,4 </w:t>
            </w:r>
          </w:p>
        </w:tc>
        <w:tc>
          <w:tcPr>
            <w:tcW w:w="1134" w:type="dxa"/>
            <w:noWrap/>
          </w:tcPr>
          <w:p w14:paraId="64BBB846" w14:textId="30A70F6B"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955.265</w:t>
            </w:r>
          </w:p>
        </w:tc>
        <w:tc>
          <w:tcPr>
            <w:tcW w:w="850" w:type="dxa"/>
            <w:noWrap/>
          </w:tcPr>
          <w:p w14:paraId="10994048" w14:textId="76E06AC3"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1,7</w:t>
            </w:r>
          </w:p>
        </w:tc>
      </w:tr>
      <w:tr w:rsidR="00836F51" w:rsidRPr="001B0491" w14:paraId="09391B69" w14:textId="77777777" w:rsidTr="00836F51">
        <w:trPr>
          <w:trHeight w:val="659"/>
        </w:trPr>
        <w:tc>
          <w:tcPr>
            <w:cnfStyle w:val="001000000000" w:firstRow="0" w:lastRow="0" w:firstColumn="1" w:lastColumn="0" w:oddVBand="0" w:evenVBand="0" w:oddHBand="0" w:evenHBand="0" w:firstRowFirstColumn="0" w:firstRowLastColumn="0" w:lastRowFirstColumn="0" w:lastRowLastColumn="0"/>
            <w:tcW w:w="1109" w:type="dxa"/>
            <w:noWrap/>
            <w:hideMark/>
          </w:tcPr>
          <w:p w14:paraId="5BEB803B" w14:textId="57DA8C1E" w:rsidR="00836F51" w:rsidRPr="001B0491" w:rsidRDefault="00836F51" w:rsidP="00836F51">
            <w:pPr>
              <w:rPr>
                <w:rFonts w:cstheme="minorHAnsi"/>
                <w:i/>
                <w:color w:val="auto"/>
                <w:sz w:val="20"/>
                <w:szCs w:val="20"/>
              </w:rPr>
            </w:pPr>
            <w:r w:rsidRPr="00C7086A">
              <w:t>73089090</w:t>
            </w:r>
          </w:p>
        </w:tc>
        <w:tc>
          <w:tcPr>
            <w:tcW w:w="4415" w:type="dxa"/>
            <w:hideMark/>
          </w:tcPr>
          <w:p w14:paraId="74A32DF9" w14:textId="4FD27648" w:rsidR="00836F51" w:rsidRPr="001B0491" w:rsidRDefault="00836F51" w:rsidP="00836F51">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Demir/çelikten diğer inşaat-aksamı</w:t>
            </w:r>
          </w:p>
        </w:tc>
        <w:tc>
          <w:tcPr>
            <w:tcW w:w="1559" w:type="dxa"/>
            <w:noWrap/>
            <w:hideMark/>
          </w:tcPr>
          <w:p w14:paraId="3327A1CB" w14:textId="0EBF09A3"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55.694.298 </w:t>
            </w:r>
          </w:p>
        </w:tc>
        <w:tc>
          <w:tcPr>
            <w:tcW w:w="709" w:type="dxa"/>
            <w:noWrap/>
            <w:hideMark/>
          </w:tcPr>
          <w:p w14:paraId="1276B7CC" w14:textId="4F0708F9"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0,4 </w:t>
            </w:r>
          </w:p>
        </w:tc>
        <w:tc>
          <w:tcPr>
            <w:tcW w:w="1134" w:type="dxa"/>
            <w:noWrap/>
          </w:tcPr>
          <w:p w14:paraId="6F75D8C9" w14:textId="23E9800F"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1.797.510</w:t>
            </w:r>
          </w:p>
        </w:tc>
        <w:tc>
          <w:tcPr>
            <w:tcW w:w="850" w:type="dxa"/>
            <w:noWrap/>
          </w:tcPr>
          <w:p w14:paraId="170A8265" w14:textId="410315DE"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3,2</w:t>
            </w:r>
          </w:p>
        </w:tc>
      </w:tr>
      <w:tr w:rsidR="00836F51" w:rsidRPr="001B0491" w14:paraId="31EBEFC5" w14:textId="77777777" w:rsidTr="00836F5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6EDD3FE4" w14:textId="514F23ED" w:rsidR="00836F51" w:rsidRPr="001B0491" w:rsidRDefault="00836F51" w:rsidP="00836F51">
            <w:pPr>
              <w:rPr>
                <w:rFonts w:cstheme="minorHAnsi"/>
                <w:i/>
                <w:color w:val="auto"/>
                <w:sz w:val="20"/>
                <w:szCs w:val="20"/>
              </w:rPr>
            </w:pPr>
            <w:r w:rsidRPr="00C7086A">
              <w:t>73042900</w:t>
            </w:r>
          </w:p>
        </w:tc>
        <w:tc>
          <w:tcPr>
            <w:tcW w:w="4415" w:type="dxa"/>
            <w:hideMark/>
          </w:tcPr>
          <w:p w14:paraId="38E9093C" w14:textId="09E9141B" w:rsidR="00836F51" w:rsidRPr="001B0491" w:rsidRDefault="00836F51" w:rsidP="00836F51">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Demir (dökme hariç) veya çelikten (paslanmaz hariç) gaz/petrol mahfaza veya üretiminde kullanılan borular ve bunların aksam ve parçaları;</w:t>
            </w:r>
          </w:p>
        </w:tc>
        <w:tc>
          <w:tcPr>
            <w:tcW w:w="1559" w:type="dxa"/>
            <w:noWrap/>
            <w:hideMark/>
          </w:tcPr>
          <w:p w14:paraId="5F1422EE" w14:textId="345198EF"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55.380.998 </w:t>
            </w:r>
          </w:p>
        </w:tc>
        <w:tc>
          <w:tcPr>
            <w:tcW w:w="709" w:type="dxa"/>
            <w:noWrap/>
            <w:hideMark/>
          </w:tcPr>
          <w:p w14:paraId="228CE007" w14:textId="6D0AF46E"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0,4 </w:t>
            </w:r>
          </w:p>
        </w:tc>
        <w:tc>
          <w:tcPr>
            <w:tcW w:w="1134" w:type="dxa"/>
            <w:noWrap/>
          </w:tcPr>
          <w:p w14:paraId="117B1EAC" w14:textId="11C4217A"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0</w:t>
            </w:r>
          </w:p>
        </w:tc>
        <w:tc>
          <w:tcPr>
            <w:tcW w:w="850" w:type="dxa"/>
            <w:noWrap/>
          </w:tcPr>
          <w:p w14:paraId="3B5473D1" w14:textId="6FB2BD21"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0,0</w:t>
            </w:r>
          </w:p>
        </w:tc>
      </w:tr>
      <w:tr w:rsidR="00836F51" w:rsidRPr="001B0491" w14:paraId="4DC28E8F" w14:textId="77777777" w:rsidTr="00836F51">
        <w:trPr>
          <w:trHeight w:val="60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435A200C" w14:textId="43AFB7CA" w:rsidR="00836F51" w:rsidRPr="001B0491" w:rsidRDefault="00836F51" w:rsidP="00836F51">
            <w:pPr>
              <w:rPr>
                <w:rFonts w:cstheme="minorHAnsi"/>
                <w:i/>
                <w:color w:val="auto"/>
                <w:sz w:val="20"/>
                <w:szCs w:val="20"/>
              </w:rPr>
            </w:pPr>
            <w:r w:rsidRPr="00C7086A">
              <w:t>10063000</w:t>
            </w:r>
          </w:p>
        </w:tc>
        <w:tc>
          <w:tcPr>
            <w:tcW w:w="4415" w:type="dxa"/>
            <w:hideMark/>
          </w:tcPr>
          <w:p w14:paraId="738C5123" w14:textId="49CCDE79" w:rsidR="00836F51" w:rsidRPr="001B0491" w:rsidRDefault="00836F51" w:rsidP="00836F51">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Pirinç, yarı veya tam değirmenden geçmiş</w:t>
            </w:r>
          </w:p>
        </w:tc>
        <w:tc>
          <w:tcPr>
            <w:tcW w:w="1559" w:type="dxa"/>
            <w:noWrap/>
            <w:hideMark/>
          </w:tcPr>
          <w:p w14:paraId="69119151" w14:textId="61244FA7"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54.338.090 </w:t>
            </w:r>
          </w:p>
        </w:tc>
        <w:tc>
          <w:tcPr>
            <w:tcW w:w="709" w:type="dxa"/>
            <w:noWrap/>
            <w:hideMark/>
          </w:tcPr>
          <w:p w14:paraId="6200B5F4" w14:textId="1DEEBD45"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0,4 </w:t>
            </w:r>
          </w:p>
        </w:tc>
        <w:tc>
          <w:tcPr>
            <w:tcW w:w="1134" w:type="dxa"/>
            <w:noWrap/>
          </w:tcPr>
          <w:p w14:paraId="50513033" w14:textId="240E80A0"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383</w:t>
            </w:r>
          </w:p>
        </w:tc>
        <w:tc>
          <w:tcPr>
            <w:tcW w:w="850" w:type="dxa"/>
            <w:noWrap/>
          </w:tcPr>
          <w:p w14:paraId="55B2F735" w14:textId="704E98DA"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0,0</w:t>
            </w:r>
          </w:p>
        </w:tc>
      </w:tr>
      <w:tr w:rsidR="00836F51" w:rsidRPr="001B0491" w14:paraId="4831E9AF" w14:textId="77777777" w:rsidTr="00836F51">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BE3E9C7" w14:textId="5BD4EAE4" w:rsidR="00836F51" w:rsidRPr="001B0491" w:rsidRDefault="00836F51" w:rsidP="00836F51">
            <w:pPr>
              <w:rPr>
                <w:rFonts w:cstheme="minorHAnsi"/>
                <w:i/>
                <w:color w:val="auto"/>
                <w:sz w:val="20"/>
                <w:szCs w:val="20"/>
              </w:rPr>
            </w:pPr>
            <w:r w:rsidRPr="00C7086A">
              <w:t>04051000</w:t>
            </w:r>
          </w:p>
        </w:tc>
        <w:tc>
          <w:tcPr>
            <w:tcW w:w="4415" w:type="dxa"/>
            <w:hideMark/>
          </w:tcPr>
          <w:p w14:paraId="318C4B5D" w14:textId="56CEFF25" w:rsidR="00836F51" w:rsidRPr="001B0491" w:rsidRDefault="00836F51" w:rsidP="00836F51">
            <w:pP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Tereyağı</w:t>
            </w:r>
          </w:p>
        </w:tc>
        <w:tc>
          <w:tcPr>
            <w:tcW w:w="1559" w:type="dxa"/>
            <w:noWrap/>
            <w:hideMark/>
          </w:tcPr>
          <w:p w14:paraId="6E3400FB" w14:textId="6A2585F4"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54.062.340 </w:t>
            </w:r>
          </w:p>
        </w:tc>
        <w:tc>
          <w:tcPr>
            <w:tcW w:w="709" w:type="dxa"/>
            <w:noWrap/>
            <w:hideMark/>
          </w:tcPr>
          <w:p w14:paraId="5C1680FD" w14:textId="187503D9"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 xml:space="preserve"> 0,4 </w:t>
            </w:r>
          </w:p>
        </w:tc>
        <w:tc>
          <w:tcPr>
            <w:tcW w:w="1134" w:type="dxa"/>
            <w:noWrap/>
          </w:tcPr>
          <w:p w14:paraId="665F41A6" w14:textId="0761DF0D"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18.785</w:t>
            </w:r>
          </w:p>
        </w:tc>
        <w:tc>
          <w:tcPr>
            <w:tcW w:w="850" w:type="dxa"/>
            <w:noWrap/>
          </w:tcPr>
          <w:p w14:paraId="6F66720A" w14:textId="0D2F1C8D" w:rsidR="00836F51" w:rsidRPr="001B0491" w:rsidRDefault="00836F51" w:rsidP="00836F51">
            <w:pPr>
              <w:jc w:val="center"/>
              <w:cnfStyle w:val="000000100000" w:firstRow="0" w:lastRow="0" w:firstColumn="0" w:lastColumn="0" w:oddVBand="0" w:evenVBand="0" w:oddHBand="1" w:evenHBand="0" w:firstRowFirstColumn="0" w:firstRowLastColumn="0" w:lastRowFirstColumn="0" w:lastRowLastColumn="0"/>
              <w:rPr>
                <w:rFonts w:cstheme="minorHAnsi"/>
                <w:b/>
                <w:bCs/>
                <w:i/>
                <w:sz w:val="20"/>
                <w:szCs w:val="20"/>
              </w:rPr>
            </w:pPr>
            <w:r w:rsidRPr="00C7086A">
              <w:t>0,0</w:t>
            </w:r>
          </w:p>
        </w:tc>
      </w:tr>
      <w:tr w:rsidR="00836F51" w:rsidRPr="001B0491" w14:paraId="4326CC45" w14:textId="77777777" w:rsidTr="00836F51">
        <w:trPr>
          <w:trHeight w:val="433"/>
        </w:trPr>
        <w:tc>
          <w:tcPr>
            <w:cnfStyle w:val="001000000000" w:firstRow="0" w:lastRow="0" w:firstColumn="1" w:lastColumn="0" w:oddVBand="0" w:evenVBand="0" w:oddHBand="0" w:evenHBand="0" w:firstRowFirstColumn="0" w:firstRowLastColumn="0" w:lastRowFirstColumn="0" w:lastRowLastColumn="0"/>
            <w:tcW w:w="1109" w:type="dxa"/>
            <w:noWrap/>
            <w:hideMark/>
          </w:tcPr>
          <w:p w14:paraId="3DDEC8C0" w14:textId="049DA1A8" w:rsidR="00836F51" w:rsidRPr="001B0491" w:rsidRDefault="00836F51" w:rsidP="00836F51">
            <w:pPr>
              <w:rPr>
                <w:rFonts w:cstheme="minorHAnsi"/>
                <w:i/>
                <w:color w:val="auto"/>
                <w:sz w:val="20"/>
                <w:szCs w:val="20"/>
              </w:rPr>
            </w:pPr>
            <w:r w:rsidRPr="00C7086A">
              <w:t>28046900</w:t>
            </w:r>
          </w:p>
        </w:tc>
        <w:tc>
          <w:tcPr>
            <w:tcW w:w="4415" w:type="dxa"/>
            <w:hideMark/>
          </w:tcPr>
          <w:p w14:paraId="26C82FFD" w14:textId="350DFE0C" w:rsidR="00836F51" w:rsidRPr="001B0491" w:rsidRDefault="00836F51" w:rsidP="00836F51">
            <w:pP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Silisyum; ağırlık itibariyle silisyum oranı </w:t>
            </w:r>
            <w:proofErr w:type="gramStart"/>
            <w:r w:rsidRPr="00C7086A">
              <w:t>&lt; %</w:t>
            </w:r>
            <w:proofErr w:type="gramEnd"/>
            <w:r w:rsidRPr="00C7086A">
              <w:t xml:space="preserve"> 99.99</w:t>
            </w:r>
          </w:p>
        </w:tc>
        <w:tc>
          <w:tcPr>
            <w:tcW w:w="1559" w:type="dxa"/>
            <w:noWrap/>
            <w:hideMark/>
          </w:tcPr>
          <w:p w14:paraId="68E5C643" w14:textId="1925E25E"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50.835.255 </w:t>
            </w:r>
          </w:p>
        </w:tc>
        <w:tc>
          <w:tcPr>
            <w:tcW w:w="709" w:type="dxa"/>
            <w:noWrap/>
            <w:hideMark/>
          </w:tcPr>
          <w:p w14:paraId="51F3F1DF" w14:textId="44B5671F"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 xml:space="preserve"> 0,4 </w:t>
            </w:r>
          </w:p>
        </w:tc>
        <w:tc>
          <w:tcPr>
            <w:tcW w:w="1134" w:type="dxa"/>
            <w:noWrap/>
          </w:tcPr>
          <w:p w14:paraId="1692E9AE" w14:textId="41BEB91E"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0</w:t>
            </w:r>
          </w:p>
        </w:tc>
        <w:tc>
          <w:tcPr>
            <w:tcW w:w="850" w:type="dxa"/>
            <w:noWrap/>
          </w:tcPr>
          <w:p w14:paraId="1D1B80BE" w14:textId="77CEDDD9" w:rsidR="00836F51" w:rsidRPr="001B0491" w:rsidRDefault="00836F51" w:rsidP="00836F51">
            <w:pPr>
              <w:jc w:val="center"/>
              <w:cnfStyle w:val="000000000000" w:firstRow="0" w:lastRow="0" w:firstColumn="0" w:lastColumn="0" w:oddVBand="0" w:evenVBand="0" w:oddHBand="0" w:evenHBand="0" w:firstRowFirstColumn="0" w:firstRowLastColumn="0" w:lastRowFirstColumn="0" w:lastRowLastColumn="0"/>
              <w:rPr>
                <w:rFonts w:cstheme="minorHAnsi"/>
                <w:b/>
                <w:bCs/>
                <w:i/>
                <w:sz w:val="20"/>
                <w:szCs w:val="20"/>
              </w:rPr>
            </w:pPr>
            <w:r w:rsidRPr="00C7086A">
              <w:t>0,0</w:t>
            </w:r>
          </w:p>
        </w:tc>
      </w:tr>
    </w:tbl>
    <w:p w14:paraId="7BF64002" w14:textId="6180755A" w:rsidR="00E57940" w:rsidRDefault="007F4761" w:rsidP="00544868">
      <w:pPr>
        <w:spacing w:after="0"/>
        <w:rPr>
          <w:i/>
          <w:sz w:val="18"/>
          <w:szCs w:val="18"/>
        </w:rPr>
      </w:pPr>
      <w:r>
        <w:rPr>
          <w:b/>
          <w:i/>
        </w:rPr>
        <w:fldChar w:fldCharType="end"/>
      </w:r>
      <w:r w:rsidR="00E57940" w:rsidRPr="007C78AD">
        <w:rPr>
          <w:i/>
          <w:sz w:val="18"/>
          <w:szCs w:val="18"/>
        </w:rPr>
        <w:t>Kaynak: Bahrain Open Data Portal</w:t>
      </w:r>
    </w:p>
    <w:p w14:paraId="1822F968" w14:textId="03A20203" w:rsidR="006546ED" w:rsidRDefault="006546ED" w:rsidP="00544868">
      <w:pPr>
        <w:spacing w:after="0"/>
        <w:rPr>
          <w:i/>
          <w:sz w:val="18"/>
          <w:szCs w:val="18"/>
        </w:rPr>
      </w:pPr>
    </w:p>
    <w:p w14:paraId="7992A1E4" w14:textId="77777777" w:rsidR="00141512" w:rsidRDefault="00141512" w:rsidP="00E57940">
      <w:pPr>
        <w:spacing w:after="0"/>
        <w:rPr>
          <w:i/>
          <w:sz w:val="18"/>
          <w:szCs w:val="18"/>
        </w:rPr>
      </w:pPr>
    </w:p>
    <w:p w14:paraId="28CE63A7" w14:textId="77777777" w:rsidR="00CD11BC" w:rsidRPr="00CD11BC" w:rsidRDefault="00B70DAD" w:rsidP="00E86973">
      <w:pPr>
        <w:pStyle w:val="ListeParagraf"/>
        <w:numPr>
          <w:ilvl w:val="1"/>
          <w:numId w:val="7"/>
        </w:numPr>
        <w:spacing w:after="120"/>
      </w:pPr>
      <w:r w:rsidRPr="00CD11BC">
        <w:rPr>
          <w:b/>
          <w:i/>
        </w:rPr>
        <w:t>Türkiye-Bahreyn İkili Dış Ticaret</w:t>
      </w:r>
      <w:r w:rsidR="005554F0">
        <w:rPr>
          <w:b/>
          <w:i/>
        </w:rPr>
        <w:t>i</w:t>
      </w:r>
    </w:p>
    <w:p w14:paraId="5E7DADC5" w14:textId="77777777" w:rsidR="00E86973" w:rsidRDefault="00E86973" w:rsidP="00E86973">
      <w:pPr>
        <w:pStyle w:val="ListeParagraf"/>
        <w:spacing w:after="120"/>
        <w:ind w:left="2160"/>
        <w:rPr>
          <w:b/>
          <w:i/>
        </w:rPr>
      </w:pPr>
    </w:p>
    <w:p w14:paraId="5B45BEEB" w14:textId="2061AEDA" w:rsidR="00B70DAD" w:rsidRDefault="00CD11BC" w:rsidP="00E86973">
      <w:pPr>
        <w:pStyle w:val="ListeParagraf"/>
        <w:spacing w:after="120"/>
        <w:ind w:left="2160"/>
        <w:rPr>
          <w:b/>
          <w:i/>
        </w:rPr>
      </w:pPr>
      <w:r>
        <w:rPr>
          <w:b/>
          <w:i/>
        </w:rPr>
        <w:t>3.3.1. Toplam Rakamlar</w:t>
      </w:r>
    </w:p>
    <w:p w14:paraId="07BA3D0D" w14:textId="3DE29484" w:rsidR="00CD11BC" w:rsidRDefault="00CD11BC" w:rsidP="00E86973">
      <w:pPr>
        <w:spacing w:after="120"/>
        <w:ind w:firstLine="708"/>
        <w:jc w:val="both"/>
      </w:pPr>
      <w:r w:rsidRPr="00CD11BC">
        <w:t>Türkiye’nin</w:t>
      </w:r>
      <w:r w:rsidR="00234994">
        <w:t xml:space="preserve"> Bahreyn</w:t>
      </w:r>
      <w:r w:rsidR="00FB4FCF">
        <w:t xml:space="preserve"> i</w:t>
      </w:r>
      <w:r w:rsidR="00234994">
        <w:t>le</w:t>
      </w:r>
      <w:r w:rsidRPr="00CD11BC">
        <w:t xml:space="preserve"> </w:t>
      </w:r>
      <w:r w:rsidR="00234994" w:rsidRPr="00CD11BC">
        <w:t xml:space="preserve">2003 yılından bu yana </w:t>
      </w:r>
      <w:r w:rsidRPr="00CD11BC">
        <w:t>iki</w:t>
      </w:r>
      <w:r w:rsidR="00234994">
        <w:t>li</w:t>
      </w:r>
      <w:r w:rsidRPr="00CD11BC">
        <w:t xml:space="preserve"> ticareti </w:t>
      </w:r>
      <w:r w:rsidR="00234994" w:rsidRPr="00CD11BC">
        <w:t xml:space="preserve">Tablo 9’da </w:t>
      </w:r>
      <w:r w:rsidRPr="00CD11BC">
        <w:t>görülmektedir.</w:t>
      </w:r>
      <w:r w:rsidR="003C2213">
        <w:t xml:space="preserve"> </w:t>
      </w:r>
      <w:r w:rsidR="00545C22">
        <w:t>Türkiye Bahreyn ile ticaretinde genellikle fazla vermektedir; 2003 yılı</w:t>
      </w:r>
      <w:r w:rsidR="009F69BD">
        <w:t>n</w:t>
      </w:r>
      <w:r w:rsidR="00545C22">
        <w:t xml:space="preserve">dan bu yana sadece </w:t>
      </w:r>
      <w:r w:rsidR="00ED5581">
        <w:t>4</w:t>
      </w:r>
      <w:r w:rsidR="00545C22">
        <w:t xml:space="preserve"> yılda, 2006, 2007</w:t>
      </w:r>
      <w:r w:rsidR="00ED5581">
        <w:t xml:space="preserve">, </w:t>
      </w:r>
      <w:r w:rsidR="00545C22">
        <w:t xml:space="preserve">2014 </w:t>
      </w:r>
      <w:r w:rsidR="00ED5581">
        <w:t xml:space="preserve">ve 2021 </w:t>
      </w:r>
      <w:r w:rsidR="00545C22">
        <w:t>yıllarında dış ticaret açığı verilmiştir. 2018 yılın</w:t>
      </w:r>
      <w:r w:rsidR="00D5152F">
        <w:t>da</w:t>
      </w:r>
      <w:r w:rsidR="00545C22">
        <w:t xml:space="preserve"> ihracatta %</w:t>
      </w:r>
      <w:r w:rsidR="00C15A33">
        <w:t>3</w:t>
      </w:r>
      <w:r w:rsidR="00C25121">
        <w:t>1</w:t>
      </w:r>
      <w:r w:rsidR="00545C22">
        <w:t>,</w:t>
      </w:r>
      <w:r w:rsidR="00C25121">
        <w:t>3</w:t>
      </w:r>
      <w:r w:rsidR="00D5152F">
        <w:t>,</w:t>
      </w:r>
      <w:r w:rsidR="00545C22">
        <w:t xml:space="preserve"> ithalatta %</w:t>
      </w:r>
      <w:r w:rsidR="00C15A33">
        <w:t>0</w:t>
      </w:r>
      <w:r w:rsidR="00C92704">
        <w:t>,</w:t>
      </w:r>
      <w:r w:rsidR="00C25121">
        <w:t xml:space="preserve">05 </w:t>
      </w:r>
      <w:r w:rsidR="004A118D">
        <w:t xml:space="preserve">artış </w:t>
      </w:r>
      <w:r w:rsidR="00545C22">
        <w:t xml:space="preserve">yaşanmıştır. </w:t>
      </w:r>
      <w:r w:rsidR="00C25121">
        <w:t>2018 yılında</w:t>
      </w:r>
      <w:r w:rsidR="00B0085D">
        <w:t xml:space="preserve"> dış ticaret fazlası </w:t>
      </w:r>
      <w:r w:rsidR="00C25121">
        <w:t>11</w:t>
      </w:r>
      <w:r w:rsidR="00E032E4">
        <w:t>2</w:t>
      </w:r>
      <w:r w:rsidR="00B0085D">
        <w:t xml:space="preserve"> milyon dolar</w:t>
      </w:r>
      <w:r w:rsidR="00E032E4">
        <w:t>a</w:t>
      </w:r>
      <w:r w:rsidR="00B0085D">
        <w:t xml:space="preserve"> </w:t>
      </w:r>
      <w:r w:rsidR="00E032E4">
        <w:t>yakl</w:t>
      </w:r>
      <w:r w:rsidR="00B0085D">
        <w:t>aşmıştır.</w:t>
      </w:r>
      <w:r w:rsidR="00234994">
        <w:t xml:space="preserve"> İhracattaki </w:t>
      </w:r>
      <w:r w:rsidR="00905B64">
        <w:t xml:space="preserve">bu </w:t>
      </w:r>
      <w:r w:rsidR="00234994">
        <w:t>artış 2010 yılından sonra gözlemlenen en yüksek artıştı.</w:t>
      </w:r>
      <w:r w:rsidR="004D7AAC">
        <w:t xml:space="preserve"> 2019 yılında </w:t>
      </w:r>
      <w:r w:rsidR="009A5F3A">
        <w:t>2018</w:t>
      </w:r>
      <w:r w:rsidR="004D7AAC">
        <w:t xml:space="preserve"> </w:t>
      </w:r>
      <w:r w:rsidR="00691E88">
        <w:t>yıl</w:t>
      </w:r>
      <w:r w:rsidR="009A5F3A">
        <w:t>ın</w:t>
      </w:r>
      <w:r w:rsidR="00691E88">
        <w:t>a</w:t>
      </w:r>
      <w:r w:rsidR="004D7AAC">
        <w:t xml:space="preserve"> göre ihracatta %</w:t>
      </w:r>
      <w:r w:rsidR="00591A4A">
        <w:t>1</w:t>
      </w:r>
      <w:r w:rsidR="008F6303">
        <w:t>0</w:t>
      </w:r>
      <w:r w:rsidR="00591A4A">
        <w:t>,</w:t>
      </w:r>
      <w:r w:rsidR="008F6303">
        <w:t>8</w:t>
      </w:r>
      <w:r w:rsidR="002D29DB">
        <w:t xml:space="preserve"> </w:t>
      </w:r>
      <w:r w:rsidR="008F6303">
        <w:t>düşüş,</w:t>
      </w:r>
      <w:r w:rsidR="004D7AAC">
        <w:t xml:space="preserve"> i</w:t>
      </w:r>
      <w:r w:rsidR="009A5F3A">
        <w:t>thal</w:t>
      </w:r>
      <w:r w:rsidR="008F6303">
        <w:t>atta ise</w:t>
      </w:r>
      <w:r w:rsidR="004D7AAC">
        <w:t xml:space="preserve"> %</w:t>
      </w:r>
      <w:r w:rsidR="008F6303">
        <w:t>2</w:t>
      </w:r>
      <w:r w:rsidR="00591A4A">
        <w:t>,</w:t>
      </w:r>
      <w:r w:rsidR="008F6303">
        <w:t>7</w:t>
      </w:r>
      <w:r w:rsidR="00591A4A">
        <w:t xml:space="preserve"> </w:t>
      </w:r>
      <w:r w:rsidR="008F6303">
        <w:t>artış</w:t>
      </w:r>
      <w:r w:rsidR="004D7AAC">
        <w:t xml:space="preserve"> yaşanmıştı.</w:t>
      </w:r>
      <w:r w:rsidR="00DB138C">
        <w:t xml:space="preserve"> </w:t>
      </w:r>
      <w:r w:rsidR="00777C49">
        <w:t xml:space="preserve">2020 </w:t>
      </w:r>
      <w:r w:rsidR="008D7C1C">
        <w:t xml:space="preserve">yılında </w:t>
      </w:r>
      <w:r w:rsidR="00B65147">
        <w:t xml:space="preserve">Bahreyn’e </w:t>
      </w:r>
      <w:r w:rsidR="004F716E">
        <w:t>ihracatımız %24,</w:t>
      </w:r>
      <w:r w:rsidR="005B173E">
        <w:t>3</w:t>
      </w:r>
      <w:r w:rsidR="004F716E">
        <w:t xml:space="preserve"> oranında ve </w:t>
      </w:r>
      <w:r w:rsidR="00B45B73">
        <w:t xml:space="preserve">ülkeden </w:t>
      </w:r>
      <w:r w:rsidR="004F716E">
        <w:t>ithalatımız %7,2 oranında azalmıştır</w:t>
      </w:r>
      <w:r w:rsidR="00777C49">
        <w:t xml:space="preserve">. </w:t>
      </w:r>
      <w:r w:rsidR="004A622B">
        <w:t>2021 yılın</w:t>
      </w:r>
      <w:r w:rsidR="000C1772">
        <w:t>da</w:t>
      </w:r>
      <w:r w:rsidR="004A622B">
        <w:t xml:space="preserve"> ise ihracatımız %</w:t>
      </w:r>
      <w:r w:rsidR="00F01128">
        <w:t>1</w:t>
      </w:r>
      <w:r w:rsidR="000C1772">
        <w:t>4,1</w:t>
      </w:r>
      <w:r w:rsidR="004A622B">
        <w:t xml:space="preserve"> azalırken ithalatımız %</w:t>
      </w:r>
      <w:r w:rsidR="000C1772">
        <w:t>102,6</w:t>
      </w:r>
      <w:r w:rsidR="004A622B">
        <w:t xml:space="preserve"> oranında a</w:t>
      </w:r>
      <w:r w:rsidR="007D6696">
        <w:t>rt</w:t>
      </w:r>
      <w:r w:rsidR="004A622B">
        <w:t xml:space="preserve">mıştır. </w:t>
      </w:r>
      <w:r w:rsidR="006A05C4">
        <w:t>2022 yılının Ocak</w:t>
      </w:r>
      <w:r w:rsidR="002B7ABF">
        <w:t>-</w:t>
      </w:r>
      <w:r w:rsidR="00953D0B">
        <w:t>Mayıs</w:t>
      </w:r>
      <w:r w:rsidR="006A05C4">
        <w:t xml:space="preserve"> </w:t>
      </w:r>
      <w:r w:rsidR="002B7ABF">
        <w:t xml:space="preserve">döneminde </w:t>
      </w:r>
      <w:r w:rsidR="006A05C4">
        <w:t xml:space="preserve">2021 yılının aynı </w:t>
      </w:r>
      <w:r w:rsidR="002B7ABF">
        <w:t xml:space="preserve">dönemine </w:t>
      </w:r>
      <w:r w:rsidR="006A05C4">
        <w:t>göre Bahreyn’e ihracatımızda %</w:t>
      </w:r>
      <w:r w:rsidR="00953D0B">
        <w:t>27</w:t>
      </w:r>
      <w:r w:rsidR="00D42BE7">
        <w:t>,9</w:t>
      </w:r>
      <w:r w:rsidR="006A05C4">
        <w:t xml:space="preserve"> </w:t>
      </w:r>
      <w:r w:rsidR="002B7ABF">
        <w:t>artış</w:t>
      </w:r>
      <w:r w:rsidR="006A05C4">
        <w:t xml:space="preserve">, Bahreyn’den ithalatımızda </w:t>
      </w:r>
      <w:r w:rsidR="002B7ABF">
        <w:t xml:space="preserve">ise </w:t>
      </w:r>
      <w:r w:rsidR="006A05C4">
        <w:t>%</w:t>
      </w:r>
      <w:r w:rsidR="00D42BE7">
        <w:t>2</w:t>
      </w:r>
      <w:r w:rsidR="00953D0B">
        <w:t>29,3</w:t>
      </w:r>
      <w:r w:rsidR="006A05C4">
        <w:t xml:space="preserve"> artış vardır. </w:t>
      </w:r>
      <w:r w:rsidR="005A72A7">
        <w:t xml:space="preserve">Özellikle son </w:t>
      </w:r>
      <w:r w:rsidR="00C74C8D">
        <w:t>üç</w:t>
      </w:r>
      <w:r w:rsidR="005A72A7">
        <w:t xml:space="preserve"> aydır güçlü bir yükseliş eğilimi başlamış görünmektedir. </w:t>
      </w:r>
      <w:r w:rsidR="00A47B96">
        <w:t xml:space="preserve">İhracatımızda </w:t>
      </w:r>
      <w:r w:rsidR="008B7A4E">
        <w:t xml:space="preserve">2022 </w:t>
      </w:r>
      <w:r w:rsidR="00D42BE7">
        <w:t>Mart</w:t>
      </w:r>
      <w:r w:rsidR="008B7A4E">
        <w:t xml:space="preserve"> ayında 2021 </w:t>
      </w:r>
      <w:r w:rsidR="00D42BE7">
        <w:t>Mart</w:t>
      </w:r>
      <w:r w:rsidR="008B7A4E">
        <w:t xml:space="preserve"> ayına göre %30,8</w:t>
      </w:r>
      <w:r w:rsidR="00C74C8D">
        <w:t xml:space="preserve">, </w:t>
      </w:r>
      <w:r w:rsidR="00D42BE7">
        <w:t>2022 Nisan ayında 2021 Nisan ayına göre %47,5 artış</w:t>
      </w:r>
      <w:r w:rsidR="00C74C8D">
        <w:t xml:space="preserve"> ve 2022 Mayıs ayında 2021 Mayıs ayına göre</w:t>
      </w:r>
      <w:r w:rsidR="00910D04">
        <w:t xml:space="preserve"> </w:t>
      </w:r>
      <w:r w:rsidR="009566B8">
        <w:t xml:space="preserve">%67,6 </w:t>
      </w:r>
      <w:r w:rsidR="00910D04">
        <w:t>artış</w:t>
      </w:r>
      <w:r w:rsidR="008B7A4E">
        <w:t xml:space="preserve"> gerçekleşmiştir. </w:t>
      </w:r>
      <w:r w:rsidR="00777C49">
        <w:t xml:space="preserve">Bu </w:t>
      </w:r>
      <w:r w:rsidR="00A600B8">
        <w:t>değişimlerin</w:t>
      </w:r>
      <w:r w:rsidR="00777C49">
        <w:t xml:space="preserve"> detayları aşağıdaki bölümde incelenmektedir. </w:t>
      </w:r>
    </w:p>
    <w:p w14:paraId="50E34BC7" w14:textId="3ADEF94B" w:rsidR="00141512" w:rsidRDefault="00141512" w:rsidP="00E86973">
      <w:pPr>
        <w:spacing w:after="120"/>
        <w:ind w:firstLine="708"/>
        <w:jc w:val="both"/>
      </w:pPr>
    </w:p>
    <w:p w14:paraId="0EC4CE27" w14:textId="091F22E7" w:rsidR="003475B5" w:rsidRDefault="003475B5" w:rsidP="003475B5">
      <w:pPr>
        <w:spacing w:after="0" w:line="240" w:lineRule="auto"/>
        <w:rPr>
          <w:b/>
          <w:i/>
        </w:rPr>
      </w:pPr>
      <w:r w:rsidRPr="005010E7">
        <w:rPr>
          <w:b/>
          <w:i/>
        </w:rPr>
        <w:t xml:space="preserve">Tablo </w:t>
      </w:r>
      <w:r>
        <w:rPr>
          <w:b/>
          <w:i/>
        </w:rPr>
        <w:t>9</w:t>
      </w:r>
      <w:r w:rsidRPr="005010E7">
        <w:rPr>
          <w:b/>
          <w:i/>
        </w:rPr>
        <w:t xml:space="preserve">: </w:t>
      </w:r>
      <w:r>
        <w:rPr>
          <w:b/>
          <w:i/>
        </w:rPr>
        <w:t>Türkiye-Bahreyn İkili Dış Ticareti</w:t>
      </w:r>
    </w:p>
    <w:tbl>
      <w:tblPr>
        <w:tblStyle w:val="KlavuzTablo5Koyu-Vurgu4"/>
        <w:tblW w:w="9754" w:type="dxa"/>
        <w:tblLook w:val="04A0" w:firstRow="1" w:lastRow="0" w:firstColumn="1" w:lastColumn="0" w:noHBand="0" w:noVBand="1"/>
      </w:tblPr>
      <w:tblGrid>
        <w:gridCol w:w="1235"/>
        <w:gridCol w:w="1170"/>
        <w:gridCol w:w="945"/>
        <w:gridCol w:w="1010"/>
        <w:gridCol w:w="1170"/>
        <w:gridCol w:w="1080"/>
        <w:gridCol w:w="990"/>
        <w:gridCol w:w="941"/>
        <w:gridCol w:w="1213"/>
      </w:tblGrid>
      <w:tr w:rsidR="00E478AF" w:rsidRPr="00E478AF" w14:paraId="1285B18B" w14:textId="77777777" w:rsidTr="00C769A6">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235" w:type="dxa"/>
            <w:hideMark/>
          </w:tcPr>
          <w:p w14:paraId="2F256B03" w14:textId="77777777" w:rsidR="00E478AF" w:rsidRPr="00E478AF" w:rsidRDefault="00E478AF" w:rsidP="00E478AF">
            <w:pPr>
              <w:jc w:val="center"/>
              <w:rPr>
                <w:rFonts w:ascii="Calibri" w:eastAsia="Times New Roman" w:hAnsi="Calibri" w:cs="Calibri"/>
                <w:lang w:val="en-US"/>
              </w:rPr>
            </w:pPr>
            <w:r w:rsidRPr="00E478AF">
              <w:rPr>
                <w:rFonts w:ascii="Calibri" w:eastAsia="Times New Roman" w:hAnsi="Calibri" w:cs="Calibri"/>
                <w:lang w:val="en-US"/>
              </w:rPr>
              <w:t>Yıl</w:t>
            </w:r>
          </w:p>
        </w:tc>
        <w:tc>
          <w:tcPr>
            <w:tcW w:w="1170" w:type="dxa"/>
            <w:hideMark/>
          </w:tcPr>
          <w:p w14:paraId="49871872" w14:textId="77777777" w:rsidR="00E478AF" w:rsidRPr="00E478AF" w:rsidRDefault="00E478AF" w:rsidP="00E478A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E478AF">
              <w:rPr>
                <w:rFonts w:ascii="Calibri" w:eastAsia="Times New Roman" w:hAnsi="Calibri" w:cs="Calibri"/>
                <w:lang w:val="en-US"/>
              </w:rPr>
              <w:t>İhracat $ / Bin</w:t>
            </w:r>
          </w:p>
        </w:tc>
        <w:tc>
          <w:tcPr>
            <w:tcW w:w="945" w:type="dxa"/>
            <w:hideMark/>
          </w:tcPr>
          <w:p w14:paraId="5EC1BCC2" w14:textId="77777777" w:rsidR="00E478AF" w:rsidRPr="00E478AF" w:rsidRDefault="00E478AF" w:rsidP="00E478A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E478AF">
              <w:rPr>
                <w:rFonts w:ascii="Calibri" w:eastAsia="Times New Roman" w:hAnsi="Calibri" w:cs="Calibri"/>
                <w:lang w:val="en-US"/>
              </w:rPr>
              <w:t>İhracat Değişim %</w:t>
            </w:r>
          </w:p>
        </w:tc>
        <w:tc>
          <w:tcPr>
            <w:tcW w:w="1010" w:type="dxa"/>
            <w:hideMark/>
          </w:tcPr>
          <w:p w14:paraId="4973352B" w14:textId="77777777" w:rsidR="00E478AF" w:rsidRPr="00E478AF" w:rsidRDefault="00E478AF" w:rsidP="00E478A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E478AF">
              <w:rPr>
                <w:rFonts w:ascii="Calibri" w:eastAsia="Times New Roman" w:hAnsi="Calibri" w:cs="Calibri"/>
                <w:lang w:val="en-US"/>
              </w:rPr>
              <w:t>Genel İhracata Oranı %</w:t>
            </w:r>
          </w:p>
        </w:tc>
        <w:tc>
          <w:tcPr>
            <w:tcW w:w="1170" w:type="dxa"/>
            <w:hideMark/>
          </w:tcPr>
          <w:p w14:paraId="63CB9287" w14:textId="77777777" w:rsidR="00E478AF" w:rsidRPr="00E478AF" w:rsidRDefault="00E478AF" w:rsidP="00E478A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E478AF">
              <w:rPr>
                <w:rFonts w:ascii="Calibri" w:eastAsia="Times New Roman" w:hAnsi="Calibri" w:cs="Calibri"/>
                <w:lang w:val="en-US"/>
              </w:rPr>
              <w:t>İthalat $ / Bin</w:t>
            </w:r>
          </w:p>
        </w:tc>
        <w:tc>
          <w:tcPr>
            <w:tcW w:w="1080" w:type="dxa"/>
            <w:hideMark/>
          </w:tcPr>
          <w:p w14:paraId="13C13211" w14:textId="77777777" w:rsidR="00E478AF" w:rsidRPr="00E478AF" w:rsidRDefault="00E478AF" w:rsidP="00E478A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E478AF">
              <w:rPr>
                <w:rFonts w:ascii="Calibri" w:eastAsia="Times New Roman" w:hAnsi="Calibri" w:cs="Calibri"/>
                <w:lang w:val="en-US"/>
              </w:rPr>
              <w:t>İthalat Değişim %</w:t>
            </w:r>
          </w:p>
        </w:tc>
        <w:tc>
          <w:tcPr>
            <w:tcW w:w="990" w:type="dxa"/>
            <w:hideMark/>
          </w:tcPr>
          <w:p w14:paraId="75AA74AA" w14:textId="77777777" w:rsidR="00E478AF" w:rsidRPr="00E478AF" w:rsidRDefault="00E478AF" w:rsidP="00E478A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E478AF">
              <w:rPr>
                <w:rFonts w:ascii="Calibri" w:eastAsia="Times New Roman" w:hAnsi="Calibri" w:cs="Calibri"/>
                <w:lang w:val="en-US"/>
              </w:rPr>
              <w:t>Genel İthalata Oranı %</w:t>
            </w:r>
          </w:p>
        </w:tc>
        <w:tc>
          <w:tcPr>
            <w:tcW w:w="941" w:type="dxa"/>
            <w:hideMark/>
          </w:tcPr>
          <w:p w14:paraId="274A8A55" w14:textId="77777777" w:rsidR="00E478AF" w:rsidRPr="00E478AF" w:rsidRDefault="00E478AF" w:rsidP="00E478A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E478AF">
              <w:rPr>
                <w:rFonts w:ascii="Calibri" w:eastAsia="Times New Roman" w:hAnsi="Calibri" w:cs="Calibri"/>
                <w:lang w:val="en-US"/>
              </w:rPr>
              <w:t>Hacim $ / Bin</w:t>
            </w:r>
          </w:p>
        </w:tc>
        <w:tc>
          <w:tcPr>
            <w:tcW w:w="1213" w:type="dxa"/>
            <w:hideMark/>
          </w:tcPr>
          <w:p w14:paraId="71A999FF" w14:textId="77777777" w:rsidR="00E478AF" w:rsidRPr="00E478AF" w:rsidRDefault="00E478AF" w:rsidP="00E478A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E478AF">
              <w:rPr>
                <w:rFonts w:ascii="Calibri" w:eastAsia="Times New Roman" w:hAnsi="Calibri" w:cs="Calibri"/>
                <w:lang w:val="en-US"/>
              </w:rPr>
              <w:t>Denge $ / Bin</w:t>
            </w:r>
          </w:p>
        </w:tc>
      </w:tr>
      <w:tr w:rsidR="00E478AF" w:rsidRPr="00E478AF" w14:paraId="6F41F1F0" w14:textId="77777777" w:rsidTr="00C769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2DF8D62C"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2003</w:t>
            </w:r>
          </w:p>
        </w:tc>
        <w:tc>
          <w:tcPr>
            <w:tcW w:w="1170" w:type="dxa"/>
            <w:noWrap/>
            <w:hideMark/>
          </w:tcPr>
          <w:p w14:paraId="3E3D240F"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28.856</w:t>
            </w:r>
          </w:p>
        </w:tc>
        <w:tc>
          <w:tcPr>
            <w:tcW w:w="945" w:type="dxa"/>
            <w:noWrap/>
            <w:hideMark/>
          </w:tcPr>
          <w:p w14:paraId="4A9D37A1"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70,4</w:t>
            </w:r>
          </w:p>
        </w:tc>
        <w:tc>
          <w:tcPr>
            <w:tcW w:w="1010" w:type="dxa"/>
            <w:noWrap/>
            <w:hideMark/>
          </w:tcPr>
          <w:p w14:paraId="0C6BEFB6"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0,06</w:t>
            </w:r>
          </w:p>
        </w:tc>
        <w:tc>
          <w:tcPr>
            <w:tcW w:w="1170" w:type="dxa"/>
            <w:noWrap/>
            <w:hideMark/>
          </w:tcPr>
          <w:p w14:paraId="23D7D2E4"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15.173</w:t>
            </w:r>
          </w:p>
        </w:tc>
        <w:tc>
          <w:tcPr>
            <w:tcW w:w="1080" w:type="dxa"/>
            <w:noWrap/>
            <w:hideMark/>
          </w:tcPr>
          <w:p w14:paraId="29C22A07"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-20,1</w:t>
            </w:r>
          </w:p>
        </w:tc>
        <w:tc>
          <w:tcPr>
            <w:tcW w:w="990" w:type="dxa"/>
            <w:noWrap/>
            <w:hideMark/>
          </w:tcPr>
          <w:p w14:paraId="18D32709"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0,02</w:t>
            </w:r>
          </w:p>
        </w:tc>
        <w:tc>
          <w:tcPr>
            <w:tcW w:w="941" w:type="dxa"/>
            <w:noWrap/>
            <w:hideMark/>
          </w:tcPr>
          <w:p w14:paraId="778D4B99"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44.029</w:t>
            </w:r>
          </w:p>
        </w:tc>
        <w:tc>
          <w:tcPr>
            <w:tcW w:w="1213" w:type="dxa"/>
            <w:noWrap/>
            <w:hideMark/>
          </w:tcPr>
          <w:p w14:paraId="029A29CB"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13.683</w:t>
            </w:r>
          </w:p>
        </w:tc>
      </w:tr>
      <w:tr w:rsidR="00E478AF" w:rsidRPr="00E478AF" w14:paraId="5C64C572" w14:textId="77777777" w:rsidTr="00C769A6">
        <w:trPr>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4FEB6FF0"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2004</w:t>
            </w:r>
          </w:p>
        </w:tc>
        <w:tc>
          <w:tcPr>
            <w:tcW w:w="1170" w:type="dxa"/>
            <w:noWrap/>
            <w:hideMark/>
          </w:tcPr>
          <w:p w14:paraId="16321C63"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54.416</w:t>
            </w:r>
          </w:p>
        </w:tc>
        <w:tc>
          <w:tcPr>
            <w:tcW w:w="945" w:type="dxa"/>
            <w:noWrap/>
            <w:hideMark/>
          </w:tcPr>
          <w:p w14:paraId="1B77BF69"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88,6</w:t>
            </w:r>
          </w:p>
        </w:tc>
        <w:tc>
          <w:tcPr>
            <w:tcW w:w="1010" w:type="dxa"/>
            <w:noWrap/>
            <w:hideMark/>
          </w:tcPr>
          <w:p w14:paraId="5BF6D085"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0,09</w:t>
            </w:r>
          </w:p>
        </w:tc>
        <w:tc>
          <w:tcPr>
            <w:tcW w:w="1170" w:type="dxa"/>
            <w:noWrap/>
            <w:hideMark/>
          </w:tcPr>
          <w:p w14:paraId="26AA730E"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18.101</w:t>
            </w:r>
          </w:p>
        </w:tc>
        <w:tc>
          <w:tcPr>
            <w:tcW w:w="1080" w:type="dxa"/>
            <w:noWrap/>
            <w:hideMark/>
          </w:tcPr>
          <w:p w14:paraId="740CB9C6"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19,3</w:t>
            </w:r>
          </w:p>
        </w:tc>
        <w:tc>
          <w:tcPr>
            <w:tcW w:w="990" w:type="dxa"/>
            <w:noWrap/>
            <w:hideMark/>
          </w:tcPr>
          <w:p w14:paraId="273FCB08"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0,02</w:t>
            </w:r>
          </w:p>
        </w:tc>
        <w:tc>
          <w:tcPr>
            <w:tcW w:w="941" w:type="dxa"/>
            <w:noWrap/>
            <w:hideMark/>
          </w:tcPr>
          <w:p w14:paraId="555CAD2C"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72.517</w:t>
            </w:r>
          </w:p>
        </w:tc>
        <w:tc>
          <w:tcPr>
            <w:tcW w:w="1213" w:type="dxa"/>
            <w:noWrap/>
            <w:hideMark/>
          </w:tcPr>
          <w:p w14:paraId="5F6C64D2"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36.315</w:t>
            </w:r>
          </w:p>
        </w:tc>
      </w:tr>
      <w:tr w:rsidR="00E478AF" w:rsidRPr="00E478AF" w14:paraId="080C15F1" w14:textId="77777777" w:rsidTr="00C769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20F79B9B"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2005</w:t>
            </w:r>
          </w:p>
        </w:tc>
        <w:tc>
          <w:tcPr>
            <w:tcW w:w="1170" w:type="dxa"/>
            <w:noWrap/>
            <w:hideMark/>
          </w:tcPr>
          <w:p w14:paraId="56194015"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41.915</w:t>
            </w:r>
          </w:p>
        </w:tc>
        <w:tc>
          <w:tcPr>
            <w:tcW w:w="945" w:type="dxa"/>
            <w:noWrap/>
            <w:hideMark/>
          </w:tcPr>
          <w:p w14:paraId="21BC3701"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-23,0</w:t>
            </w:r>
          </w:p>
        </w:tc>
        <w:tc>
          <w:tcPr>
            <w:tcW w:w="1010" w:type="dxa"/>
            <w:noWrap/>
            <w:hideMark/>
          </w:tcPr>
          <w:p w14:paraId="4C96DEE1"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0,06</w:t>
            </w:r>
          </w:p>
        </w:tc>
        <w:tc>
          <w:tcPr>
            <w:tcW w:w="1170" w:type="dxa"/>
            <w:noWrap/>
            <w:hideMark/>
          </w:tcPr>
          <w:p w14:paraId="52F13C72"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18.929</w:t>
            </w:r>
          </w:p>
        </w:tc>
        <w:tc>
          <w:tcPr>
            <w:tcW w:w="1080" w:type="dxa"/>
            <w:noWrap/>
            <w:hideMark/>
          </w:tcPr>
          <w:p w14:paraId="0BA8D209"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4,6</w:t>
            </w:r>
          </w:p>
        </w:tc>
        <w:tc>
          <w:tcPr>
            <w:tcW w:w="990" w:type="dxa"/>
            <w:noWrap/>
            <w:hideMark/>
          </w:tcPr>
          <w:p w14:paraId="668E56F8"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0,02</w:t>
            </w:r>
          </w:p>
        </w:tc>
        <w:tc>
          <w:tcPr>
            <w:tcW w:w="941" w:type="dxa"/>
            <w:noWrap/>
            <w:hideMark/>
          </w:tcPr>
          <w:p w14:paraId="7DAB4EAB"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60.844</w:t>
            </w:r>
          </w:p>
        </w:tc>
        <w:tc>
          <w:tcPr>
            <w:tcW w:w="1213" w:type="dxa"/>
            <w:noWrap/>
            <w:hideMark/>
          </w:tcPr>
          <w:p w14:paraId="2FF5E983"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22.987</w:t>
            </w:r>
          </w:p>
        </w:tc>
      </w:tr>
      <w:tr w:rsidR="00E478AF" w:rsidRPr="00E478AF" w14:paraId="21599148" w14:textId="77777777" w:rsidTr="00C769A6">
        <w:trPr>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52B27FBD"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2006</w:t>
            </w:r>
          </w:p>
        </w:tc>
        <w:tc>
          <w:tcPr>
            <w:tcW w:w="1170" w:type="dxa"/>
            <w:noWrap/>
            <w:hideMark/>
          </w:tcPr>
          <w:p w14:paraId="24DB508D"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35.303</w:t>
            </w:r>
          </w:p>
        </w:tc>
        <w:tc>
          <w:tcPr>
            <w:tcW w:w="945" w:type="dxa"/>
            <w:noWrap/>
            <w:hideMark/>
          </w:tcPr>
          <w:p w14:paraId="0CADF15D"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-15,8</w:t>
            </w:r>
          </w:p>
        </w:tc>
        <w:tc>
          <w:tcPr>
            <w:tcW w:w="1010" w:type="dxa"/>
            <w:noWrap/>
            <w:hideMark/>
          </w:tcPr>
          <w:p w14:paraId="081142D9"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0,04</w:t>
            </w:r>
          </w:p>
        </w:tc>
        <w:tc>
          <w:tcPr>
            <w:tcW w:w="1170" w:type="dxa"/>
            <w:noWrap/>
            <w:hideMark/>
          </w:tcPr>
          <w:p w14:paraId="193E2BF1"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44.852</w:t>
            </w:r>
          </w:p>
        </w:tc>
        <w:tc>
          <w:tcPr>
            <w:tcW w:w="1080" w:type="dxa"/>
            <w:noWrap/>
            <w:hideMark/>
          </w:tcPr>
          <w:p w14:paraId="01287D5E"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136,9</w:t>
            </w:r>
          </w:p>
        </w:tc>
        <w:tc>
          <w:tcPr>
            <w:tcW w:w="990" w:type="dxa"/>
            <w:noWrap/>
            <w:hideMark/>
          </w:tcPr>
          <w:p w14:paraId="095E3733"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0,03</w:t>
            </w:r>
          </w:p>
        </w:tc>
        <w:tc>
          <w:tcPr>
            <w:tcW w:w="941" w:type="dxa"/>
            <w:noWrap/>
            <w:hideMark/>
          </w:tcPr>
          <w:p w14:paraId="7E784DE8"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80.155</w:t>
            </w:r>
          </w:p>
        </w:tc>
        <w:tc>
          <w:tcPr>
            <w:tcW w:w="1213" w:type="dxa"/>
            <w:noWrap/>
            <w:hideMark/>
          </w:tcPr>
          <w:p w14:paraId="6851B354"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-9.549</w:t>
            </w:r>
          </w:p>
        </w:tc>
      </w:tr>
      <w:tr w:rsidR="00E478AF" w:rsidRPr="00E478AF" w14:paraId="223F86DF" w14:textId="77777777" w:rsidTr="00C769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042742FD"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2007</w:t>
            </w:r>
          </w:p>
        </w:tc>
        <w:tc>
          <w:tcPr>
            <w:tcW w:w="1170" w:type="dxa"/>
            <w:noWrap/>
            <w:hideMark/>
          </w:tcPr>
          <w:p w14:paraId="7141907D"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76.651</w:t>
            </w:r>
          </w:p>
        </w:tc>
        <w:tc>
          <w:tcPr>
            <w:tcW w:w="945" w:type="dxa"/>
            <w:noWrap/>
            <w:hideMark/>
          </w:tcPr>
          <w:p w14:paraId="7B510E88"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117,1</w:t>
            </w:r>
          </w:p>
        </w:tc>
        <w:tc>
          <w:tcPr>
            <w:tcW w:w="1010" w:type="dxa"/>
            <w:noWrap/>
            <w:hideMark/>
          </w:tcPr>
          <w:p w14:paraId="6FA772D0"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0,07</w:t>
            </w:r>
          </w:p>
        </w:tc>
        <w:tc>
          <w:tcPr>
            <w:tcW w:w="1170" w:type="dxa"/>
            <w:noWrap/>
            <w:hideMark/>
          </w:tcPr>
          <w:p w14:paraId="05EC75B3"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119.423</w:t>
            </w:r>
          </w:p>
        </w:tc>
        <w:tc>
          <w:tcPr>
            <w:tcW w:w="1080" w:type="dxa"/>
            <w:noWrap/>
            <w:hideMark/>
          </w:tcPr>
          <w:p w14:paraId="5B6C094D"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166,3</w:t>
            </w:r>
          </w:p>
        </w:tc>
        <w:tc>
          <w:tcPr>
            <w:tcW w:w="990" w:type="dxa"/>
            <w:noWrap/>
            <w:hideMark/>
          </w:tcPr>
          <w:p w14:paraId="5AADAE6E"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0,07</w:t>
            </w:r>
          </w:p>
        </w:tc>
        <w:tc>
          <w:tcPr>
            <w:tcW w:w="941" w:type="dxa"/>
            <w:noWrap/>
            <w:hideMark/>
          </w:tcPr>
          <w:p w14:paraId="54099B89"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196.074</w:t>
            </w:r>
          </w:p>
        </w:tc>
        <w:tc>
          <w:tcPr>
            <w:tcW w:w="1213" w:type="dxa"/>
            <w:noWrap/>
            <w:hideMark/>
          </w:tcPr>
          <w:p w14:paraId="0FA0ADFD"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-42.772</w:t>
            </w:r>
          </w:p>
        </w:tc>
      </w:tr>
      <w:tr w:rsidR="00E478AF" w:rsidRPr="00E478AF" w14:paraId="379B9D1F" w14:textId="77777777" w:rsidTr="00C769A6">
        <w:trPr>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7A25E92F"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2008</w:t>
            </w:r>
          </w:p>
        </w:tc>
        <w:tc>
          <w:tcPr>
            <w:tcW w:w="1170" w:type="dxa"/>
            <w:noWrap/>
            <w:hideMark/>
          </w:tcPr>
          <w:p w14:paraId="1B6F978E"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308.223</w:t>
            </w:r>
          </w:p>
        </w:tc>
        <w:tc>
          <w:tcPr>
            <w:tcW w:w="945" w:type="dxa"/>
            <w:noWrap/>
            <w:hideMark/>
          </w:tcPr>
          <w:p w14:paraId="2315D038"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302,1</w:t>
            </w:r>
          </w:p>
        </w:tc>
        <w:tc>
          <w:tcPr>
            <w:tcW w:w="1010" w:type="dxa"/>
            <w:noWrap/>
            <w:hideMark/>
          </w:tcPr>
          <w:p w14:paraId="16E1BF93"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0,23</w:t>
            </w:r>
          </w:p>
        </w:tc>
        <w:tc>
          <w:tcPr>
            <w:tcW w:w="1170" w:type="dxa"/>
            <w:noWrap/>
            <w:hideMark/>
          </w:tcPr>
          <w:p w14:paraId="6D7F2BF6"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95.516</w:t>
            </w:r>
          </w:p>
        </w:tc>
        <w:tc>
          <w:tcPr>
            <w:tcW w:w="1080" w:type="dxa"/>
            <w:noWrap/>
            <w:hideMark/>
          </w:tcPr>
          <w:p w14:paraId="42C67A19"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-20,0</w:t>
            </w:r>
          </w:p>
        </w:tc>
        <w:tc>
          <w:tcPr>
            <w:tcW w:w="990" w:type="dxa"/>
            <w:noWrap/>
            <w:hideMark/>
          </w:tcPr>
          <w:p w14:paraId="5346E321"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0,05</w:t>
            </w:r>
          </w:p>
        </w:tc>
        <w:tc>
          <w:tcPr>
            <w:tcW w:w="941" w:type="dxa"/>
            <w:noWrap/>
            <w:hideMark/>
          </w:tcPr>
          <w:p w14:paraId="61843EDB"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403.740</w:t>
            </w:r>
          </w:p>
        </w:tc>
        <w:tc>
          <w:tcPr>
            <w:tcW w:w="1213" w:type="dxa"/>
            <w:noWrap/>
            <w:hideMark/>
          </w:tcPr>
          <w:p w14:paraId="296C378B"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212.707</w:t>
            </w:r>
          </w:p>
        </w:tc>
      </w:tr>
      <w:tr w:rsidR="00E478AF" w:rsidRPr="00E478AF" w14:paraId="032F5585" w14:textId="77777777" w:rsidTr="00C769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67E78EFE"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2009</w:t>
            </w:r>
          </w:p>
        </w:tc>
        <w:tc>
          <w:tcPr>
            <w:tcW w:w="1170" w:type="dxa"/>
            <w:noWrap/>
            <w:hideMark/>
          </w:tcPr>
          <w:p w14:paraId="39659338"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113.712</w:t>
            </w:r>
          </w:p>
        </w:tc>
        <w:tc>
          <w:tcPr>
            <w:tcW w:w="945" w:type="dxa"/>
            <w:noWrap/>
            <w:hideMark/>
          </w:tcPr>
          <w:p w14:paraId="08CDA93C"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-63,1</w:t>
            </w:r>
          </w:p>
        </w:tc>
        <w:tc>
          <w:tcPr>
            <w:tcW w:w="1010" w:type="dxa"/>
            <w:noWrap/>
            <w:hideMark/>
          </w:tcPr>
          <w:p w14:paraId="54E206C3"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0,11</w:t>
            </w:r>
          </w:p>
        </w:tc>
        <w:tc>
          <w:tcPr>
            <w:tcW w:w="1170" w:type="dxa"/>
            <w:noWrap/>
            <w:hideMark/>
          </w:tcPr>
          <w:p w14:paraId="7E2A47DE"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24.289</w:t>
            </w:r>
          </w:p>
        </w:tc>
        <w:tc>
          <w:tcPr>
            <w:tcW w:w="1080" w:type="dxa"/>
            <w:noWrap/>
            <w:hideMark/>
          </w:tcPr>
          <w:p w14:paraId="37141878"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-74,6</w:t>
            </w:r>
          </w:p>
        </w:tc>
        <w:tc>
          <w:tcPr>
            <w:tcW w:w="990" w:type="dxa"/>
            <w:noWrap/>
            <w:hideMark/>
          </w:tcPr>
          <w:p w14:paraId="18FB8126"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0,02</w:t>
            </w:r>
          </w:p>
        </w:tc>
        <w:tc>
          <w:tcPr>
            <w:tcW w:w="941" w:type="dxa"/>
            <w:noWrap/>
            <w:hideMark/>
          </w:tcPr>
          <w:p w14:paraId="03964236"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138.001</w:t>
            </w:r>
          </w:p>
        </w:tc>
        <w:tc>
          <w:tcPr>
            <w:tcW w:w="1213" w:type="dxa"/>
            <w:noWrap/>
            <w:hideMark/>
          </w:tcPr>
          <w:p w14:paraId="3676B5F5"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89.423</w:t>
            </w:r>
          </w:p>
        </w:tc>
      </w:tr>
      <w:tr w:rsidR="00E478AF" w:rsidRPr="00E478AF" w14:paraId="27DDFBDD" w14:textId="77777777" w:rsidTr="00C769A6">
        <w:trPr>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49F076CE"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2010</w:t>
            </w:r>
          </w:p>
        </w:tc>
        <w:tc>
          <w:tcPr>
            <w:tcW w:w="1170" w:type="dxa"/>
            <w:noWrap/>
            <w:hideMark/>
          </w:tcPr>
          <w:p w14:paraId="290A8C1D"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172.024</w:t>
            </w:r>
          </w:p>
        </w:tc>
        <w:tc>
          <w:tcPr>
            <w:tcW w:w="945" w:type="dxa"/>
            <w:noWrap/>
            <w:hideMark/>
          </w:tcPr>
          <w:p w14:paraId="14AE05C3"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51,3</w:t>
            </w:r>
          </w:p>
        </w:tc>
        <w:tc>
          <w:tcPr>
            <w:tcW w:w="1010" w:type="dxa"/>
            <w:noWrap/>
            <w:hideMark/>
          </w:tcPr>
          <w:p w14:paraId="731FB96B"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0,15</w:t>
            </w:r>
          </w:p>
        </w:tc>
        <w:tc>
          <w:tcPr>
            <w:tcW w:w="1170" w:type="dxa"/>
            <w:noWrap/>
            <w:hideMark/>
          </w:tcPr>
          <w:p w14:paraId="231924D3"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71.682</w:t>
            </w:r>
          </w:p>
        </w:tc>
        <w:tc>
          <w:tcPr>
            <w:tcW w:w="1080" w:type="dxa"/>
            <w:noWrap/>
            <w:hideMark/>
          </w:tcPr>
          <w:p w14:paraId="16A67C4F"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195,1</w:t>
            </w:r>
          </w:p>
        </w:tc>
        <w:tc>
          <w:tcPr>
            <w:tcW w:w="990" w:type="dxa"/>
            <w:noWrap/>
            <w:hideMark/>
          </w:tcPr>
          <w:p w14:paraId="0BFBAB62"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0,04</w:t>
            </w:r>
          </w:p>
        </w:tc>
        <w:tc>
          <w:tcPr>
            <w:tcW w:w="941" w:type="dxa"/>
            <w:noWrap/>
            <w:hideMark/>
          </w:tcPr>
          <w:p w14:paraId="50EA896B"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243.706</w:t>
            </w:r>
          </w:p>
        </w:tc>
        <w:tc>
          <w:tcPr>
            <w:tcW w:w="1213" w:type="dxa"/>
            <w:noWrap/>
            <w:hideMark/>
          </w:tcPr>
          <w:p w14:paraId="50A6BE43"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100.342</w:t>
            </w:r>
          </w:p>
        </w:tc>
      </w:tr>
      <w:tr w:rsidR="00E478AF" w:rsidRPr="00E478AF" w14:paraId="6C980F27" w14:textId="77777777" w:rsidTr="00C769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0A1419DE"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2011</w:t>
            </w:r>
          </w:p>
        </w:tc>
        <w:tc>
          <w:tcPr>
            <w:tcW w:w="1170" w:type="dxa"/>
            <w:noWrap/>
            <w:hideMark/>
          </w:tcPr>
          <w:p w14:paraId="4030FF30"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160.418</w:t>
            </w:r>
          </w:p>
        </w:tc>
        <w:tc>
          <w:tcPr>
            <w:tcW w:w="945" w:type="dxa"/>
            <w:noWrap/>
            <w:hideMark/>
          </w:tcPr>
          <w:p w14:paraId="32BAAE5A"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-6,7</w:t>
            </w:r>
          </w:p>
        </w:tc>
        <w:tc>
          <w:tcPr>
            <w:tcW w:w="1010" w:type="dxa"/>
            <w:noWrap/>
            <w:hideMark/>
          </w:tcPr>
          <w:p w14:paraId="3EBF8B56"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0,12</w:t>
            </w:r>
          </w:p>
        </w:tc>
        <w:tc>
          <w:tcPr>
            <w:tcW w:w="1170" w:type="dxa"/>
            <w:noWrap/>
            <w:hideMark/>
          </w:tcPr>
          <w:p w14:paraId="55513782"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111.454</w:t>
            </w:r>
          </w:p>
        </w:tc>
        <w:tc>
          <w:tcPr>
            <w:tcW w:w="1080" w:type="dxa"/>
            <w:noWrap/>
            <w:hideMark/>
          </w:tcPr>
          <w:p w14:paraId="27CB6B31"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55,5</w:t>
            </w:r>
          </w:p>
        </w:tc>
        <w:tc>
          <w:tcPr>
            <w:tcW w:w="990" w:type="dxa"/>
            <w:noWrap/>
            <w:hideMark/>
          </w:tcPr>
          <w:p w14:paraId="41DBFF08"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0,05</w:t>
            </w:r>
          </w:p>
        </w:tc>
        <w:tc>
          <w:tcPr>
            <w:tcW w:w="941" w:type="dxa"/>
            <w:noWrap/>
            <w:hideMark/>
          </w:tcPr>
          <w:p w14:paraId="2FD3B3A5"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271.872</w:t>
            </w:r>
          </w:p>
        </w:tc>
        <w:tc>
          <w:tcPr>
            <w:tcW w:w="1213" w:type="dxa"/>
            <w:noWrap/>
            <w:hideMark/>
          </w:tcPr>
          <w:p w14:paraId="679F7D55"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48.965</w:t>
            </w:r>
          </w:p>
        </w:tc>
      </w:tr>
      <w:tr w:rsidR="00E478AF" w:rsidRPr="00E478AF" w14:paraId="0D74D4C1" w14:textId="77777777" w:rsidTr="00C769A6">
        <w:trPr>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208A2CE0"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2012</w:t>
            </w:r>
          </w:p>
        </w:tc>
        <w:tc>
          <w:tcPr>
            <w:tcW w:w="1170" w:type="dxa"/>
            <w:noWrap/>
            <w:hideMark/>
          </w:tcPr>
          <w:p w14:paraId="6FE861D1"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208.520</w:t>
            </w:r>
          </w:p>
        </w:tc>
        <w:tc>
          <w:tcPr>
            <w:tcW w:w="945" w:type="dxa"/>
            <w:noWrap/>
            <w:hideMark/>
          </w:tcPr>
          <w:p w14:paraId="40FD83F7"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30,0</w:t>
            </w:r>
          </w:p>
        </w:tc>
        <w:tc>
          <w:tcPr>
            <w:tcW w:w="1010" w:type="dxa"/>
            <w:noWrap/>
            <w:hideMark/>
          </w:tcPr>
          <w:p w14:paraId="58BC6A14"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0,14</w:t>
            </w:r>
          </w:p>
        </w:tc>
        <w:tc>
          <w:tcPr>
            <w:tcW w:w="1170" w:type="dxa"/>
            <w:noWrap/>
            <w:hideMark/>
          </w:tcPr>
          <w:p w14:paraId="4F3E68D1"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158.922</w:t>
            </w:r>
          </w:p>
        </w:tc>
        <w:tc>
          <w:tcPr>
            <w:tcW w:w="1080" w:type="dxa"/>
            <w:noWrap/>
            <w:hideMark/>
          </w:tcPr>
          <w:p w14:paraId="2847F4D1"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42,6</w:t>
            </w:r>
          </w:p>
        </w:tc>
        <w:tc>
          <w:tcPr>
            <w:tcW w:w="990" w:type="dxa"/>
            <w:noWrap/>
            <w:hideMark/>
          </w:tcPr>
          <w:p w14:paraId="6B87B610"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0,07</w:t>
            </w:r>
          </w:p>
        </w:tc>
        <w:tc>
          <w:tcPr>
            <w:tcW w:w="941" w:type="dxa"/>
            <w:noWrap/>
            <w:hideMark/>
          </w:tcPr>
          <w:p w14:paraId="5060703C"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367.442</w:t>
            </w:r>
          </w:p>
        </w:tc>
        <w:tc>
          <w:tcPr>
            <w:tcW w:w="1213" w:type="dxa"/>
            <w:noWrap/>
            <w:hideMark/>
          </w:tcPr>
          <w:p w14:paraId="1EBE8158"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49.597</w:t>
            </w:r>
          </w:p>
        </w:tc>
      </w:tr>
      <w:tr w:rsidR="00E478AF" w:rsidRPr="00E478AF" w14:paraId="6386F205" w14:textId="77777777" w:rsidTr="00C769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5612A40A"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2013</w:t>
            </w:r>
          </w:p>
        </w:tc>
        <w:tc>
          <w:tcPr>
            <w:tcW w:w="1170" w:type="dxa"/>
            <w:noWrap/>
            <w:hideMark/>
          </w:tcPr>
          <w:p w14:paraId="242BE8C1"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199.065</w:t>
            </w:r>
          </w:p>
        </w:tc>
        <w:tc>
          <w:tcPr>
            <w:tcW w:w="945" w:type="dxa"/>
            <w:noWrap/>
            <w:hideMark/>
          </w:tcPr>
          <w:p w14:paraId="438CF4C7"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-4,5</w:t>
            </w:r>
          </w:p>
        </w:tc>
        <w:tc>
          <w:tcPr>
            <w:tcW w:w="1010" w:type="dxa"/>
            <w:noWrap/>
            <w:hideMark/>
          </w:tcPr>
          <w:p w14:paraId="119746C5"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0,13</w:t>
            </w:r>
          </w:p>
        </w:tc>
        <w:tc>
          <w:tcPr>
            <w:tcW w:w="1170" w:type="dxa"/>
            <w:noWrap/>
            <w:hideMark/>
          </w:tcPr>
          <w:p w14:paraId="7382AA30"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172.478</w:t>
            </w:r>
          </w:p>
        </w:tc>
        <w:tc>
          <w:tcPr>
            <w:tcW w:w="1080" w:type="dxa"/>
            <w:noWrap/>
            <w:hideMark/>
          </w:tcPr>
          <w:p w14:paraId="76C7DD3C"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8,5</w:t>
            </w:r>
          </w:p>
        </w:tc>
        <w:tc>
          <w:tcPr>
            <w:tcW w:w="990" w:type="dxa"/>
            <w:noWrap/>
            <w:hideMark/>
          </w:tcPr>
          <w:p w14:paraId="6C7F32EB"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0,07</w:t>
            </w:r>
          </w:p>
        </w:tc>
        <w:tc>
          <w:tcPr>
            <w:tcW w:w="941" w:type="dxa"/>
            <w:noWrap/>
            <w:hideMark/>
          </w:tcPr>
          <w:p w14:paraId="66D13F67"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371.543</w:t>
            </w:r>
          </w:p>
        </w:tc>
        <w:tc>
          <w:tcPr>
            <w:tcW w:w="1213" w:type="dxa"/>
            <w:noWrap/>
            <w:hideMark/>
          </w:tcPr>
          <w:p w14:paraId="047A5120"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26.587</w:t>
            </w:r>
          </w:p>
        </w:tc>
      </w:tr>
      <w:tr w:rsidR="00E478AF" w:rsidRPr="00E478AF" w14:paraId="5DD0436B" w14:textId="77777777" w:rsidTr="00C769A6">
        <w:trPr>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4AFF88E6"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2014</w:t>
            </w:r>
          </w:p>
        </w:tc>
        <w:tc>
          <w:tcPr>
            <w:tcW w:w="1170" w:type="dxa"/>
            <w:noWrap/>
            <w:hideMark/>
          </w:tcPr>
          <w:p w14:paraId="4833CCA6"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204.085</w:t>
            </w:r>
          </w:p>
        </w:tc>
        <w:tc>
          <w:tcPr>
            <w:tcW w:w="945" w:type="dxa"/>
            <w:noWrap/>
            <w:hideMark/>
          </w:tcPr>
          <w:p w14:paraId="063EE821"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2,5</w:t>
            </w:r>
          </w:p>
        </w:tc>
        <w:tc>
          <w:tcPr>
            <w:tcW w:w="1010" w:type="dxa"/>
            <w:noWrap/>
            <w:hideMark/>
          </w:tcPr>
          <w:p w14:paraId="365BFC13"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0,13</w:t>
            </w:r>
          </w:p>
        </w:tc>
        <w:tc>
          <w:tcPr>
            <w:tcW w:w="1170" w:type="dxa"/>
            <w:noWrap/>
            <w:hideMark/>
          </w:tcPr>
          <w:p w14:paraId="01E246B0"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294.342</w:t>
            </w:r>
          </w:p>
        </w:tc>
        <w:tc>
          <w:tcPr>
            <w:tcW w:w="1080" w:type="dxa"/>
            <w:noWrap/>
            <w:hideMark/>
          </w:tcPr>
          <w:p w14:paraId="60BE82FC"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70,7</w:t>
            </w:r>
          </w:p>
        </w:tc>
        <w:tc>
          <w:tcPr>
            <w:tcW w:w="990" w:type="dxa"/>
            <w:noWrap/>
            <w:hideMark/>
          </w:tcPr>
          <w:p w14:paraId="07B3EE78"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0,12</w:t>
            </w:r>
          </w:p>
        </w:tc>
        <w:tc>
          <w:tcPr>
            <w:tcW w:w="941" w:type="dxa"/>
            <w:noWrap/>
            <w:hideMark/>
          </w:tcPr>
          <w:p w14:paraId="1CD031CF"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498.428</w:t>
            </w:r>
          </w:p>
        </w:tc>
        <w:tc>
          <w:tcPr>
            <w:tcW w:w="1213" w:type="dxa"/>
            <w:noWrap/>
            <w:hideMark/>
          </w:tcPr>
          <w:p w14:paraId="7A139F39"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-90.257</w:t>
            </w:r>
          </w:p>
        </w:tc>
      </w:tr>
      <w:tr w:rsidR="00E478AF" w:rsidRPr="00E478AF" w14:paraId="1CC76164" w14:textId="77777777" w:rsidTr="00C769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19B74780"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2015</w:t>
            </w:r>
          </w:p>
        </w:tc>
        <w:tc>
          <w:tcPr>
            <w:tcW w:w="1170" w:type="dxa"/>
            <w:noWrap/>
            <w:hideMark/>
          </w:tcPr>
          <w:p w14:paraId="273EB4FF"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225.296</w:t>
            </w:r>
          </w:p>
        </w:tc>
        <w:tc>
          <w:tcPr>
            <w:tcW w:w="945" w:type="dxa"/>
            <w:noWrap/>
            <w:hideMark/>
          </w:tcPr>
          <w:p w14:paraId="2BB256A8"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10,4</w:t>
            </w:r>
          </w:p>
        </w:tc>
        <w:tc>
          <w:tcPr>
            <w:tcW w:w="1010" w:type="dxa"/>
            <w:noWrap/>
            <w:hideMark/>
          </w:tcPr>
          <w:p w14:paraId="73B33176"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0,16</w:t>
            </w:r>
          </w:p>
        </w:tc>
        <w:tc>
          <w:tcPr>
            <w:tcW w:w="1170" w:type="dxa"/>
            <w:noWrap/>
            <w:hideMark/>
          </w:tcPr>
          <w:p w14:paraId="3C7D722E"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104.471</w:t>
            </w:r>
          </w:p>
        </w:tc>
        <w:tc>
          <w:tcPr>
            <w:tcW w:w="1080" w:type="dxa"/>
            <w:noWrap/>
            <w:hideMark/>
          </w:tcPr>
          <w:p w14:paraId="3392215C"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-64,5</w:t>
            </w:r>
          </w:p>
        </w:tc>
        <w:tc>
          <w:tcPr>
            <w:tcW w:w="990" w:type="dxa"/>
            <w:noWrap/>
            <w:hideMark/>
          </w:tcPr>
          <w:p w14:paraId="08168750"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0,05</w:t>
            </w:r>
          </w:p>
        </w:tc>
        <w:tc>
          <w:tcPr>
            <w:tcW w:w="941" w:type="dxa"/>
            <w:noWrap/>
            <w:hideMark/>
          </w:tcPr>
          <w:p w14:paraId="6351C713"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329.766</w:t>
            </w:r>
          </w:p>
        </w:tc>
        <w:tc>
          <w:tcPr>
            <w:tcW w:w="1213" w:type="dxa"/>
            <w:noWrap/>
            <w:hideMark/>
          </w:tcPr>
          <w:p w14:paraId="534F1AE3"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120.825</w:t>
            </w:r>
          </w:p>
        </w:tc>
      </w:tr>
      <w:tr w:rsidR="00E478AF" w:rsidRPr="00E478AF" w14:paraId="35A88A3B" w14:textId="77777777" w:rsidTr="00C769A6">
        <w:trPr>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27EFF486"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2016</w:t>
            </w:r>
          </w:p>
        </w:tc>
        <w:tc>
          <w:tcPr>
            <w:tcW w:w="1170" w:type="dxa"/>
            <w:noWrap/>
            <w:hideMark/>
          </w:tcPr>
          <w:p w14:paraId="3B847F30"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193.281</w:t>
            </w:r>
          </w:p>
        </w:tc>
        <w:tc>
          <w:tcPr>
            <w:tcW w:w="945" w:type="dxa"/>
            <w:noWrap/>
            <w:hideMark/>
          </w:tcPr>
          <w:p w14:paraId="65102B5A"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-14,2</w:t>
            </w:r>
          </w:p>
        </w:tc>
        <w:tc>
          <w:tcPr>
            <w:tcW w:w="1010" w:type="dxa"/>
            <w:noWrap/>
            <w:hideMark/>
          </w:tcPr>
          <w:p w14:paraId="385C1082"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0,14</w:t>
            </w:r>
          </w:p>
        </w:tc>
        <w:tc>
          <w:tcPr>
            <w:tcW w:w="1170" w:type="dxa"/>
            <w:noWrap/>
            <w:hideMark/>
          </w:tcPr>
          <w:p w14:paraId="3EF22BE2"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127.780</w:t>
            </w:r>
          </w:p>
        </w:tc>
        <w:tc>
          <w:tcPr>
            <w:tcW w:w="1080" w:type="dxa"/>
            <w:noWrap/>
            <w:hideMark/>
          </w:tcPr>
          <w:p w14:paraId="6B8A6314"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22,3</w:t>
            </w:r>
          </w:p>
        </w:tc>
        <w:tc>
          <w:tcPr>
            <w:tcW w:w="990" w:type="dxa"/>
            <w:noWrap/>
            <w:hideMark/>
          </w:tcPr>
          <w:p w14:paraId="3707D846"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0,06</w:t>
            </w:r>
          </w:p>
        </w:tc>
        <w:tc>
          <w:tcPr>
            <w:tcW w:w="941" w:type="dxa"/>
            <w:noWrap/>
            <w:hideMark/>
          </w:tcPr>
          <w:p w14:paraId="4300BF62"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321.061</w:t>
            </w:r>
          </w:p>
        </w:tc>
        <w:tc>
          <w:tcPr>
            <w:tcW w:w="1213" w:type="dxa"/>
            <w:noWrap/>
            <w:hideMark/>
          </w:tcPr>
          <w:p w14:paraId="0EBAF729" w14:textId="77777777" w:rsidR="00E478AF" w:rsidRPr="00E478AF" w:rsidRDefault="00E478AF" w:rsidP="00E478A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65.500</w:t>
            </w:r>
          </w:p>
        </w:tc>
      </w:tr>
      <w:tr w:rsidR="00E478AF" w:rsidRPr="00E478AF" w14:paraId="54472BD9" w14:textId="77777777" w:rsidTr="00C769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1DCBC4F7" w14:textId="77777777" w:rsidR="00E478AF" w:rsidRPr="00E478AF" w:rsidRDefault="00E478AF" w:rsidP="00E478AF">
            <w:pPr>
              <w:rPr>
                <w:rFonts w:ascii="Calibri" w:eastAsia="Times New Roman" w:hAnsi="Calibri" w:cs="Calibri"/>
                <w:lang w:val="en-US"/>
              </w:rPr>
            </w:pPr>
            <w:r w:rsidRPr="00E478AF">
              <w:rPr>
                <w:rFonts w:ascii="Calibri" w:eastAsia="Times New Roman" w:hAnsi="Calibri" w:cs="Calibri"/>
                <w:lang w:val="en-US"/>
              </w:rPr>
              <w:t>2017</w:t>
            </w:r>
          </w:p>
        </w:tc>
        <w:tc>
          <w:tcPr>
            <w:tcW w:w="1170" w:type="dxa"/>
            <w:noWrap/>
            <w:hideMark/>
          </w:tcPr>
          <w:p w14:paraId="2D4FEECE"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227.469</w:t>
            </w:r>
          </w:p>
        </w:tc>
        <w:tc>
          <w:tcPr>
            <w:tcW w:w="945" w:type="dxa"/>
            <w:noWrap/>
            <w:hideMark/>
          </w:tcPr>
          <w:p w14:paraId="6E891BB7"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17,7</w:t>
            </w:r>
          </w:p>
        </w:tc>
        <w:tc>
          <w:tcPr>
            <w:tcW w:w="1010" w:type="dxa"/>
            <w:noWrap/>
            <w:hideMark/>
          </w:tcPr>
          <w:p w14:paraId="1CF9353E"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0,14</w:t>
            </w:r>
          </w:p>
        </w:tc>
        <w:tc>
          <w:tcPr>
            <w:tcW w:w="1170" w:type="dxa"/>
            <w:noWrap/>
            <w:hideMark/>
          </w:tcPr>
          <w:p w14:paraId="1F7C4572"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186.751</w:t>
            </w:r>
          </w:p>
        </w:tc>
        <w:tc>
          <w:tcPr>
            <w:tcW w:w="1080" w:type="dxa"/>
            <w:noWrap/>
            <w:hideMark/>
          </w:tcPr>
          <w:p w14:paraId="7D80E98C"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46,2</w:t>
            </w:r>
          </w:p>
        </w:tc>
        <w:tc>
          <w:tcPr>
            <w:tcW w:w="990" w:type="dxa"/>
            <w:noWrap/>
            <w:hideMark/>
          </w:tcPr>
          <w:p w14:paraId="558C9678"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0,08</w:t>
            </w:r>
          </w:p>
        </w:tc>
        <w:tc>
          <w:tcPr>
            <w:tcW w:w="941" w:type="dxa"/>
            <w:noWrap/>
            <w:hideMark/>
          </w:tcPr>
          <w:p w14:paraId="0D75681E"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414.221</w:t>
            </w:r>
          </w:p>
        </w:tc>
        <w:tc>
          <w:tcPr>
            <w:tcW w:w="1213" w:type="dxa"/>
            <w:noWrap/>
            <w:hideMark/>
          </w:tcPr>
          <w:p w14:paraId="6C27F74D" w14:textId="77777777" w:rsidR="00E478AF" w:rsidRPr="00E478AF" w:rsidRDefault="00E478AF" w:rsidP="00E478A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478AF">
              <w:rPr>
                <w:rFonts w:ascii="Calibri" w:eastAsia="Times New Roman" w:hAnsi="Calibri" w:cs="Calibri"/>
                <w:color w:val="000000"/>
                <w:lang w:val="en-US"/>
              </w:rPr>
              <w:t>40.718</w:t>
            </w:r>
          </w:p>
        </w:tc>
      </w:tr>
      <w:tr w:rsidR="00C25121" w:rsidRPr="00C25121" w14:paraId="3456696F" w14:textId="77777777" w:rsidTr="00C769A6">
        <w:trPr>
          <w:trHeight w:val="300"/>
        </w:trPr>
        <w:tc>
          <w:tcPr>
            <w:cnfStyle w:val="001000000000" w:firstRow="0" w:lastRow="0" w:firstColumn="1" w:lastColumn="0" w:oddVBand="0" w:evenVBand="0" w:oddHBand="0" w:evenHBand="0" w:firstRowFirstColumn="0" w:firstRowLastColumn="0" w:lastRowFirstColumn="0" w:lastRowLastColumn="0"/>
            <w:tcW w:w="1235" w:type="dxa"/>
            <w:noWrap/>
            <w:hideMark/>
          </w:tcPr>
          <w:p w14:paraId="496A0CCE" w14:textId="77777777" w:rsidR="00C25121" w:rsidRPr="00E478AF" w:rsidRDefault="00C25121" w:rsidP="00A1001A">
            <w:pPr>
              <w:rPr>
                <w:rFonts w:ascii="Calibri" w:eastAsia="Times New Roman" w:hAnsi="Calibri" w:cs="Calibri"/>
                <w:lang w:val="en-US"/>
              </w:rPr>
            </w:pPr>
            <w:r w:rsidRPr="00E478AF">
              <w:rPr>
                <w:rFonts w:ascii="Calibri" w:eastAsia="Times New Roman" w:hAnsi="Calibri" w:cs="Calibri"/>
                <w:lang w:val="en-US"/>
              </w:rPr>
              <w:t xml:space="preserve">2018 </w:t>
            </w:r>
          </w:p>
        </w:tc>
        <w:tc>
          <w:tcPr>
            <w:tcW w:w="1170" w:type="dxa"/>
            <w:noWrap/>
            <w:hideMark/>
          </w:tcPr>
          <w:p w14:paraId="21B8BF58" w14:textId="022079B9" w:rsidR="00F131A7" w:rsidRPr="00F131A7" w:rsidRDefault="00F131A7" w:rsidP="00F131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F131A7">
              <w:rPr>
                <w:rFonts w:ascii="Calibri" w:eastAsia="Times New Roman" w:hAnsi="Calibri" w:cs="Calibri"/>
                <w:color w:val="000000"/>
                <w:lang w:val="en-US"/>
              </w:rPr>
              <w:t>298</w:t>
            </w:r>
            <w:r w:rsidR="004E01B1">
              <w:rPr>
                <w:rFonts w:ascii="Calibri" w:eastAsia="Times New Roman" w:hAnsi="Calibri" w:cs="Calibri"/>
                <w:color w:val="000000"/>
                <w:lang w:val="en-US"/>
              </w:rPr>
              <w:t>.</w:t>
            </w:r>
            <w:r w:rsidRPr="00F131A7">
              <w:rPr>
                <w:rFonts w:ascii="Calibri" w:eastAsia="Times New Roman" w:hAnsi="Calibri" w:cs="Calibri"/>
                <w:color w:val="000000"/>
                <w:lang w:val="en-US"/>
              </w:rPr>
              <w:t>704</w:t>
            </w:r>
          </w:p>
          <w:p w14:paraId="047A2709" w14:textId="1A0A48AA" w:rsidR="00C25121" w:rsidRPr="00C25121" w:rsidRDefault="00C2512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p>
        </w:tc>
        <w:tc>
          <w:tcPr>
            <w:tcW w:w="945" w:type="dxa"/>
            <w:noWrap/>
            <w:hideMark/>
          </w:tcPr>
          <w:p w14:paraId="5D3842D5" w14:textId="77777777" w:rsidR="00C25121" w:rsidRPr="00C25121" w:rsidRDefault="00C2512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C25121">
              <w:rPr>
                <w:rFonts w:ascii="Calibri" w:eastAsia="Times New Roman" w:hAnsi="Calibri" w:cs="Calibri"/>
                <w:color w:val="000000"/>
                <w:lang w:val="en-US"/>
              </w:rPr>
              <w:t>31,3</w:t>
            </w:r>
          </w:p>
        </w:tc>
        <w:tc>
          <w:tcPr>
            <w:tcW w:w="1010" w:type="dxa"/>
            <w:noWrap/>
            <w:hideMark/>
          </w:tcPr>
          <w:p w14:paraId="5268D8EB" w14:textId="77777777" w:rsidR="00C25121" w:rsidRPr="00C25121" w:rsidRDefault="00C2512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C25121">
              <w:rPr>
                <w:rFonts w:ascii="Calibri" w:eastAsia="Times New Roman" w:hAnsi="Calibri" w:cs="Calibri"/>
                <w:color w:val="000000"/>
                <w:lang w:val="en-US"/>
              </w:rPr>
              <w:t>0,18</w:t>
            </w:r>
          </w:p>
        </w:tc>
        <w:tc>
          <w:tcPr>
            <w:tcW w:w="1170" w:type="dxa"/>
            <w:noWrap/>
            <w:hideMark/>
          </w:tcPr>
          <w:p w14:paraId="1B568CA9" w14:textId="77777777" w:rsidR="00C25121" w:rsidRPr="00C25121" w:rsidRDefault="00C2512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C25121">
              <w:rPr>
                <w:rFonts w:ascii="Calibri" w:eastAsia="Times New Roman" w:hAnsi="Calibri" w:cs="Calibri"/>
                <w:color w:val="000000"/>
                <w:lang w:val="en-US"/>
              </w:rPr>
              <w:t>186.842</w:t>
            </w:r>
          </w:p>
        </w:tc>
        <w:tc>
          <w:tcPr>
            <w:tcW w:w="1080" w:type="dxa"/>
            <w:noWrap/>
            <w:hideMark/>
          </w:tcPr>
          <w:p w14:paraId="625EE857" w14:textId="77777777" w:rsidR="00C25121" w:rsidRPr="00C25121" w:rsidRDefault="00C2512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C25121">
              <w:rPr>
                <w:rFonts w:ascii="Calibri" w:eastAsia="Times New Roman" w:hAnsi="Calibri" w:cs="Calibri"/>
                <w:color w:val="000000"/>
                <w:lang w:val="en-US"/>
              </w:rPr>
              <w:t>0,0</w:t>
            </w:r>
          </w:p>
        </w:tc>
        <w:tc>
          <w:tcPr>
            <w:tcW w:w="990" w:type="dxa"/>
            <w:noWrap/>
            <w:hideMark/>
          </w:tcPr>
          <w:p w14:paraId="6E042D3E" w14:textId="77777777" w:rsidR="00C25121" w:rsidRPr="00C25121" w:rsidRDefault="00C2512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C25121">
              <w:rPr>
                <w:rFonts w:ascii="Calibri" w:eastAsia="Times New Roman" w:hAnsi="Calibri" w:cs="Calibri"/>
                <w:color w:val="000000"/>
                <w:lang w:val="en-US"/>
              </w:rPr>
              <w:t>0,08</w:t>
            </w:r>
          </w:p>
        </w:tc>
        <w:tc>
          <w:tcPr>
            <w:tcW w:w="941" w:type="dxa"/>
            <w:noWrap/>
            <w:hideMark/>
          </w:tcPr>
          <w:p w14:paraId="314882FC" w14:textId="4AF115E4" w:rsidR="00C25121" w:rsidRPr="00C25121" w:rsidRDefault="00C2512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C25121">
              <w:rPr>
                <w:rFonts w:ascii="Calibri" w:eastAsia="Times New Roman" w:hAnsi="Calibri" w:cs="Calibri"/>
                <w:color w:val="000000"/>
                <w:lang w:val="en-US"/>
              </w:rPr>
              <w:t>485.5</w:t>
            </w:r>
            <w:r w:rsidR="00C3404E">
              <w:rPr>
                <w:rFonts w:ascii="Calibri" w:eastAsia="Times New Roman" w:hAnsi="Calibri" w:cs="Calibri"/>
                <w:color w:val="000000"/>
                <w:lang w:val="en-US"/>
              </w:rPr>
              <w:t>46</w:t>
            </w:r>
          </w:p>
        </w:tc>
        <w:tc>
          <w:tcPr>
            <w:tcW w:w="1213" w:type="dxa"/>
            <w:noWrap/>
            <w:hideMark/>
          </w:tcPr>
          <w:p w14:paraId="45D5C0E8" w14:textId="20F07418" w:rsidR="00C25121" w:rsidRPr="00C25121" w:rsidRDefault="00C2512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C25121">
              <w:rPr>
                <w:rFonts w:ascii="Calibri" w:eastAsia="Times New Roman" w:hAnsi="Calibri" w:cs="Calibri"/>
                <w:color w:val="000000"/>
                <w:lang w:val="en-US"/>
              </w:rPr>
              <w:t>111.8</w:t>
            </w:r>
            <w:r w:rsidR="000E6EBA">
              <w:rPr>
                <w:rFonts w:ascii="Calibri" w:eastAsia="Times New Roman" w:hAnsi="Calibri" w:cs="Calibri"/>
                <w:color w:val="000000"/>
                <w:lang w:val="en-US"/>
              </w:rPr>
              <w:t>62</w:t>
            </w:r>
          </w:p>
        </w:tc>
      </w:tr>
      <w:tr w:rsidR="00134937" w:rsidRPr="00C25121" w14:paraId="4B0385AF" w14:textId="77777777" w:rsidTr="00C769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noWrap/>
          </w:tcPr>
          <w:p w14:paraId="254F81BE" w14:textId="0BC6EC30" w:rsidR="00134937" w:rsidRPr="00E478AF" w:rsidRDefault="00134937" w:rsidP="00134937">
            <w:pPr>
              <w:rPr>
                <w:rFonts w:ascii="Calibri" w:eastAsia="Times New Roman" w:hAnsi="Calibri" w:cs="Calibri"/>
                <w:lang w:val="en-US"/>
              </w:rPr>
            </w:pPr>
            <w:r w:rsidRPr="00E478AF">
              <w:rPr>
                <w:rFonts w:ascii="Calibri" w:eastAsia="Times New Roman" w:hAnsi="Calibri" w:cs="Calibri"/>
                <w:lang w:val="en-US"/>
              </w:rPr>
              <w:t>201</w:t>
            </w:r>
            <w:r>
              <w:rPr>
                <w:rFonts w:ascii="Calibri" w:eastAsia="Times New Roman" w:hAnsi="Calibri" w:cs="Calibri"/>
                <w:lang w:val="en-US"/>
              </w:rPr>
              <w:t>9</w:t>
            </w:r>
            <w:r w:rsidRPr="00E478AF">
              <w:rPr>
                <w:rFonts w:ascii="Calibri" w:eastAsia="Times New Roman" w:hAnsi="Calibri" w:cs="Calibri"/>
                <w:lang w:val="en-US"/>
              </w:rPr>
              <w:t xml:space="preserve"> </w:t>
            </w:r>
          </w:p>
        </w:tc>
        <w:tc>
          <w:tcPr>
            <w:tcW w:w="1170" w:type="dxa"/>
            <w:noWrap/>
          </w:tcPr>
          <w:p w14:paraId="76310D64" w14:textId="294BC779" w:rsidR="00134937" w:rsidRPr="00301DD4" w:rsidRDefault="00134937" w:rsidP="001349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134937">
              <w:rPr>
                <w:rFonts w:ascii="Calibri" w:eastAsia="Times New Roman" w:hAnsi="Calibri" w:cs="Calibri"/>
                <w:color w:val="000000"/>
                <w:lang w:val="en-US"/>
              </w:rPr>
              <w:t>266</w:t>
            </w:r>
            <w:r w:rsidR="000E6EBA">
              <w:rPr>
                <w:rFonts w:ascii="Calibri" w:eastAsia="Times New Roman" w:hAnsi="Calibri" w:cs="Calibri"/>
                <w:color w:val="000000"/>
                <w:lang w:val="en-US"/>
              </w:rPr>
              <w:t>.</w:t>
            </w:r>
            <w:r w:rsidRPr="00134937">
              <w:rPr>
                <w:rFonts w:ascii="Calibri" w:eastAsia="Times New Roman" w:hAnsi="Calibri" w:cs="Calibri"/>
                <w:color w:val="000000"/>
                <w:lang w:val="en-US"/>
              </w:rPr>
              <w:t>4</w:t>
            </w:r>
            <w:r w:rsidR="00C3404E">
              <w:rPr>
                <w:rFonts w:ascii="Calibri" w:eastAsia="Times New Roman" w:hAnsi="Calibri" w:cs="Calibri"/>
                <w:color w:val="000000"/>
                <w:lang w:val="en-US"/>
              </w:rPr>
              <w:t>53</w:t>
            </w:r>
          </w:p>
        </w:tc>
        <w:tc>
          <w:tcPr>
            <w:tcW w:w="945" w:type="dxa"/>
            <w:noWrap/>
          </w:tcPr>
          <w:p w14:paraId="52DBBE72" w14:textId="0EB180F3" w:rsidR="00134937" w:rsidRPr="000D011D" w:rsidRDefault="00134937" w:rsidP="001349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134937">
              <w:rPr>
                <w:rFonts w:ascii="Calibri" w:eastAsia="Times New Roman" w:hAnsi="Calibri" w:cs="Calibri"/>
                <w:color w:val="000000"/>
                <w:lang w:val="en-US"/>
              </w:rPr>
              <w:t>-10</w:t>
            </w:r>
            <w:r w:rsidR="000E6EBA">
              <w:rPr>
                <w:rFonts w:ascii="Calibri" w:eastAsia="Times New Roman" w:hAnsi="Calibri" w:cs="Calibri"/>
                <w:color w:val="000000"/>
                <w:lang w:val="en-US"/>
              </w:rPr>
              <w:t>,</w:t>
            </w:r>
            <w:r w:rsidRPr="00134937">
              <w:rPr>
                <w:rFonts w:ascii="Calibri" w:eastAsia="Times New Roman" w:hAnsi="Calibri" w:cs="Calibri"/>
                <w:color w:val="000000"/>
                <w:lang w:val="en-US"/>
              </w:rPr>
              <w:t>8</w:t>
            </w:r>
          </w:p>
        </w:tc>
        <w:tc>
          <w:tcPr>
            <w:tcW w:w="1010" w:type="dxa"/>
            <w:noWrap/>
          </w:tcPr>
          <w:p w14:paraId="532604D6" w14:textId="4124DE92" w:rsidR="00134937" w:rsidRPr="000D011D" w:rsidRDefault="00134937" w:rsidP="001349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0D011D">
              <w:rPr>
                <w:rFonts w:ascii="Calibri" w:eastAsia="Times New Roman" w:hAnsi="Calibri" w:cs="Calibri"/>
                <w:color w:val="000000"/>
                <w:lang w:val="en-US"/>
              </w:rPr>
              <w:t>0</w:t>
            </w:r>
            <w:r>
              <w:rPr>
                <w:rFonts w:ascii="Calibri" w:eastAsia="Times New Roman" w:hAnsi="Calibri" w:cs="Calibri"/>
                <w:color w:val="000000"/>
                <w:lang w:val="en-US"/>
              </w:rPr>
              <w:t>,</w:t>
            </w:r>
            <w:r w:rsidRPr="000D011D">
              <w:rPr>
                <w:rFonts w:ascii="Calibri" w:eastAsia="Times New Roman" w:hAnsi="Calibri" w:cs="Calibri"/>
                <w:color w:val="000000"/>
                <w:lang w:val="en-US"/>
              </w:rPr>
              <w:t>1</w:t>
            </w:r>
            <w:r>
              <w:rPr>
                <w:rFonts w:ascii="Calibri" w:eastAsia="Times New Roman" w:hAnsi="Calibri" w:cs="Calibri"/>
                <w:color w:val="000000"/>
                <w:lang w:val="en-US"/>
              </w:rPr>
              <w:t>5</w:t>
            </w:r>
          </w:p>
        </w:tc>
        <w:tc>
          <w:tcPr>
            <w:tcW w:w="1170" w:type="dxa"/>
            <w:noWrap/>
          </w:tcPr>
          <w:p w14:paraId="74947562" w14:textId="6159F6D0" w:rsidR="00134937" w:rsidRPr="00194E5F" w:rsidRDefault="00134937" w:rsidP="001349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CC7AB6">
              <w:rPr>
                <w:rFonts w:ascii="Calibri" w:eastAsia="Times New Roman" w:hAnsi="Calibri" w:cs="Calibri"/>
                <w:color w:val="000000"/>
                <w:lang w:val="en-US"/>
              </w:rPr>
              <w:t>191</w:t>
            </w:r>
            <w:r w:rsidR="000E6EBA">
              <w:rPr>
                <w:rFonts w:ascii="Calibri" w:eastAsia="Times New Roman" w:hAnsi="Calibri" w:cs="Calibri"/>
                <w:color w:val="000000"/>
                <w:lang w:val="en-US"/>
              </w:rPr>
              <w:t>.</w:t>
            </w:r>
            <w:r w:rsidRPr="00CC7AB6">
              <w:rPr>
                <w:rFonts w:ascii="Calibri" w:eastAsia="Times New Roman" w:hAnsi="Calibri" w:cs="Calibri"/>
                <w:color w:val="000000"/>
                <w:lang w:val="en-US"/>
              </w:rPr>
              <w:t>813</w:t>
            </w:r>
          </w:p>
        </w:tc>
        <w:tc>
          <w:tcPr>
            <w:tcW w:w="1080" w:type="dxa"/>
            <w:noWrap/>
          </w:tcPr>
          <w:p w14:paraId="7E68232A" w14:textId="144C1219" w:rsidR="00134937" w:rsidRPr="000D011D" w:rsidRDefault="00134937" w:rsidP="001349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2</w:t>
            </w:r>
            <w:r w:rsidRPr="00691E88">
              <w:rPr>
                <w:rFonts w:ascii="Calibri" w:eastAsia="Times New Roman" w:hAnsi="Calibri" w:cs="Calibri"/>
                <w:color w:val="000000"/>
                <w:lang w:val="en-US"/>
              </w:rPr>
              <w:t>.</w:t>
            </w:r>
            <w:r>
              <w:rPr>
                <w:rFonts w:ascii="Calibri" w:eastAsia="Times New Roman" w:hAnsi="Calibri" w:cs="Calibri"/>
                <w:color w:val="000000"/>
                <w:lang w:val="en-US"/>
              </w:rPr>
              <w:t>7</w:t>
            </w:r>
          </w:p>
        </w:tc>
        <w:tc>
          <w:tcPr>
            <w:tcW w:w="990" w:type="dxa"/>
            <w:noWrap/>
          </w:tcPr>
          <w:p w14:paraId="7C19F81E" w14:textId="7B1556D3" w:rsidR="00134937" w:rsidRPr="000D011D" w:rsidRDefault="00134937" w:rsidP="001349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0D011D">
              <w:rPr>
                <w:rFonts w:ascii="Calibri" w:eastAsia="Times New Roman" w:hAnsi="Calibri" w:cs="Calibri"/>
                <w:color w:val="000000"/>
                <w:lang w:val="en-US"/>
              </w:rPr>
              <w:t>0</w:t>
            </w:r>
            <w:r>
              <w:rPr>
                <w:rFonts w:ascii="Calibri" w:eastAsia="Times New Roman" w:hAnsi="Calibri" w:cs="Calibri"/>
                <w:color w:val="000000"/>
                <w:lang w:val="en-US"/>
              </w:rPr>
              <w:t>,</w:t>
            </w:r>
            <w:r w:rsidRPr="000D011D">
              <w:rPr>
                <w:rFonts w:ascii="Calibri" w:eastAsia="Times New Roman" w:hAnsi="Calibri" w:cs="Calibri"/>
                <w:color w:val="000000"/>
                <w:lang w:val="en-US"/>
              </w:rPr>
              <w:t>0</w:t>
            </w:r>
            <w:r>
              <w:rPr>
                <w:rFonts w:ascii="Calibri" w:eastAsia="Times New Roman" w:hAnsi="Calibri" w:cs="Calibri"/>
                <w:color w:val="000000"/>
                <w:lang w:val="en-US"/>
              </w:rPr>
              <w:t>9</w:t>
            </w:r>
          </w:p>
        </w:tc>
        <w:tc>
          <w:tcPr>
            <w:tcW w:w="941" w:type="dxa"/>
            <w:noWrap/>
          </w:tcPr>
          <w:p w14:paraId="0B508C77" w14:textId="4E9687B5" w:rsidR="00134937" w:rsidRPr="00194E5F" w:rsidRDefault="00134937" w:rsidP="001349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134937">
              <w:rPr>
                <w:rFonts w:ascii="Calibri" w:eastAsia="Times New Roman" w:hAnsi="Calibri" w:cs="Calibri"/>
                <w:color w:val="000000"/>
                <w:lang w:val="en-US"/>
              </w:rPr>
              <w:t>458</w:t>
            </w:r>
            <w:r w:rsidR="000E6EBA">
              <w:rPr>
                <w:rFonts w:ascii="Calibri" w:eastAsia="Times New Roman" w:hAnsi="Calibri" w:cs="Calibri"/>
                <w:color w:val="000000"/>
                <w:lang w:val="en-US"/>
              </w:rPr>
              <w:t>.</w:t>
            </w:r>
            <w:r w:rsidR="00C3404E">
              <w:rPr>
                <w:rFonts w:ascii="Calibri" w:eastAsia="Times New Roman" w:hAnsi="Calibri" w:cs="Calibri"/>
                <w:color w:val="000000"/>
                <w:lang w:val="en-US"/>
              </w:rPr>
              <w:t>266</w:t>
            </w:r>
          </w:p>
        </w:tc>
        <w:tc>
          <w:tcPr>
            <w:tcW w:w="1213" w:type="dxa"/>
            <w:noWrap/>
          </w:tcPr>
          <w:p w14:paraId="2C29648F" w14:textId="5A45B61E" w:rsidR="00134937" w:rsidRPr="00194E5F" w:rsidRDefault="00134937" w:rsidP="001349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134937">
              <w:rPr>
                <w:rFonts w:ascii="Calibri" w:eastAsia="Times New Roman" w:hAnsi="Calibri" w:cs="Calibri"/>
                <w:color w:val="000000"/>
                <w:lang w:val="en-US"/>
              </w:rPr>
              <w:t>74</w:t>
            </w:r>
            <w:r w:rsidR="000E6EBA">
              <w:rPr>
                <w:rFonts w:ascii="Calibri" w:eastAsia="Times New Roman" w:hAnsi="Calibri" w:cs="Calibri"/>
                <w:color w:val="000000"/>
                <w:lang w:val="en-US"/>
              </w:rPr>
              <w:t>.</w:t>
            </w:r>
            <w:r w:rsidRPr="00134937">
              <w:rPr>
                <w:rFonts w:ascii="Calibri" w:eastAsia="Times New Roman" w:hAnsi="Calibri" w:cs="Calibri"/>
                <w:color w:val="000000"/>
                <w:lang w:val="en-US"/>
              </w:rPr>
              <w:t>6</w:t>
            </w:r>
            <w:r w:rsidR="00C3404E">
              <w:rPr>
                <w:rFonts w:ascii="Calibri" w:eastAsia="Times New Roman" w:hAnsi="Calibri" w:cs="Calibri"/>
                <w:color w:val="000000"/>
                <w:lang w:val="en-US"/>
              </w:rPr>
              <w:t>39</w:t>
            </w:r>
          </w:p>
        </w:tc>
      </w:tr>
      <w:tr w:rsidR="008D7C1C" w:rsidRPr="00C25121" w14:paraId="12A0E31F" w14:textId="77777777" w:rsidTr="00C769A6">
        <w:trPr>
          <w:trHeight w:val="300"/>
        </w:trPr>
        <w:tc>
          <w:tcPr>
            <w:cnfStyle w:val="001000000000" w:firstRow="0" w:lastRow="0" w:firstColumn="1" w:lastColumn="0" w:oddVBand="0" w:evenVBand="0" w:oddHBand="0" w:evenHBand="0" w:firstRowFirstColumn="0" w:firstRowLastColumn="0" w:lastRowFirstColumn="0" w:lastRowLastColumn="0"/>
            <w:tcW w:w="1235" w:type="dxa"/>
            <w:noWrap/>
          </w:tcPr>
          <w:p w14:paraId="158F4FE3" w14:textId="65A1CEFA" w:rsidR="008D7C1C" w:rsidRPr="00E478AF" w:rsidRDefault="008D7C1C" w:rsidP="008D7C1C">
            <w:pPr>
              <w:rPr>
                <w:rFonts w:ascii="Calibri" w:eastAsia="Times New Roman" w:hAnsi="Calibri" w:cs="Calibri"/>
                <w:lang w:val="en-US"/>
              </w:rPr>
            </w:pPr>
            <w:r>
              <w:rPr>
                <w:rFonts w:ascii="Calibri" w:eastAsia="Times New Roman" w:hAnsi="Calibri" w:cs="Calibri"/>
                <w:lang w:val="en-US"/>
              </w:rPr>
              <w:t xml:space="preserve">2020 </w:t>
            </w:r>
          </w:p>
        </w:tc>
        <w:tc>
          <w:tcPr>
            <w:tcW w:w="1170" w:type="dxa"/>
            <w:noWrap/>
          </w:tcPr>
          <w:p w14:paraId="35F86D7D" w14:textId="56D47DDC" w:rsidR="008D7C1C" w:rsidRPr="00691E88" w:rsidRDefault="008D7C1C" w:rsidP="008D7C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5D6C30">
              <w:t>201.</w:t>
            </w:r>
            <w:r w:rsidR="005B173E">
              <w:t>643</w:t>
            </w:r>
          </w:p>
        </w:tc>
        <w:tc>
          <w:tcPr>
            <w:tcW w:w="945" w:type="dxa"/>
            <w:noWrap/>
          </w:tcPr>
          <w:p w14:paraId="168D2CD4" w14:textId="1747A446" w:rsidR="008D7C1C" w:rsidRPr="00691E88" w:rsidRDefault="008D7C1C" w:rsidP="008D7C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5D6C30">
              <w:t>-24,</w:t>
            </w:r>
            <w:r w:rsidR="005B173E">
              <w:t>3</w:t>
            </w:r>
          </w:p>
        </w:tc>
        <w:tc>
          <w:tcPr>
            <w:tcW w:w="1010" w:type="dxa"/>
            <w:noWrap/>
          </w:tcPr>
          <w:p w14:paraId="40FD8161" w14:textId="4831C439" w:rsidR="008D7C1C" w:rsidRPr="000D011D" w:rsidRDefault="008D7C1C" w:rsidP="008D7C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0,12</w:t>
            </w:r>
          </w:p>
        </w:tc>
        <w:tc>
          <w:tcPr>
            <w:tcW w:w="1170" w:type="dxa"/>
            <w:noWrap/>
          </w:tcPr>
          <w:p w14:paraId="58594133" w14:textId="4CD5A90C" w:rsidR="008D7C1C" w:rsidRPr="00691E88" w:rsidRDefault="008D7C1C" w:rsidP="008D7C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AC25C4">
              <w:t>177.923</w:t>
            </w:r>
          </w:p>
        </w:tc>
        <w:tc>
          <w:tcPr>
            <w:tcW w:w="1080" w:type="dxa"/>
            <w:noWrap/>
          </w:tcPr>
          <w:p w14:paraId="73272EFF" w14:textId="457D2A98" w:rsidR="008D7C1C" w:rsidRPr="00691E88" w:rsidRDefault="008D7C1C" w:rsidP="008D7C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AC25C4">
              <w:t>-7,2</w:t>
            </w:r>
          </w:p>
        </w:tc>
        <w:tc>
          <w:tcPr>
            <w:tcW w:w="990" w:type="dxa"/>
            <w:noWrap/>
          </w:tcPr>
          <w:p w14:paraId="4142D4F0" w14:textId="041C12E1" w:rsidR="008D7C1C" w:rsidRPr="000D011D" w:rsidRDefault="008D7C1C" w:rsidP="008D7C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0,08</w:t>
            </w:r>
          </w:p>
        </w:tc>
        <w:tc>
          <w:tcPr>
            <w:tcW w:w="941" w:type="dxa"/>
            <w:noWrap/>
          </w:tcPr>
          <w:p w14:paraId="3BEFCF08" w14:textId="5F602378" w:rsidR="008D7C1C" w:rsidRPr="00691E88" w:rsidRDefault="008D7C1C" w:rsidP="008D7C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3E278E">
              <w:t>379.</w:t>
            </w:r>
            <w:r w:rsidR="00E36541">
              <w:t>56</w:t>
            </w:r>
            <w:r w:rsidRPr="003E278E">
              <w:t>7</w:t>
            </w:r>
          </w:p>
        </w:tc>
        <w:tc>
          <w:tcPr>
            <w:tcW w:w="1213" w:type="dxa"/>
            <w:noWrap/>
          </w:tcPr>
          <w:p w14:paraId="79E6498F" w14:textId="5BB4E138" w:rsidR="008D7C1C" w:rsidRPr="00691E88" w:rsidRDefault="008D7C1C" w:rsidP="008D7C1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3E278E">
              <w:t>23.</w:t>
            </w:r>
            <w:r w:rsidR="005B173E">
              <w:t>720</w:t>
            </w:r>
          </w:p>
        </w:tc>
      </w:tr>
      <w:tr w:rsidR="00293B52" w:rsidRPr="00C25121" w14:paraId="7AF9EED4" w14:textId="77777777" w:rsidTr="00377D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noWrap/>
          </w:tcPr>
          <w:p w14:paraId="15BF3488" w14:textId="063DA46A" w:rsidR="00293B52" w:rsidRDefault="00293B52" w:rsidP="00293B52">
            <w:pPr>
              <w:rPr>
                <w:rFonts w:ascii="Calibri" w:eastAsia="Times New Roman" w:hAnsi="Calibri" w:cs="Calibri"/>
                <w:lang w:val="en-US"/>
              </w:rPr>
            </w:pPr>
            <w:r>
              <w:rPr>
                <w:rFonts w:ascii="Calibri" w:eastAsia="Times New Roman" w:hAnsi="Calibri" w:cs="Calibri"/>
                <w:lang w:val="en-US"/>
              </w:rPr>
              <w:t xml:space="preserve">2021 </w:t>
            </w:r>
          </w:p>
        </w:tc>
        <w:tc>
          <w:tcPr>
            <w:tcW w:w="1170" w:type="dxa"/>
            <w:noWrap/>
          </w:tcPr>
          <w:p w14:paraId="634F0911" w14:textId="171F3903" w:rsidR="00293B52" w:rsidRPr="005D6C30" w:rsidRDefault="00293B52" w:rsidP="00293B52">
            <w:pPr>
              <w:jc w:val="center"/>
              <w:cnfStyle w:val="000000100000" w:firstRow="0" w:lastRow="0" w:firstColumn="0" w:lastColumn="0" w:oddVBand="0" w:evenVBand="0" w:oddHBand="1" w:evenHBand="0" w:firstRowFirstColumn="0" w:firstRowLastColumn="0" w:lastRowFirstColumn="0" w:lastRowLastColumn="0"/>
            </w:pPr>
            <w:r w:rsidRPr="00966830">
              <w:t>173.163</w:t>
            </w:r>
          </w:p>
        </w:tc>
        <w:tc>
          <w:tcPr>
            <w:tcW w:w="945" w:type="dxa"/>
            <w:noWrap/>
          </w:tcPr>
          <w:p w14:paraId="6A1BABD6" w14:textId="1FA74A05" w:rsidR="00293B52" w:rsidRPr="005D6C30" w:rsidRDefault="00293B52" w:rsidP="00293B52">
            <w:pPr>
              <w:jc w:val="center"/>
              <w:cnfStyle w:val="000000100000" w:firstRow="0" w:lastRow="0" w:firstColumn="0" w:lastColumn="0" w:oddVBand="0" w:evenVBand="0" w:oddHBand="1" w:evenHBand="0" w:firstRowFirstColumn="0" w:firstRowLastColumn="0" w:lastRowFirstColumn="0" w:lastRowLastColumn="0"/>
            </w:pPr>
            <w:r w:rsidRPr="00966830">
              <w:t>-14,1</w:t>
            </w:r>
          </w:p>
        </w:tc>
        <w:tc>
          <w:tcPr>
            <w:tcW w:w="1010" w:type="dxa"/>
            <w:noWrap/>
            <w:vAlign w:val="center"/>
          </w:tcPr>
          <w:p w14:paraId="429C28B4" w14:textId="0B988089" w:rsidR="00293B52" w:rsidRDefault="00293B52" w:rsidP="00293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EC33DB">
              <w:t>0,08</w:t>
            </w:r>
          </w:p>
        </w:tc>
        <w:tc>
          <w:tcPr>
            <w:tcW w:w="1170" w:type="dxa"/>
            <w:noWrap/>
          </w:tcPr>
          <w:p w14:paraId="7BD253CF" w14:textId="27178DE1" w:rsidR="00293B52" w:rsidRPr="00AC25C4" w:rsidRDefault="00293B52" w:rsidP="00293B52">
            <w:pPr>
              <w:jc w:val="center"/>
              <w:cnfStyle w:val="000000100000" w:firstRow="0" w:lastRow="0" w:firstColumn="0" w:lastColumn="0" w:oddVBand="0" w:evenVBand="0" w:oddHBand="1" w:evenHBand="0" w:firstRowFirstColumn="0" w:firstRowLastColumn="0" w:lastRowFirstColumn="0" w:lastRowLastColumn="0"/>
            </w:pPr>
            <w:r w:rsidRPr="008647CE">
              <w:t>360.513</w:t>
            </w:r>
          </w:p>
        </w:tc>
        <w:tc>
          <w:tcPr>
            <w:tcW w:w="1080" w:type="dxa"/>
            <w:noWrap/>
          </w:tcPr>
          <w:p w14:paraId="4EE624E8" w14:textId="2A7E14B5" w:rsidR="00293B52" w:rsidRPr="00AC25C4" w:rsidRDefault="00293B52" w:rsidP="00293B52">
            <w:pPr>
              <w:jc w:val="center"/>
              <w:cnfStyle w:val="000000100000" w:firstRow="0" w:lastRow="0" w:firstColumn="0" w:lastColumn="0" w:oddVBand="0" w:evenVBand="0" w:oddHBand="1" w:evenHBand="0" w:firstRowFirstColumn="0" w:firstRowLastColumn="0" w:lastRowFirstColumn="0" w:lastRowLastColumn="0"/>
            </w:pPr>
            <w:r w:rsidRPr="008647CE">
              <w:t>102,6</w:t>
            </w:r>
          </w:p>
        </w:tc>
        <w:tc>
          <w:tcPr>
            <w:tcW w:w="990" w:type="dxa"/>
            <w:noWrap/>
          </w:tcPr>
          <w:p w14:paraId="6E22CA18" w14:textId="3B391C1B" w:rsidR="00293B52" w:rsidRDefault="00293B52" w:rsidP="00293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0,13</w:t>
            </w:r>
          </w:p>
        </w:tc>
        <w:tc>
          <w:tcPr>
            <w:tcW w:w="941" w:type="dxa"/>
            <w:noWrap/>
          </w:tcPr>
          <w:p w14:paraId="47AFF78D" w14:textId="2CA83719" w:rsidR="00293B52" w:rsidRPr="003E278E" w:rsidRDefault="00293B52" w:rsidP="00293B52">
            <w:pPr>
              <w:jc w:val="center"/>
              <w:cnfStyle w:val="000000100000" w:firstRow="0" w:lastRow="0" w:firstColumn="0" w:lastColumn="0" w:oddVBand="0" w:evenVBand="0" w:oddHBand="1" w:evenHBand="0" w:firstRowFirstColumn="0" w:firstRowLastColumn="0" w:lastRowFirstColumn="0" w:lastRowLastColumn="0"/>
            </w:pPr>
            <w:r w:rsidRPr="00293B52">
              <w:t>533.676</w:t>
            </w:r>
          </w:p>
        </w:tc>
        <w:tc>
          <w:tcPr>
            <w:tcW w:w="1213" w:type="dxa"/>
            <w:noWrap/>
          </w:tcPr>
          <w:p w14:paraId="44B8A760" w14:textId="73B6D9EC" w:rsidR="00293B52" w:rsidRPr="003E278E" w:rsidRDefault="00293B52" w:rsidP="00293B52">
            <w:pPr>
              <w:jc w:val="center"/>
              <w:cnfStyle w:val="000000100000" w:firstRow="0" w:lastRow="0" w:firstColumn="0" w:lastColumn="0" w:oddVBand="0" w:evenVBand="0" w:oddHBand="1" w:evenHBand="0" w:firstRowFirstColumn="0" w:firstRowLastColumn="0" w:lastRowFirstColumn="0" w:lastRowLastColumn="0"/>
            </w:pPr>
            <w:r w:rsidRPr="00293B52">
              <w:t>-187.350</w:t>
            </w:r>
          </w:p>
        </w:tc>
      </w:tr>
      <w:tr w:rsidR="005A7B4F" w:rsidRPr="00C25121" w14:paraId="0D7A322B" w14:textId="77777777" w:rsidTr="005A7B4F">
        <w:trPr>
          <w:trHeight w:val="300"/>
        </w:trPr>
        <w:tc>
          <w:tcPr>
            <w:cnfStyle w:val="001000000000" w:firstRow="0" w:lastRow="0" w:firstColumn="1" w:lastColumn="0" w:oddVBand="0" w:evenVBand="0" w:oddHBand="0" w:evenHBand="0" w:firstRowFirstColumn="0" w:firstRowLastColumn="0" w:lastRowFirstColumn="0" w:lastRowLastColumn="0"/>
            <w:tcW w:w="1235" w:type="dxa"/>
            <w:noWrap/>
          </w:tcPr>
          <w:p w14:paraId="600BCA1D" w14:textId="12708F36" w:rsidR="005A7B4F" w:rsidRDefault="005A7B4F" w:rsidP="005A7B4F">
            <w:pPr>
              <w:rPr>
                <w:rFonts w:ascii="Calibri" w:eastAsia="Times New Roman" w:hAnsi="Calibri" w:cs="Calibri"/>
                <w:lang w:val="en-US"/>
              </w:rPr>
            </w:pPr>
            <w:r>
              <w:rPr>
                <w:rFonts w:ascii="Calibri" w:eastAsia="Times New Roman" w:hAnsi="Calibri" w:cs="Calibri"/>
                <w:lang w:val="en-US"/>
              </w:rPr>
              <w:t>2021 Ocak-Mayıs</w:t>
            </w:r>
          </w:p>
        </w:tc>
        <w:tc>
          <w:tcPr>
            <w:tcW w:w="1170" w:type="dxa"/>
            <w:noWrap/>
            <w:vAlign w:val="center"/>
          </w:tcPr>
          <w:p w14:paraId="3F55B3C5" w14:textId="6ADEE1A7" w:rsidR="005A7B4F" w:rsidRPr="00966830" w:rsidRDefault="005A7B4F" w:rsidP="005A7B4F">
            <w:pPr>
              <w:jc w:val="center"/>
              <w:cnfStyle w:val="000000000000" w:firstRow="0" w:lastRow="0" w:firstColumn="0" w:lastColumn="0" w:oddVBand="0" w:evenVBand="0" w:oddHBand="0" w:evenHBand="0" w:firstRowFirstColumn="0" w:firstRowLastColumn="0" w:lastRowFirstColumn="0" w:lastRowLastColumn="0"/>
            </w:pPr>
            <w:r w:rsidRPr="00EA7D11">
              <w:t>70.290</w:t>
            </w:r>
          </w:p>
        </w:tc>
        <w:tc>
          <w:tcPr>
            <w:tcW w:w="945" w:type="dxa"/>
            <w:noWrap/>
            <w:vAlign w:val="center"/>
          </w:tcPr>
          <w:p w14:paraId="55DE625C" w14:textId="0C80460D" w:rsidR="005A7B4F" w:rsidRPr="00966830" w:rsidRDefault="005A7B4F" w:rsidP="005A7B4F">
            <w:pPr>
              <w:jc w:val="center"/>
              <w:cnfStyle w:val="000000000000" w:firstRow="0" w:lastRow="0" w:firstColumn="0" w:lastColumn="0" w:oddVBand="0" w:evenVBand="0" w:oddHBand="0" w:evenHBand="0" w:firstRowFirstColumn="0" w:firstRowLastColumn="0" w:lastRowFirstColumn="0" w:lastRowLastColumn="0"/>
            </w:pPr>
            <w:r w:rsidRPr="00C63389">
              <w:t>-</w:t>
            </w:r>
            <w:r>
              <w:t>16</w:t>
            </w:r>
            <w:r w:rsidRPr="00C63389">
              <w:t>,</w:t>
            </w:r>
            <w:r>
              <w:t>9</w:t>
            </w:r>
          </w:p>
        </w:tc>
        <w:tc>
          <w:tcPr>
            <w:tcW w:w="1010" w:type="dxa"/>
            <w:noWrap/>
            <w:vAlign w:val="center"/>
          </w:tcPr>
          <w:p w14:paraId="4F703C70" w14:textId="49A59A20" w:rsidR="005A7B4F" w:rsidRPr="00EC33DB" w:rsidRDefault="005A7B4F" w:rsidP="005A7B4F">
            <w:pPr>
              <w:jc w:val="center"/>
              <w:cnfStyle w:val="000000000000" w:firstRow="0" w:lastRow="0" w:firstColumn="0" w:lastColumn="0" w:oddVBand="0" w:evenVBand="0" w:oddHBand="0" w:evenHBand="0" w:firstRowFirstColumn="0" w:firstRowLastColumn="0" w:lastRowFirstColumn="0" w:lastRowLastColumn="0"/>
            </w:pPr>
            <w:r w:rsidRPr="00FA72E0">
              <w:t>0,</w:t>
            </w:r>
            <w:r>
              <w:t>08</w:t>
            </w:r>
          </w:p>
        </w:tc>
        <w:tc>
          <w:tcPr>
            <w:tcW w:w="1170" w:type="dxa"/>
            <w:noWrap/>
            <w:vAlign w:val="center"/>
          </w:tcPr>
          <w:p w14:paraId="1FCB6670" w14:textId="40407F4C" w:rsidR="005A7B4F" w:rsidRPr="008647CE" w:rsidRDefault="005A7B4F" w:rsidP="005A7B4F">
            <w:pPr>
              <w:jc w:val="center"/>
              <w:cnfStyle w:val="000000000000" w:firstRow="0" w:lastRow="0" w:firstColumn="0" w:lastColumn="0" w:oddVBand="0" w:evenVBand="0" w:oddHBand="0" w:evenHBand="0" w:firstRowFirstColumn="0" w:firstRowLastColumn="0" w:lastRowFirstColumn="0" w:lastRowLastColumn="0"/>
            </w:pPr>
            <w:r w:rsidRPr="00A31F69">
              <w:t>91.751</w:t>
            </w:r>
          </w:p>
        </w:tc>
        <w:tc>
          <w:tcPr>
            <w:tcW w:w="1080" w:type="dxa"/>
            <w:noWrap/>
            <w:vAlign w:val="center"/>
          </w:tcPr>
          <w:p w14:paraId="592590AE" w14:textId="5FC25208" w:rsidR="005A7B4F" w:rsidRPr="008647CE" w:rsidRDefault="005A7B4F" w:rsidP="005A7B4F">
            <w:pPr>
              <w:jc w:val="center"/>
              <w:cnfStyle w:val="000000000000" w:firstRow="0" w:lastRow="0" w:firstColumn="0" w:lastColumn="0" w:oddVBand="0" w:evenVBand="0" w:oddHBand="0" w:evenHBand="0" w:firstRowFirstColumn="0" w:firstRowLastColumn="0" w:lastRowFirstColumn="0" w:lastRowLastColumn="0"/>
            </w:pPr>
            <w:r w:rsidRPr="00A31F69">
              <w:t>9,0</w:t>
            </w:r>
          </w:p>
        </w:tc>
        <w:tc>
          <w:tcPr>
            <w:tcW w:w="990" w:type="dxa"/>
            <w:noWrap/>
            <w:vAlign w:val="center"/>
          </w:tcPr>
          <w:p w14:paraId="112C53AE" w14:textId="5616C789" w:rsidR="005A7B4F" w:rsidRDefault="005A7B4F" w:rsidP="005A7B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6F4FDB">
              <w:t>0,0</w:t>
            </w:r>
            <w:r>
              <w:t>9</w:t>
            </w:r>
          </w:p>
        </w:tc>
        <w:tc>
          <w:tcPr>
            <w:tcW w:w="941" w:type="dxa"/>
            <w:noWrap/>
            <w:vAlign w:val="center"/>
          </w:tcPr>
          <w:p w14:paraId="6C930656" w14:textId="62BE7962" w:rsidR="005A7B4F" w:rsidRPr="00293B52" w:rsidRDefault="005A7B4F" w:rsidP="005A7B4F">
            <w:pPr>
              <w:jc w:val="center"/>
              <w:cnfStyle w:val="000000000000" w:firstRow="0" w:lastRow="0" w:firstColumn="0" w:lastColumn="0" w:oddVBand="0" w:evenVBand="0" w:oddHBand="0" w:evenHBand="0" w:firstRowFirstColumn="0" w:firstRowLastColumn="0" w:lastRowFirstColumn="0" w:lastRowLastColumn="0"/>
            </w:pPr>
            <w:r w:rsidRPr="00E169F8">
              <w:t>162.041</w:t>
            </w:r>
          </w:p>
        </w:tc>
        <w:tc>
          <w:tcPr>
            <w:tcW w:w="1213" w:type="dxa"/>
            <w:noWrap/>
            <w:vAlign w:val="center"/>
          </w:tcPr>
          <w:p w14:paraId="5F67000F" w14:textId="7C6CD7A5" w:rsidR="005A7B4F" w:rsidRPr="00293B52" w:rsidRDefault="005A7B4F" w:rsidP="005A7B4F">
            <w:pPr>
              <w:jc w:val="center"/>
              <w:cnfStyle w:val="000000000000" w:firstRow="0" w:lastRow="0" w:firstColumn="0" w:lastColumn="0" w:oddVBand="0" w:evenVBand="0" w:oddHBand="0" w:evenHBand="0" w:firstRowFirstColumn="0" w:firstRowLastColumn="0" w:lastRowFirstColumn="0" w:lastRowLastColumn="0"/>
            </w:pPr>
            <w:r w:rsidRPr="00E169F8">
              <w:t>-21.460</w:t>
            </w:r>
          </w:p>
        </w:tc>
      </w:tr>
      <w:tr w:rsidR="005A7B4F" w:rsidRPr="00C25121" w14:paraId="1A7BC576" w14:textId="77777777" w:rsidTr="005A7B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noWrap/>
          </w:tcPr>
          <w:p w14:paraId="0A43361A" w14:textId="581A47E7" w:rsidR="005A7B4F" w:rsidRDefault="005A7B4F" w:rsidP="005A7B4F">
            <w:pPr>
              <w:rPr>
                <w:rFonts w:ascii="Calibri" w:eastAsia="Times New Roman" w:hAnsi="Calibri" w:cs="Calibri"/>
                <w:lang w:val="en-US"/>
              </w:rPr>
            </w:pPr>
            <w:r>
              <w:rPr>
                <w:rFonts w:ascii="Calibri" w:eastAsia="Times New Roman" w:hAnsi="Calibri" w:cs="Calibri"/>
                <w:lang w:val="en-US"/>
              </w:rPr>
              <w:t>2022 Ocak-Mayıs</w:t>
            </w:r>
          </w:p>
        </w:tc>
        <w:tc>
          <w:tcPr>
            <w:tcW w:w="1170" w:type="dxa"/>
            <w:noWrap/>
            <w:vAlign w:val="center"/>
          </w:tcPr>
          <w:p w14:paraId="4F7F3845" w14:textId="6D943B12" w:rsidR="005A7B4F" w:rsidRPr="00966830" w:rsidRDefault="005A7B4F" w:rsidP="005A7B4F">
            <w:pPr>
              <w:jc w:val="center"/>
              <w:cnfStyle w:val="000000100000" w:firstRow="0" w:lastRow="0" w:firstColumn="0" w:lastColumn="0" w:oddVBand="0" w:evenVBand="0" w:oddHBand="1" w:evenHBand="0" w:firstRowFirstColumn="0" w:firstRowLastColumn="0" w:lastRowFirstColumn="0" w:lastRowLastColumn="0"/>
            </w:pPr>
            <w:r w:rsidRPr="00EA7D11">
              <w:t>89.926</w:t>
            </w:r>
          </w:p>
        </w:tc>
        <w:tc>
          <w:tcPr>
            <w:tcW w:w="945" w:type="dxa"/>
            <w:noWrap/>
            <w:vAlign w:val="center"/>
          </w:tcPr>
          <w:p w14:paraId="5E9E8B14" w14:textId="4685D5C2" w:rsidR="005A7B4F" w:rsidRPr="00966830" w:rsidRDefault="005A7B4F" w:rsidP="005A7B4F">
            <w:pPr>
              <w:jc w:val="center"/>
              <w:cnfStyle w:val="000000100000" w:firstRow="0" w:lastRow="0" w:firstColumn="0" w:lastColumn="0" w:oddVBand="0" w:evenVBand="0" w:oddHBand="1" w:evenHBand="0" w:firstRowFirstColumn="0" w:firstRowLastColumn="0" w:lastRowFirstColumn="0" w:lastRowLastColumn="0"/>
            </w:pPr>
            <w:r>
              <w:t>27</w:t>
            </w:r>
            <w:r w:rsidRPr="00C63389">
              <w:t>,</w:t>
            </w:r>
            <w:r>
              <w:t>9</w:t>
            </w:r>
          </w:p>
        </w:tc>
        <w:tc>
          <w:tcPr>
            <w:tcW w:w="1010" w:type="dxa"/>
            <w:noWrap/>
            <w:vAlign w:val="center"/>
          </w:tcPr>
          <w:p w14:paraId="034A5A35" w14:textId="0A9DE354" w:rsidR="005A7B4F" w:rsidRPr="00EC33DB" w:rsidRDefault="005A7B4F" w:rsidP="005A7B4F">
            <w:pPr>
              <w:jc w:val="center"/>
              <w:cnfStyle w:val="000000100000" w:firstRow="0" w:lastRow="0" w:firstColumn="0" w:lastColumn="0" w:oddVBand="0" w:evenVBand="0" w:oddHBand="1" w:evenHBand="0" w:firstRowFirstColumn="0" w:firstRowLastColumn="0" w:lastRowFirstColumn="0" w:lastRowLastColumn="0"/>
            </w:pPr>
            <w:r w:rsidRPr="00FA72E0">
              <w:t>0,0</w:t>
            </w:r>
            <w:r>
              <w:t>9</w:t>
            </w:r>
          </w:p>
        </w:tc>
        <w:tc>
          <w:tcPr>
            <w:tcW w:w="1170" w:type="dxa"/>
            <w:noWrap/>
            <w:vAlign w:val="center"/>
          </w:tcPr>
          <w:p w14:paraId="567351DC" w14:textId="5A6460D5" w:rsidR="005A7B4F" w:rsidRPr="008647CE" w:rsidRDefault="005A7B4F" w:rsidP="005A7B4F">
            <w:pPr>
              <w:jc w:val="center"/>
              <w:cnfStyle w:val="000000100000" w:firstRow="0" w:lastRow="0" w:firstColumn="0" w:lastColumn="0" w:oddVBand="0" w:evenVBand="0" w:oddHBand="1" w:evenHBand="0" w:firstRowFirstColumn="0" w:firstRowLastColumn="0" w:lastRowFirstColumn="0" w:lastRowLastColumn="0"/>
            </w:pPr>
            <w:r w:rsidRPr="00A31F69">
              <w:t>302.094</w:t>
            </w:r>
          </w:p>
        </w:tc>
        <w:tc>
          <w:tcPr>
            <w:tcW w:w="1080" w:type="dxa"/>
            <w:noWrap/>
            <w:vAlign w:val="center"/>
          </w:tcPr>
          <w:p w14:paraId="21183E04" w14:textId="54431BA2" w:rsidR="005A7B4F" w:rsidRPr="008647CE" w:rsidRDefault="005A7B4F" w:rsidP="005A7B4F">
            <w:pPr>
              <w:jc w:val="center"/>
              <w:cnfStyle w:val="000000100000" w:firstRow="0" w:lastRow="0" w:firstColumn="0" w:lastColumn="0" w:oddVBand="0" w:evenVBand="0" w:oddHBand="1" w:evenHBand="0" w:firstRowFirstColumn="0" w:firstRowLastColumn="0" w:lastRowFirstColumn="0" w:lastRowLastColumn="0"/>
            </w:pPr>
            <w:r w:rsidRPr="00A31F69">
              <w:t>229,3</w:t>
            </w:r>
          </w:p>
        </w:tc>
        <w:tc>
          <w:tcPr>
            <w:tcW w:w="990" w:type="dxa"/>
            <w:noWrap/>
            <w:vAlign w:val="center"/>
          </w:tcPr>
          <w:p w14:paraId="3A0FE8CF" w14:textId="6003EADA" w:rsidR="005A7B4F" w:rsidRDefault="005A7B4F" w:rsidP="005A7B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6F4FDB">
              <w:t>0,</w:t>
            </w:r>
            <w:r>
              <w:t>21</w:t>
            </w:r>
          </w:p>
        </w:tc>
        <w:tc>
          <w:tcPr>
            <w:tcW w:w="941" w:type="dxa"/>
            <w:noWrap/>
            <w:vAlign w:val="center"/>
          </w:tcPr>
          <w:p w14:paraId="0F63205F" w14:textId="05EC05B1" w:rsidR="005A7B4F" w:rsidRPr="00293B52" w:rsidRDefault="005A7B4F" w:rsidP="005A7B4F">
            <w:pPr>
              <w:jc w:val="center"/>
              <w:cnfStyle w:val="000000100000" w:firstRow="0" w:lastRow="0" w:firstColumn="0" w:lastColumn="0" w:oddVBand="0" w:evenVBand="0" w:oddHBand="1" w:evenHBand="0" w:firstRowFirstColumn="0" w:firstRowLastColumn="0" w:lastRowFirstColumn="0" w:lastRowLastColumn="0"/>
            </w:pPr>
            <w:r w:rsidRPr="00E169F8">
              <w:t>392.020</w:t>
            </w:r>
          </w:p>
        </w:tc>
        <w:tc>
          <w:tcPr>
            <w:tcW w:w="1213" w:type="dxa"/>
            <w:noWrap/>
            <w:vAlign w:val="center"/>
          </w:tcPr>
          <w:p w14:paraId="68DDA7D0" w14:textId="6E316B52" w:rsidR="005A7B4F" w:rsidRPr="00293B52" w:rsidRDefault="005A7B4F" w:rsidP="005A7B4F">
            <w:pPr>
              <w:jc w:val="center"/>
              <w:cnfStyle w:val="000000100000" w:firstRow="0" w:lastRow="0" w:firstColumn="0" w:lastColumn="0" w:oddVBand="0" w:evenVBand="0" w:oddHBand="1" w:evenHBand="0" w:firstRowFirstColumn="0" w:firstRowLastColumn="0" w:lastRowFirstColumn="0" w:lastRowLastColumn="0"/>
            </w:pPr>
            <w:r w:rsidRPr="00E169F8">
              <w:t>-212.167</w:t>
            </w:r>
          </w:p>
        </w:tc>
      </w:tr>
    </w:tbl>
    <w:p w14:paraId="612C6C34" w14:textId="073F77F3" w:rsidR="003475B5" w:rsidRDefault="00612C74" w:rsidP="00612C74">
      <w:pPr>
        <w:rPr>
          <w:i/>
          <w:sz w:val="18"/>
          <w:szCs w:val="18"/>
        </w:rPr>
      </w:pPr>
      <w:r w:rsidRPr="00612C74">
        <w:rPr>
          <w:i/>
          <w:sz w:val="18"/>
          <w:szCs w:val="18"/>
        </w:rPr>
        <w:t>Kaynak: T.C. Ticaret Bakanlığı</w:t>
      </w:r>
    </w:p>
    <w:p w14:paraId="36EA50F4" w14:textId="77ECDD74" w:rsidR="008827CC" w:rsidRDefault="00BF4533" w:rsidP="00772A31">
      <w:pPr>
        <w:spacing w:after="0" w:line="240" w:lineRule="auto"/>
        <w:rPr>
          <w:i/>
          <w:sz w:val="18"/>
          <w:szCs w:val="18"/>
        </w:rPr>
      </w:pPr>
      <w:r w:rsidRPr="00B02872">
        <w:rPr>
          <w:b/>
          <w:i/>
        </w:rPr>
        <w:t xml:space="preserve">Grafik </w:t>
      </w:r>
      <w:proofErr w:type="gramStart"/>
      <w:r>
        <w:rPr>
          <w:b/>
          <w:i/>
        </w:rPr>
        <w:t>4</w:t>
      </w:r>
      <w:r w:rsidRPr="00B02872">
        <w:rPr>
          <w:b/>
          <w:i/>
        </w:rPr>
        <w:t xml:space="preserve"> :</w:t>
      </w:r>
      <w:proofErr w:type="gramEnd"/>
      <w:r w:rsidRPr="00B02872">
        <w:rPr>
          <w:b/>
          <w:i/>
        </w:rPr>
        <w:t xml:space="preserve"> </w:t>
      </w:r>
      <w:r>
        <w:rPr>
          <w:b/>
          <w:i/>
        </w:rPr>
        <w:t>Türkiye-Bahreyn İkili Dış Ticareti</w:t>
      </w:r>
      <w:r w:rsidR="007C45DB">
        <w:rPr>
          <w:noProof/>
        </w:rPr>
        <w:drawing>
          <wp:inline distT="0" distB="0" distL="0" distR="0" wp14:anchorId="54F8A486" wp14:editId="38D22657">
            <wp:extent cx="6114415" cy="3069204"/>
            <wp:effectExtent l="0" t="0" r="635" b="17145"/>
            <wp:docPr id="5" name="Grafik 5">
              <a:extLst xmlns:a="http://schemas.openxmlformats.org/drawingml/2006/main">
                <a:ext uri="{FF2B5EF4-FFF2-40B4-BE49-F238E27FC236}">
                  <a16:creationId xmlns:a16="http://schemas.microsoft.com/office/drawing/2014/main" id="{4DF694D6-FFF3-442B-A8EB-CB87E3BBCA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2F1D8A8" w14:textId="739F075C" w:rsidR="002F7F01" w:rsidRDefault="002F7F01" w:rsidP="00772A31">
      <w:pPr>
        <w:spacing w:after="0" w:line="240" w:lineRule="auto"/>
        <w:rPr>
          <w:i/>
          <w:sz w:val="18"/>
          <w:szCs w:val="18"/>
        </w:rPr>
      </w:pPr>
      <w:r w:rsidRPr="00612C74">
        <w:rPr>
          <w:i/>
          <w:sz w:val="18"/>
          <w:szCs w:val="18"/>
        </w:rPr>
        <w:t>Kaynak: T.C. Ticaret Bakanlığı</w:t>
      </w:r>
    </w:p>
    <w:p w14:paraId="2CDFA259" w14:textId="4BC44710" w:rsidR="00933BBD" w:rsidRDefault="00933BBD" w:rsidP="00F56BA6">
      <w:pPr>
        <w:ind w:firstLine="708"/>
        <w:rPr>
          <w:b/>
          <w:i/>
        </w:rPr>
      </w:pPr>
      <w:r>
        <w:rPr>
          <w:b/>
          <w:i/>
        </w:rPr>
        <w:t>3.3.</w:t>
      </w:r>
      <w:r w:rsidR="00707B9D">
        <w:rPr>
          <w:b/>
          <w:i/>
        </w:rPr>
        <w:t>2</w:t>
      </w:r>
      <w:r>
        <w:rPr>
          <w:b/>
          <w:i/>
        </w:rPr>
        <w:t>.Türkiye’nin Bahreyn’e İhracatı-Ürün Detayı</w:t>
      </w:r>
      <w:r w:rsidR="00925ED6">
        <w:rPr>
          <w:b/>
          <w:i/>
        </w:rPr>
        <w:t>-Yıllık Rakamlar</w:t>
      </w:r>
      <w:r>
        <w:rPr>
          <w:b/>
          <w:i/>
        </w:rPr>
        <w:t xml:space="preserve"> (</w:t>
      </w:r>
      <w:r w:rsidR="00C96F49">
        <w:rPr>
          <w:b/>
          <w:i/>
        </w:rPr>
        <w:t>20</w:t>
      </w:r>
      <w:r w:rsidR="00AE4A01">
        <w:rPr>
          <w:b/>
          <w:i/>
        </w:rPr>
        <w:t>20</w:t>
      </w:r>
      <w:r w:rsidR="00C96F49">
        <w:rPr>
          <w:b/>
          <w:i/>
        </w:rPr>
        <w:t>-202</w:t>
      </w:r>
      <w:r w:rsidR="00AE4A01">
        <w:rPr>
          <w:b/>
          <w:i/>
        </w:rPr>
        <w:t>1</w:t>
      </w:r>
      <w:r w:rsidR="00C96F49">
        <w:rPr>
          <w:b/>
          <w:i/>
        </w:rPr>
        <w:t xml:space="preserve"> yılları</w:t>
      </w:r>
      <w:r>
        <w:rPr>
          <w:b/>
          <w:i/>
        </w:rPr>
        <w:t>)</w:t>
      </w:r>
    </w:p>
    <w:p w14:paraId="4CBCAFFC" w14:textId="77777777" w:rsidR="005042BE" w:rsidRDefault="00CD6700" w:rsidP="00E56319">
      <w:pPr>
        <w:spacing w:after="120"/>
        <w:jc w:val="both"/>
      </w:pPr>
      <w:r>
        <w:rPr>
          <w:b/>
          <w:i/>
        </w:rPr>
        <w:tab/>
      </w:r>
      <w:r w:rsidRPr="00896D8C">
        <w:t>Türkiye’nin B</w:t>
      </w:r>
      <w:r>
        <w:t>a</w:t>
      </w:r>
      <w:r w:rsidRPr="00896D8C">
        <w:t xml:space="preserve">hreyn’e olan ihracatı </w:t>
      </w:r>
      <w:r>
        <w:t>202</w:t>
      </w:r>
      <w:r w:rsidR="00257D1C">
        <w:t>1</w:t>
      </w:r>
      <w:r>
        <w:t xml:space="preserve"> </w:t>
      </w:r>
      <w:r w:rsidR="00FA6A4E">
        <w:t>yıl</w:t>
      </w:r>
      <w:r w:rsidR="00D80E3B">
        <w:t>ında</w:t>
      </w:r>
      <w:r>
        <w:t xml:space="preserve"> 20</w:t>
      </w:r>
      <w:r w:rsidR="00257D1C">
        <w:t>20</w:t>
      </w:r>
      <w:r>
        <w:t xml:space="preserve"> yılın</w:t>
      </w:r>
      <w:r w:rsidR="00D80E3B">
        <w:t>a</w:t>
      </w:r>
      <w:r>
        <w:t xml:space="preserve"> göre %</w:t>
      </w:r>
      <w:r w:rsidR="00257D1C">
        <w:t>1</w:t>
      </w:r>
      <w:r w:rsidR="008D2926">
        <w:t>4,</w:t>
      </w:r>
      <w:r w:rsidR="00257D1C">
        <w:t>1</w:t>
      </w:r>
      <w:r>
        <w:t xml:space="preserve"> oranında azalmıştır. </w:t>
      </w:r>
      <w:r w:rsidR="00502080">
        <w:t>Tablo 10’da Türkiye’nin</w:t>
      </w:r>
      <w:r w:rsidR="00464A16">
        <w:t xml:space="preserve"> Bahreyn’e 202</w:t>
      </w:r>
      <w:r w:rsidR="005042BE">
        <w:t>1</w:t>
      </w:r>
      <w:r w:rsidR="00464A16">
        <w:t xml:space="preserve"> </w:t>
      </w:r>
      <w:r w:rsidR="00686BE9">
        <w:t>yılında</w:t>
      </w:r>
      <w:r w:rsidR="00464A16">
        <w:t xml:space="preserve"> ihraç ettiği ilk </w:t>
      </w:r>
      <w:r w:rsidR="00EF2A70">
        <w:t>3</w:t>
      </w:r>
      <w:r w:rsidR="00464A16">
        <w:t xml:space="preserve">0 ürün </w:t>
      </w:r>
      <w:r w:rsidR="00686BE9">
        <w:t>20</w:t>
      </w:r>
      <w:r w:rsidR="005042BE">
        <w:t>20</w:t>
      </w:r>
      <w:r w:rsidR="00686BE9">
        <w:t xml:space="preserve"> yılıyla karşılaştırmalı olarak </w:t>
      </w:r>
      <w:r w:rsidR="00464A16">
        <w:t xml:space="preserve">görülmektedir. </w:t>
      </w:r>
    </w:p>
    <w:p w14:paraId="3B367B43" w14:textId="14C601C8" w:rsidR="005042BE" w:rsidRDefault="005042BE" w:rsidP="005042BE">
      <w:pPr>
        <w:spacing w:after="0"/>
        <w:ind w:firstLine="708"/>
        <w:jc w:val="both"/>
        <w:rPr>
          <w:rFonts w:ascii="Calibri" w:hAnsi="Calibri" w:cs="Calibri"/>
          <w:color w:val="000000"/>
        </w:rPr>
      </w:pPr>
      <w:r>
        <w:rPr>
          <w:rFonts w:ascii="Calibri" w:hAnsi="Calibri" w:cs="Calibri"/>
          <w:color w:val="000000"/>
        </w:rPr>
        <w:t xml:space="preserve">İlk sıradaki </w:t>
      </w:r>
      <w:r>
        <w:t>“</w:t>
      </w:r>
      <w:r>
        <w:rPr>
          <w:rFonts w:ascii="Calibri" w:hAnsi="Calibri" w:cs="Calibri"/>
          <w:color w:val="000000"/>
        </w:rPr>
        <w:t>t</w:t>
      </w:r>
      <w:r w:rsidRPr="00C342F1">
        <w:rPr>
          <w:rFonts w:ascii="Calibri" w:hAnsi="Calibri" w:cs="Calibri"/>
          <w:color w:val="000000"/>
        </w:rPr>
        <w:t>edavide veya korunmada kullanılmak üzere hazırlanan ilaçlar</w:t>
      </w:r>
      <w:r>
        <w:rPr>
          <w:rFonts w:ascii="Calibri" w:hAnsi="Calibri" w:cs="Calibri"/>
          <w:color w:val="000000"/>
        </w:rPr>
        <w:t>”da %20,6 ihracat düşüşü gözlemlenmektedir. “K</w:t>
      </w:r>
      <w:r w:rsidRPr="00005449">
        <w:rPr>
          <w:rFonts w:ascii="Calibri" w:hAnsi="Calibri" w:cs="Calibri"/>
          <w:color w:val="000000"/>
        </w:rPr>
        <w:t>uş ve kümes hayvanlarının kabuklu yumurtaları</w:t>
      </w:r>
      <w:r>
        <w:rPr>
          <w:rFonts w:ascii="Calibri" w:hAnsi="Calibri" w:cs="Calibri"/>
          <w:color w:val="000000"/>
        </w:rPr>
        <w:t>” %44,3 ihracat artışıyla ikinci sıradadır. Geçen yılların en çok ihraç edilen ürünü “t</w:t>
      </w:r>
      <w:r w:rsidRPr="00464A16">
        <w:rPr>
          <w:rFonts w:ascii="Calibri" w:hAnsi="Calibri" w:cs="Calibri"/>
          <w:color w:val="000000"/>
        </w:rPr>
        <w:t>ütün/tütün yerine geçen maddelerden purolar, sigarillolar ve sigaralar</w:t>
      </w:r>
      <w:r>
        <w:rPr>
          <w:rFonts w:ascii="Calibri" w:hAnsi="Calibri" w:cs="Calibri"/>
          <w:color w:val="000000"/>
        </w:rPr>
        <w:t>” ihracatı %66,6 azalmış ve üçüncü sıraya gerilemiştir.</w:t>
      </w:r>
      <w:r>
        <w:t xml:space="preserve"> </w:t>
      </w:r>
      <w:r>
        <w:rPr>
          <w:rFonts w:ascii="Calibri" w:hAnsi="Calibri" w:cs="Calibri"/>
          <w:color w:val="000000"/>
        </w:rPr>
        <w:t>Dördüncü sıradaki “d</w:t>
      </w:r>
      <w:r w:rsidRPr="00CD26CF">
        <w:rPr>
          <w:rFonts w:ascii="Calibri" w:hAnsi="Calibri" w:cs="Calibri"/>
          <w:color w:val="000000"/>
        </w:rPr>
        <w:t>iğer mobilyalar ve bunların aksam ve parçaları</w:t>
      </w:r>
      <w:r>
        <w:rPr>
          <w:rFonts w:ascii="Calibri" w:hAnsi="Calibri" w:cs="Calibri"/>
          <w:color w:val="000000"/>
        </w:rPr>
        <w:t>” ihracatı %13,7 artış göstermiştir. Beşinci sıradaki “</w:t>
      </w:r>
      <w:r w:rsidRPr="008900B9">
        <w:rPr>
          <w:rFonts w:ascii="Calibri" w:hAnsi="Calibri" w:cs="Calibri"/>
          <w:color w:val="000000"/>
        </w:rPr>
        <w:t>binek otomobilleri ve esas itibariyle insan taşımak üzere imal edilmiş diğer motorlu taşıtlar</w:t>
      </w:r>
      <w:r>
        <w:rPr>
          <w:rFonts w:ascii="Calibri" w:hAnsi="Calibri" w:cs="Calibri"/>
          <w:color w:val="000000"/>
        </w:rPr>
        <w:t>”da %92,7 ihracat artışı vardır</w:t>
      </w:r>
      <w:r>
        <w:t xml:space="preserve">. </w:t>
      </w:r>
      <w:r>
        <w:rPr>
          <w:rFonts w:ascii="Calibri" w:hAnsi="Calibri" w:cs="Calibri"/>
          <w:color w:val="000000"/>
        </w:rPr>
        <w:t>“D</w:t>
      </w:r>
      <w:r w:rsidRPr="008900B9">
        <w:rPr>
          <w:rFonts w:ascii="Calibri" w:hAnsi="Calibri" w:cs="Calibri"/>
          <w:color w:val="000000"/>
        </w:rPr>
        <w:t>okunmuş halılar ve dokumaya elverişli maddelerden diğer yer kaplamaları</w:t>
      </w:r>
      <w:r>
        <w:rPr>
          <w:rFonts w:ascii="Calibri" w:hAnsi="Calibri" w:cs="Calibri"/>
          <w:color w:val="000000"/>
        </w:rPr>
        <w:t>” ihracatı %82,6 artışla altıncı sıraya yükselmiştir. “O</w:t>
      </w:r>
      <w:r w:rsidRPr="001346A1">
        <w:rPr>
          <w:rFonts w:ascii="Calibri" w:hAnsi="Calibri" w:cs="Calibri"/>
          <w:color w:val="000000"/>
        </w:rPr>
        <w:t>turmaya mahsus mobilyalar ve bunların aksam ve parçaları</w:t>
      </w:r>
      <w:r>
        <w:rPr>
          <w:rFonts w:ascii="Calibri" w:hAnsi="Calibri" w:cs="Calibri"/>
          <w:color w:val="000000"/>
        </w:rPr>
        <w:t>” ihracatı %22,2 artmış ve yedinci sırada yer almıştır. “Y</w:t>
      </w:r>
      <w:r w:rsidRPr="00782A9C">
        <w:rPr>
          <w:rFonts w:ascii="Calibri" w:hAnsi="Calibri" w:cs="Calibri"/>
          <w:color w:val="000000"/>
        </w:rPr>
        <w:t>ontulmaya veya inşaata elverişli işlenmiş taşlar</w:t>
      </w:r>
      <w:r>
        <w:rPr>
          <w:rFonts w:ascii="Calibri" w:hAnsi="Calibri" w:cs="Calibri"/>
          <w:color w:val="000000"/>
        </w:rPr>
        <w:t>” ihracatı 2021 yılında bir önceki yıla göre %1,7 oranında azalmış olup sekizinci sıradadır.</w:t>
      </w:r>
      <w:r>
        <w:t xml:space="preserve"> </w:t>
      </w:r>
      <w:r w:rsidR="00B33271">
        <w:t>“</w:t>
      </w:r>
      <w:r w:rsidR="00F62C2D">
        <w:t>P</w:t>
      </w:r>
      <w:r w:rsidR="00B33271" w:rsidRPr="00B33271">
        <w:t>eynir ve pıhtılaşmış ürünler</w:t>
      </w:r>
      <w:r w:rsidR="00B33271">
        <w:t>” ihracatı %5,2 ihracat artışıyla dokuzuncu sıraya ve “</w:t>
      </w:r>
      <w:r w:rsidR="00B33271" w:rsidRPr="00B33271">
        <w:t>kadınlar ve kız çocuk için takım elbise, takım, ceket, blazer, elbise, etek, pantolon etek, vb.</w:t>
      </w:r>
      <w:r w:rsidR="00B33271">
        <w:t xml:space="preserve">” %88,5 ihracat artışıyla onuncu sıraya yükselmiştir. </w:t>
      </w:r>
      <w:r>
        <w:t>“</w:t>
      </w:r>
      <w:r>
        <w:rPr>
          <w:rFonts w:ascii="Calibri" w:hAnsi="Calibri" w:cs="Calibri"/>
          <w:color w:val="000000"/>
        </w:rPr>
        <w:t>E</w:t>
      </w:r>
      <w:r w:rsidRPr="005455A0">
        <w:rPr>
          <w:rFonts w:ascii="Calibri" w:hAnsi="Calibri" w:cs="Calibri"/>
          <w:color w:val="000000"/>
        </w:rPr>
        <w:t>lektrik transformatörleri, statik konvertörler</w:t>
      </w:r>
      <w:r>
        <w:rPr>
          <w:rFonts w:ascii="Calibri" w:hAnsi="Calibri" w:cs="Calibri"/>
          <w:color w:val="000000"/>
        </w:rPr>
        <w:t xml:space="preserve"> </w:t>
      </w:r>
      <w:r w:rsidRPr="005455A0">
        <w:rPr>
          <w:rFonts w:ascii="Calibri" w:hAnsi="Calibri" w:cs="Calibri"/>
          <w:color w:val="000000"/>
        </w:rPr>
        <w:t>ve endüktörler</w:t>
      </w:r>
      <w:r>
        <w:rPr>
          <w:rFonts w:ascii="Calibri" w:hAnsi="Calibri" w:cs="Calibri"/>
          <w:color w:val="000000"/>
        </w:rPr>
        <w:t xml:space="preserve">” ihracatı %7,9 oranında azalmış olup </w:t>
      </w:r>
      <w:r w:rsidR="00B33271">
        <w:rPr>
          <w:rFonts w:ascii="Calibri" w:hAnsi="Calibri" w:cs="Calibri"/>
          <w:color w:val="000000"/>
        </w:rPr>
        <w:t>onbirinci</w:t>
      </w:r>
      <w:r>
        <w:rPr>
          <w:rFonts w:ascii="Calibri" w:hAnsi="Calibri" w:cs="Calibri"/>
          <w:color w:val="000000"/>
        </w:rPr>
        <w:t xml:space="preserve"> sıradadır. </w:t>
      </w:r>
    </w:p>
    <w:p w14:paraId="34238505" w14:textId="38432709" w:rsidR="005042BE" w:rsidRDefault="005042BE" w:rsidP="005042BE">
      <w:pPr>
        <w:spacing w:after="0"/>
        <w:ind w:firstLine="708"/>
        <w:jc w:val="both"/>
        <w:rPr>
          <w:rFonts w:ascii="Calibri" w:hAnsi="Calibri" w:cs="Calibri"/>
          <w:color w:val="000000"/>
        </w:rPr>
      </w:pPr>
      <w:r>
        <w:rPr>
          <w:rFonts w:ascii="Calibri" w:hAnsi="Calibri" w:cs="Calibri"/>
          <w:color w:val="000000"/>
        </w:rPr>
        <w:t xml:space="preserve">Ayrıca </w:t>
      </w:r>
      <w:r w:rsidR="006D4487">
        <w:rPr>
          <w:rFonts w:ascii="Calibri" w:hAnsi="Calibri" w:cs="Calibri"/>
          <w:color w:val="000000"/>
        </w:rPr>
        <w:t>“</w:t>
      </w:r>
      <w:r w:rsidR="006D4487" w:rsidRPr="00C7601F">
        <w:rPr>
          <w:rFonts w:ascii="Calibri" w:hAnsi="Calibri" w:cs="Calibri"/>
          <w:color w:val="000000"/>
        </w:rPr>
        <w:t>sanayide ve içecek imalinde hammadde veya koku verici maddeler ve karışımlar</w:t>
      </w:r>
      <w:r w:rsidR="006D4487">
        <w:rPr>
          <w:rFonts w:ascii="Calibri" w:hAnsi="Calibri" w:cs="Calibri"/>
          <w:color w:val="000000"/>
        </w:rPr>
        <w:t xml:space="preserve">”, </w:t>
      </w:r>
      <w:r>
        <w:rPr>
          <w:rFonts w:ascii="Calibri" w:hAnsi="Calibri" w:cs="Calibri"/>
          <w:color w:val="000000"/>
        </w:rPr>
        <w:t>“</w:t>
      </w:r>
      <w:r w:rsidRPr="00C7601F">
        <w:rPr>
          <w:rFonts w:ascii="Calibri" w:hAnsi="Calibri" w:cs="Calibri"/>
          <w:color w:val="000000"/>
        </w:rPr>
        <w:t>magnezyum ve magnezyumdan eşya (döküntü ve hurdalar dahil)</w:t>
      </w:r>
      <w:r>
        <w:rPr>
          <w:rFonts w:ascii="Calibri" w:hAnsi="Calibri" w:cs="Calibri"/>
          <w:color w:val="000000"/>
        </w:rPr>
        <w:t>”, “</w:t>
      </w:r>
      <w:r w:rsidRPr="002563C2">
        <w:rPr>
          <w:rFonts w:ascii="Calibri" w:hAnsi="Calibri" w:cs="Calibri"/>
          <w:color w:val="000000"/>
        </w:rPr>
        <w:t>karayolu taşıtları için aksam, parça ve aksesuarlar</w:t>
      </w:r>
      <w:r>
        <w:rPr>
          <w:rFonts w:ascii="Calibri" w:hAnsi="Calibri" w:cs="Calibri"/>
          <w:color w:val="000000"/>
        </w:rPr>
        <w:t xml:space="preserve">”, </w:t>
      </w:r>
      <w:r w:rsidR="006D4487">
        <w:rPr>
          <w:rFonts w:ascii="Calibri" w:hAnsi="Calibri" w:cs="Calibri"/>
          <w:color w:val="000000"/>
        </w:rPr>
        <w:t>“</w:t>
      </w:r>
      <w:r w:rsidR="006D4487" w:rsidRPr="00C7601F">
        <w:rPr>
          <w:rFonts w:ascii="Calibri" w:hAnsi="Calibri" w:cs="Calibri"/>
          <w:color w:val="000000"/>
        </w:rPr>
        <w:t>camdan damacana, şişe, kavanoz, çanak, ilaç tüpleri, serum ampülleri ve diğer kaplar</w:t>
      </w:r>
      <w:r w:rsidR="006D4487">
        <w:rPr>
          <w:rFonts w:ascii="Calibri" w:hAnsi="Calibri" w:cs="Calibri"/>
          <w:color w:val="000000"/>
        </w:rPr>
        <w:t>”, “</w:t>
      </w:r>
      <w:r w:rsidR="006D4487" w:rsidRPr="006D4487">
        <w:rPr>
          <w:rFonts w:ascii="Calibri" w:hAnsi="Calibri" w:cs="Calibri"/>
          <w:color w:val="000000"/>
        </w:rPr>
        <w:t>kadın ve kız çocuk için takım elbise, takım, ceket, blazer, etek, pantolon, vb. (örme veya kroşe)</w:t>
      </w:r>
      <w:r w:rsidR="006D4487">
        <w:rPr>
          <w:rFonts w:ascii="Calibri" w:hAnsi="Calibri" w:cs="Calibri"/>
          <w:color w:val="000000"/>
        </w:rPr>
        <w:t>”, “</w:t>
      </w:r>
      <w:r w:rsidR="006D4487" w:rsidRPr="006D4487">
        <w:rPr>
          <w:rFonts w:ascii="Calibri" w:hAnsi="Calibri" w:cs="Calibri"/>
          <w:color w:val="000000"/>
        </w:rPr>
        <w:t>diğer mobilyalar ve bunların aksam ve parçaları</w:t>
      </w:r>
      <w:r w:rsidR="006D4487">
        <w:rPr>
          <w:rFonts w:ascii="Calibri" w:hAnsi="Calibri" w:cs="Calibri"/>
          <w:color w:val="000000"/>
        </w:rPr>
        <w:t>”, “</w:t>
      </w:r>
      <w:r w:rsidR="006D4487" w:rsidRPr="006D4487">
        <w:rPr>
          <w:rFonts w:ascii="Calibri" w:hAnsi="Calibri" w:cs="Calibri"/>
          <w:color w:val="000000"/>
        </w:rPr>
        <w:t>oturmaya mahsus mobilyalar ve bunların aksam ve parçaları</w:t>
      </w:r>
      <w:r w:rsidR="006D4487">
        <w:rPr>
          <w:rFonts w:ascii="Calibri" w:hAnsi="Calibri" w:cs="Calibri"/>
          <w:color w:val="000000"/>
        </w:rPr>
        <w:t>”, “</w:t>
      </w:r>
      <w:r w:rsidR="006D4487" w:rsidRPr="004A53F6">
        <w:rPr>
          <w:rFonts w:ascii="Calibri" w:hAnsi="Calibri" w:cs="Calibri"/>
          <w:color w:val="000000"/>
        </w:rPr>
        <w:t>ağaçtan ve diğer odunsu maddelerden yonga levha, oriented strand board (osb), vb. levhalar</w:t>
      </w:r>
      <w:r w:rsidR="006D4487">
        <w:rPr>
          <w:rFonts w:ascii="Calibri" w:hAnsi="Calibri" w:cs="Calibri"/>
          <w:color w:val="000000"/>
        </w:rPr>
        <w:t>”,  “</w:t>
      </w:r>
      <w:r w:rsidR="006D4487" w:rsidRPr="004A53F6">
        <w:rPr>
          <w:rFonts w:ascii="Calibri" w:hAnsi="Calibri" w:cs="Calibri"/>
          <w:color w:val="000000"/>
        </w:rPr>
        <w:t xml:space="preserve">demir </w:t>
      </w:r>
      <w:r w:rsidRPr="004A53F6">
        <w:rPr>
          <w:rFonts w:ascii="Calibri" w:hAnsi="Calibri" w:cs="Calibri"/>
          <w:color w:val="000000"/>
        </w:rPr>
        <w:t>veya çelikten sobalar, mutfak soba ve ocakları, barbekü, mangal, gaz ocakları vb</w:t>
      </w:r>
      <w:r>
        <w:rPr>
          <w:rFonts w:ascii="Calibri" w:hAnsi="Calibri" w:cs="Calibri"/>
          <w:color w:val="000000"/>
        </w:rPr>
        <w:t xml:space="preserve">”, </w:t>
      </w:r>
      <w:r w:rsidR="006D4487">
        <w:rPr>
          <w:rFonts w:ascii="Calibri" w:hAnsi="Calibri" w:cs="Calibri"/>
          <w:color w:val="000000"/>
        </w:rPr>
        <w:t>“</w:t>
      </w:r>
      <w:r w:rsidR="006D4487" w:rsidRPr="004A53F6">
        <w:rPr>
          <w:rFonts w:ascii="Calibri" w:hAnsi="Calibri" w:cs="Calibri"/>
          <w:color w:val="000000"/>
        </w:rPr>
        <w:t>kendine özgü bir fonksiyonu olan diğer makinalar ve mekanik cihazlar</w:t>
      </w:r>
      <w:r w:rsidR="006D4487">
        <w:rPr>
          <w:rFonts w:ascii="Calibri" w:hAnsi="Calibri" w:cs="Calibri"/>
          <w:color w:val="000000"/>
        </w:rPr>
        <w:t xml:space="preserve">”, </w:t>
      </w:r>
      <w:r>
        <w:rPr>
          <w:rFonts w:ascii="Calibri" w:hAnsi="Calibri" w:cs="Calibri"/>
          <w:color w:val="000000"/>
        </w:rPr>
        <w:t>“</w:t>
      </w:r>
      <w:r w:rsidRPr="004A53F6">
        <w:rPr>
          <w:rFonts w:ascii="Calibri" w:hAnsi="Calibri" w:cs="Calibri"/>
          <w:color w:val="000000"/>
        </w:rPr>
        <w:t>plastiklerden eşya taşınmasına veya ambalajlanmasına mahsus malzeme, tıpa, kapak,</w:t>
      </w:r>
      <w:r w:rsidR="006D1DD4">
        <w:rPr>
          <w:rFonts w:ascii="Calibri" w:hAnsi="Calibri" w:cs="Calibri"/>
          <w:color w:val="000000"/>
        </w:rPr>
        <w:t xml:space="preserve"> </w:t>
      </w:r>
      <w:r w:rsidRPr="004A53F6">
        <w:rPr>
          <w:rFonts w:ascii="Calibri" w:hAnsi="Calibri" w:cs="Calibri"/>
          <w:color w:val="000000"/>
        </w:rPr>
        <w:t>diğer kapama malzem</w:t>
      </w:r>
      <w:r>
        <w:rPr>
          <w:rFonts w:ascii="Calibri" w:hAnsi="Calibri" w:cs="Calibri"/>
          <w:color w:val="000000"/>
        </w:rPr>
        <w:t>eleri”</w:t>
      </w:r>
      <w:r w:rsidR="004155D0">
        <w:rPr>
          <w:rFonts w:ascii="Calibri" w:hAnsi="Calibri" w:cs="Calibri"/>
          <w:color w:val="000000"/>
        </w:rPr>
        <w:t xml:space="preserve"> </w:t>
      </w:r>
      <w:r>
        <w:rPr>
          <w:rFonts w:ascii="Calibri" w:hAnsi="Calibri" w:cs="Calibri"/>
          <w:color w:val="000000"/>
        </w:rPr>
        <w:t>ihracatını 2021 yılında çok yüksek değerlerde artıran diğer ürünler olmuştur.</w:t>
      </w:r>
    </w:p>
    <w:p w14:paraId="51B2D5D3" w14:textId="6112BF11" w:rsidR="005042BE" w:rsidRDefault="005042BE" w:rsidP="005042BE">
      <w:pPr>
        <w:spacing w:after="0"/>
        <w:jc w:val="both"/>
        <w:rPr>
          <w:rFonts w:ascii="Calibri" w:hAnsi="Calibri" w:cs="Calibri"/>
          <w:color w:val="000000"/>
        </w:rPr>
      </w:pPr>
      <w:r>
        <w:rPr>
          <w:rFonts w:ascii="Calibri" w:hAnsi="Calibri" w:cs="Calibri"/>
          <w:color w:val="000000"/>
        </w:rPr>
        <w:tab/>
        <w:t>Birçok üründe gözlemlenen çok yüksek oranlı ihracat artışlarına rağmen 2020-2021 döneminde ihracatımızın %1</w:t>
      </w:r>
      <w:r w:rsidR="00391B6B">
        <w:rPr>
          <w:rFonts w:ascii="Calibri" w:hAnsi="Calibri" w:cs="Calibri"/>
          <w:color w:val="000000"/>
        </w:rPr>
        <w:t>4,1</w:t>
      </w:r>
      <w:r>
        <w:rPr>
          <w:rFonts w:ascii="Calibri" w:hAnsi="Calibri" w:cs="Calibri"/>
          <w:color w:val="000000"/>
        </w:rPr>
        <w:t xml:space="preserve"> oranında düşmesinde sırasıyla şu mal grupları en büyük etkiye sahip olmuştur : “t</w:t>
      </w:r>
      <w:r w:rsidRPr="00464A16">
        <w:rPr>
          <w:rFonts w:ascii="Calibri" w:hAnsi="Calibri" w:cs="Calibri"/>
          <w:color w:val="000000"/>
        </w:rPr>
        <w:t>ütün/tütün yerine geçen maddelerden purolar, sigarillolar ve sigaralar</w:t>
      </w:r>
      <w:r>
        <w:rPr>
          <w:rFonts w:ascii="Calibri" w:hAnsi="Calibri" w:cs="Calibri"/>
          <w:color w:val="000000"/>
        </w:rPr>
        <w:t>”, “</w:t>
      </w:r>
      <w:r w:rsidRPr="001A4647">
        <w:rPr>
          <w:rFonts w:ascii="Calibri" w:hAnsi="Calibri" w:cs="Calibri"/>
          <w:color w:val="000000"/>
        </w:rPr>
        <w:t>sıvı kristalli tertibat, lazerler, diğer optik cihaz ve aletler</w:t>
      </w:r>
      <w:r>
        <w:rPr>
          <w:rFonts w:ascii="Calibri" w:hAnsi="Calibri" w:cs="Calibri"/>
          <w:color w:val="000000"/>
        </w:rPr>
        <w:t>”, “</w:t>
      </w:r>
      <w:r w:rsidRPr="003D2B08">
        <w:rPr>
          <w:rFonts w:ascii="Calibri" w:hAnsi="Calibri" w:cs="Calibri"/>
          <w:color w:val="000000"/>
        </w:rPr>
        <w:t xml:space="preserve">hava taşıtlarının aksam ve </w:t>
      </w:r>
      <w:r w:rsidR="005B0019" w:rsidRPr="003D2B08">
        <w:rPr>
          <w:rFonts w:ascii="Calibri" w:hAnsi="Calibri" w:cs="Calibri"/>
          <w:color w:val="000000"/>
        </w:rPr>
        <w:t>parçaları</w:t>
      </w:r>
      <w:r w:rsidR="005B0019">
        <w:rPr>
          <w:rFonts w:ascii="Calibri" w:hAnsi="Calibri" w:cs="Calibri"/>
          <w:color w:val="000000"/>
        </w:rPr>
        <w:t>”, “</w:t>
      </w:r>
      <w:r w:rsidR="005B0019" w:rsidRPr="005B0019">
        <w:rPr>
          <w:rFonts w:ascii="Calibri" w:hAnsi="Calibri" w:cs="Calibri"/>
          <w:color w:val="000000"/>
        </w:rPr>
        <w:t>tedavide veya korunmada kullanılmak üzere hazırlanan ilaçlar (dozlandırılmış)</w:t>
      </w:r>
      <w:r w:rsidR="005B0019">
        <w:rPr>
          <w:rFonts w:ascii="Calibri" w:hAnsi="Calibri" w:cs="Calibri"/>
          <w:color w:val="000000"/>
        </w:rPr>
        <w:t>” “</w:t>
      </w:r>
      <w:r w:rsidR="005B0019" w:rsidRPr="00771BAB">
        <w:rPr>
          <w:rFonts w:ascii="Calibri" w:hAnsi="Calibri" w:cs="Calibri"/>
          <w:color w:val="000000"/>
        </w:rPr>
        <w:t>pusulalar; diğer seyrüsefer alet ve cihazları</w:t>
      </w:r>
      <w:r w:rsidR="005B0019">
        <w:rPr>
          <w:rFonts w:ascii="Calibri" w:hAnsi="Calibri" w:cs="Calibri"/>
          <w:color w:val="000000"/>
        </w:rPr>
        <w:t>”, “</w:t>
      </w:r>
      <w:r w:rsidR="005B0019" w:rsidRPr="00AE0BE6">
        <w:rPr>
          <w:rFonts w:ascii="Calibri" w:hAnsi="Calibri" w:cs="Calibri"/>
          <w:color w:val="000000"/>
        </w:rPr>
        <w:t>izole edilmiş teller, kablolar ve diğer elektrik iletkenler</w:t>
      </w:r>
      <w:r w:rsidRPr="00AE0BE6">
        <w:rPr>
          <w:rFonts w:ascii="Calibri" w:hAnsi="Calibri" w:cs="Calibri"/>
          <w:color w:val="000000"/>
        </w:rPr>
        <w:t>; tek tek kaplanmış liflerden oluşan fibe</w:t>
      </w:r>
      <w:r>
        <w:rPr>
          <w:rFonts w:ascii="Calibri" w:hAnsi="Calibri" w:cs="Calibri"/>
          <w:color w:val="000000"/>
        </w:rPr>
        <w:t>r optik kablolar”, “</w:t>
      </w:r>
      <w:r w:rsidRPr="00F948D1">
        <w:rPr>
          <w:rFonts w:ascii="Calibri" w:hAnsi="Calibri" w:cs="Calibri"/>
          <w:color w:val="000000"/>
        </w:rPr>
        <w:t>plastik, kauçuk sıvanmış, emdirilmiş elyaftan hazır giyim eşyası</w:t>
      </w:r>
      <w:r>
        <w:rPr>
          <w:rFonts w:ascii="Calibri" w:hAnsi="Calibri" w:cs="Calibri"/>
          <w:color w:val="000000"/>
        </w:rPr>
        <w:t>”, “</w:t>
      </w:r>
      <w:r w:rsidRPr="00B10D73">
        <w:rPr>
          <w:rFonts w:ascii="Calibri" w:hAnsi="Calibri" w:cs="Calibri"/>
          <w:color w:val="000000"/>
        </w:rPr>
        <w:t>mücevherci eşyası ve aksamı (kıymetli metallerden veya kıymetli metallerle kaplama metallerden)</w:t>
      </w:r>
      <w:r>
        <w:rPr>
          <w:rFonts w:ascii="Calibri" w:hAnsi="Calibri" w:cs="Calibri"/>
          <w:color w:val="000000"/>
        </w:rPr>
        <w:t>”, “</w:t>
      </w:r>
      <w:r w:rsidRPr="00984BF3">
        <w:rPr>
          <w:rFonts w:ascii="Calibri" w:hAnsi="Calibri" w:cs="Calibri"/>
          <w:color w:val="000000"/>
        </w:rPr>
        <w:t>ısı değişikliği yöntemi ile maddeleri işlemek için cihazlar, elektrikli olmayan şofbenler</w:t>
      </w:r>
      <w:r>
        <w:rPr>
          <w:rFonts w:ascii="Calibri" w:hAnsi="Calibri" w:cs="Calibri"/>
          <w:color w:val="000000"/>
        </w:rPr>
        <w:t>”, “</w:t>
      </w:r>
      <w:r w:rsidRPr="00AA7AAF">
        <w:rPr>
          <w:rFonts w:ascii="Calibri" w:hAnsi="Calibri" w:cs="Calibri"/>
          <w:color w:val="000000"/>
        </w:rPr>
        <w:t xml:space="preserve">demir veya çelikten </w:t>
      </w:r>
      <w:r>
        <w:rPr>
          <w:rFonts w:ascii="Calibri" w:hAnsi="Calibri" w:cs="Calibri"/>
          <w:color w:val="000000"/>
        </w:rPr>
        <w:t xml:space="preserve">diğer eşya”. 2021 </w:t>
      </w:r>
      <w:r w:rsidR="00540B4C">
        <w:rPr>
          <w:rFonts w:ascii="Calibri" w:hAnsi="Calibri" w:cs="Calibri"/>
          <w:color w:val="000000"/>
        </w:rPr>
        <w:t>yılında</w:t>
      </w:r>
      <w:r>
        <w:rPr>
          <w:rFonts w:ascii="Calibri" w:hAnsi="Calibri" w:cs="Calibri"/>
          <w:color w:val="000000"/>
        </w:rPr>
        <w:t xml:space="preserve"> bir önceki yıl</w:t>
      </w:r>
      <w:r w:rsidR="00540B4C">
        <w:rPr>
          <w:rFonts w:ascii="Calibri" w:hAnsi="Calibri" w:cs="Calibri"/>
          <w:color w:val="000000"/>
        </w:rPr>
        <w:t>a</w:t>
      </w:r>
      <w:r>
        <w:rPr>
          <w:rFonts w:ascii="Calibri" w:hAnsi="Calibri" w:cs="Calibri"/>
          <w:color w:val="000000"/>
        </w:rPr>
        <w:t xml:space="preserve"> göre ihracattaki azalış 2</w:t>
      </w:r>
      <w:r w:rsidR="00540B4C">
        <w:rPr>
          <w:rFonts w:ascii="Calibri" w:hAnsi="Calibri" w:cs="Calibri"/>
          <w:color w:val="000000"/>
        </w:rPr>
        <w:t>8</w:t>
      </w:r>
      <w:r>
        <w:rPr>
          <w:rFonts w:ascii="Calibri" w:hAnsi="Calibri" w:cs="Calibri"/>
          <w:color w:val="000000"/>
        </w:rPr>
        <w:t>,</w:t>
      </w:r>
      <w:r w:rsidR="00540B4C">
        <w:rPr>
          <w:rFonts w:ascii="Calibri" w:hAnsi="Calibri" w:cs="Calibri"/>
          <w:color w:val="000000"/>
        </w:rPr>
        <w:t>4</w:t>
      </w:r>
      <w:r>
        <w:rPr>
          <w:rFonts w:ascii="Calibri" w:hAnsi="Calibri" w:cs="Calibri"/>
          <w:color w:val="000000"/>
        </w:rPr>
        <w:t xml:space="preserve"> milyon dolar civarındadır; bu azalışın 16</w:t>
      </w:r>
      <w:r w:rsidR="00540B4C">
        <w:rPr>
          <w:rFonts w:ascii="Calibri" w:hAnsi="Calibri" w:cs="Calibri"/>
          <w:color w:val="000000"/>
        </w:rPr>
        <w:t xml:space="preserve">,2 </w:t>
      </w:r>
      <w:r>
        <w:rPr>
          <w:rFonts w:ascii="Calibri" w:hAnsi="Calibri" w:cs="Calibri"/>
          <w:color w:val="000000"/>
        </w:rPr>
        <w:t>milyon doları sigara ihracatındaki azalıştan kaynaklanmaktadır. Bahreyn’e toplam ihracatımız 2021 yılı</w:t>
      </w:r>
      <w:r w:rsidR="00074F34">
        <w:rPr>
          <w:rFonts w:ascii="Calibri" w:hAnsi="Calibri" w:cs="Calibri"/>
          <w:color w:val="000000"/>
        </w:rPr>
        <w:t xml:space="preserve">nda </w:t>
      </w:r>
      <w:r>
        <w:rPr>
          <w:rFonts w:ascii="Calibri" w:hAnsi="Calibri" w:cs="Calibri"/>
          <w:color w:val="000000"/>
        </w:rPr>
        <w:t>%1</w:t>
      </w:r>
      <w:r w:rsidR="00074F34">
        <w:rPr>
          <w:rFonts w:ascii="Calibri" w:hAnsi="Calibri" w:cs="Calibri"/>
          <w:color w:val="000000"/>
        </w:rPr>
        <w:t>4,1</w:t>
      </w:r>
      <w:r>
        <w:rPr>
          <w:rFonts w:ascii="Calibri" w:hAnsi="Calibri" w:cs="Calibri"/>
          <w:color w:val="000000"/>
        </w:rPr>
        <w:t xml:space="preserve"> oranında azalırken sigara dışı ihracatımız %</w:t>
      </w:r>
      <w:r w:rsidR="00074F34">
        <w:rPr>
          <w:rFonts w:ascii="Calibri" w:hAnsi="Calibri" w:cs="Calibri"/>
          <w:color w:val="000000"/>
        </w:rPr>
        <w:t>6</w:t>
      </w:r>
      <w:r>
        <w:rPr>
          <w:rFonts w:ascii="Calibri" w:hAnsi="Calibri" w:cs="Calibri"/>
          <w:color w:val="000000"/>
        </w:rPr>
        <w:t>,</w:t>
      </w:r>
      <w:r w:rsidR="00074F34">
        <w:rPr>
          <w:rFonts w:ascii="Calibri" w:hAnsi="Calibri" w:cs="Calibri"/>
          <w:color w:val="000000"/>
        </w:rPr>
        <w:t>9</w:t>
      </w:r>
      <w:r>
        <w:rPr>
          <w:rFonts w:ascii="Calibri" w:hAnsi="Calibri" w:cs="Calibri"/>
          <w:color w:val="000000"/>
        </w:rPr>
        <w:t xml:space="preserve"> oranında azalmıştır.</w:t>
      </w:r>
    </w:p>
    <w:p w14:paraId="2738C891" w14:textId="32EE66A1" w:rsidR="00960661" w:rsidRDefault="00960661" w:rsidP="005042BE">
      <w:pPr>
        <w:spacing w:after="0"/>
        <w:jc w:val="both"/>
        <w:rPr>
          <w:rFonts w:ascii="Calibri" w:hAnsi="Calibri" w:cs="Calibri"/>
          <w:color w:val="000000"/>
        </w:rPr>
      </w:pPr>
    </w:p>
    <w:p w14:paraId="7EE40791" w14:textId="0D033582" w:rsidR="00141512" w:rsidRDefault="00141512" w:rsidP="005042BE">
      <w:pPr>
        <w:spacing w:after="0"/>
        <w:jc w:val="both"/>
        <w:rPr>
          <w:rFonts w:ascii="Calibri" w:hAnsi="Calibri" w:cs="Calibri"/>
          <w:color w:val="000000"/>
        </w:rPr>
      </w:pPr>
    </w:p>
    <w:p w14:paraId="4F2886C8" w14:textId="60C7763A" w:rsidR="00141512" w:rsidRDefault="00141512" w:rsidP="005042BE">
      <w:pPr>
        <w:spacing w:after="0"/>
        <w:jc w:val="both"/>
        <w:rPr>
          <w:rFonts w:ascii="Calibri" w:hAnsi="Calibri" w:cs="Calibri"/>
          <w:color w:val="000000"/>
        </w:rPr>
      </w:pPr>
    </w:p>
    <w:p w14:paraId="5F0F8B86" w14:textId="77777777" w:rsidR="00141512" w:rsidRDefault="00141512" w:rsidP="005042BE">
      <w:pPr>
        <w:spacing w:after="0"/>
        <w:jc w:val="both"/>
        <w:rPr>
          <w:rFonts w:ascii="Calibri" w:hAnsi="Calibri" w:cs="Calibri"/>
          <w:color w:val="000000"/>
        </w:rPr>
      </w:pPr>
    </w:p>
    <w:p w14:paraId="0F2F8596" w14:textId="13B3DBAF" w:rsidR="00CD6700" w:rsidRDefault="00CD6700" w:rsidP="00CD6700">
      <w:pPr>
        <w:spacing w:after="0"/>
        <w:rPr>
          <w:b/>
          <w:i/>
        </w:rPr>
      </w:pPr>
      <w:r w:rsidRPr="00070E3C">
        <w:rPr>
          <w:b/>
          <w:i/>
        </w:rPr>
        <w:t xml:space="preserve">Tablo 10: Türkiye’nin Bahreyn’e </w:t>
      </w:r>
      <w:r>
        <w:rPr>
          <w:b/>
          <w:i/>
        </w:rPr>
        <w:t>İhracatında</w:t>
      </w:r>
      <w:r w:rsidRPr="00070E3C">
        <w:rPr>
          <w:b/>
          <w:i/>
        </w:rPr>
        <w:t xml:space="preserve"> ilk 30 ürün</w:t>
      </w:r>
      <w:r>
        <w:rPr>
          <w:b/>
          <w:i/>
        </w:rPr>
        <w:t xml:space="preserve"> (20</w:t>
      </w:r>
      <w:r w:rsidR="00AE4A01">
        <w:rPr>
          <w:b/>
          <w:i/>
        </w:rPr>
        <w:t>20</w:t>
      </w:r>
      <w:r>
        <w:rPr>
          <w:b/>
          <w:i/>
        </w:rPr>
        <w:t xml:space="preserve"> -20</w:t>
      </w:r>
      <w:r w:rsidR="00AE637E">
        <w:rPr>
          <w:b/>
          <w:i/>
        </w:rPr>
        <w:t>2</w:t>
      </w:r>
      <w:r w:rsidR="00AE4A01">
        <w:rPr>
          <w:b/>
          <w:i/>
        </w:rPr>
        <w:t>1</w:t>
      </w:r>
      <w:r>
        <w:rPr>
          <w:b/>
          <w:i/>
        </w:rPr>
        <w:t>)</w:t>
      </w:r>
    </w:p>
    <w:tbl>
      <w:tblPr>
        <w:tblStyle w:val="KlavuzTablo5Koyu-Vurgu4"/>
        <w:tblW w:w="8926" w:type="dxa"/>
        <w:tblLook w:val="04A0" w:firstRow="1" w:lastRow="0" w:firstColumn="1" w:lastColumn="0" w:noHBand="0" w:noVBand="1"/>
      </w:tblPr>
      <w:tblGrid>
        <w:gridCol w:w="703"/>
        <w:gridCol w:w="4621"/>
        <w:gridCol w:w="1275"/>
        <w:gridCol w:w="1274"/>
        <w:gridCol w:w="1053"/>
      </w:tblGrid>
      <w:tr w:rsidR="00CD6700" w:rsidRPr="00896D8C" w14:paraId="583F963B" w14:textId="77777777" w:rsidTr="00A21A7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2D247BF9" w14:textId="77777777" w:rsidR="00CD6700" w:rsidRPr="00475AF0" w:rsidRDefault="00CD6700" w:rsidP="004A2FB5">
            <w:pPr>
              <w:rPr>
                <w:rFonts w:ascii="Calibri" w:eastAsia="Times New Roman" w:hAnsi="Calibri" w:cs="Calibri"/>
                <w:lang w:eastAsia="tr-TR"/>
              </w:rPr>
            </w:pPr>
            <w:r w:rsidRPr="00475AF0">
              <w:rPr>
                <w:rFonts w:ascii="Calibri" w:eastAsia="Times New Roman" w:hAnsi="Calibri" w:cs="Calibri"/>
                <w:lang w:eastAsia="tr-TR"/>
              </w:rPr>
              <w:t>$</w:t>
            </w:r>
          </w:p>
        </w:tc>
        <w:tc>
          <w:tcPr>
            <w:tcW w:w="4621" w:type="dxa"/>
            <w:hideMark/>
          </w:tcPr>
          <w:p w14:paraId="6BB4C6F0" w14:textId="77777777" w:rsidR="00CD6700" w:rsidRPr="00896D8C" w:rsidRDefault="00CD6700" w:rsidP="004A2FB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96D8C">
              <w:rPr>
                <w:rFonts w:ascii="Calibri" w:eastAsia="Times New Roman" w:hAnsi="Calibri" w:cs="Calibri"/>
                <w:color w:val="000000"/>
                <w:lang w:eastAsia="tr-TR"/>
              </w:rPr>
              <w:t> </w:t>
            </w:r>
          </w:p>
        </w:tc>
        <w:tc>
          <w:tcPr>
            <w:tcW w:w="1275" w:type="dxa"/>
            <w:hideMark/>
          </w:tcPr>
          <w:p w14:paraId="1140C9F8" w14:textId="3259C26D" w:rsidR="00CD6700" w:rsidRPr="004344E2" w:rsidRDefault="00CD6700" w:rsidP="004A2F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4344E2">
              <w:rPr>
                <w:rFonts w:ascii="Calibri" w:eastAsia="Times New Roman" w:hAnsi="Calibri" w:cs="Calibri"/>
                <w:lang w:eastAsia="tr-TR"/>
              </w:rPr>
              <w:t>20</w:t>
            </w:r>
            <w:r w:rsidR="00AE4A01">
              <w:rPr>
                <w:rFonts w:ascii="Calibri" w:eastAsia="Times New Roman" w:hAnsi="Calibri" w:cs="Calibri"/>
                <w:lang w:eastAsia="tr-TR"/>
              </w:rPr>
              <w:t>20</w:t>
            </w:r>
          </w:p>
        </w:tc>
        <w:tc>
          <w:tcPr>
            <w:tcW w:w="1274" w:type="dxa"/>
            <w:hideMark/>
          </w:tcPr>
          <w:p w14:paraId="7D90EE68" w14:textId="52AA5346" w:rsidR="00CD6700" w:rsidRPr="004344E2" w:rsidRDefault="00CD6700" w:rsidP="004A2F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4344E2">
              <w:rPr>
                <w:rFonts w:ascii="Calibri" w:eastAsia="Times New Roman" w:hAnsi="Calibri" w:cs="Calibri"/>
                <w:lang w:eastAsia="tr-TR"/>
              </w:rPr>
              <w:t>20</w:t>
            </w:r>
            <w:r>
              <w:rPr>
                <w:rFonts w:ascii="Calibri" w:eastAsia="Times New Roman" w:hAnsi="Calibri" w:cs="Calibri"/>
                <w:lang w:eastAsia="tr-TR"/>
              </w:rPr>
              <w:t>2</w:t>
            </w:r>
            <w:r w:rsidR="00AE4A01">
              <w:rPr>
                <w:rFonts w:ascii="Calibri" w:eastAsia="Times New Roman" w:hAnsi="Calibri" w:cs="Calibri"/>
                <w:lang w:eastAsia="tr-TR"/>
              </w:rPr>
              <w:t>1</w:t>
            </w:r>
            <w:r w:rsidRPr="004344E2">
              <w:rPr>
                <w:rFonts w:ascii="Calibri" w:eastAsia="Times New Roman" w:hAnsi="Calibri" w:cs="Calibri"/>
                <w:lang w:eastAsia="tr-TR"/>
              </w:rPr>
              <w:t xml:space="preserve"> </w:t>
            </w:r>
          </w:p>
        </w:tc>
        <w:tc>
          <w:tcPr>
            <w:tcW w:w="1053" w:type="dxa"/>
            <w:noWrap/>
            <w:hideMark/>
          </w:tcPr>
          <w:p w14:paraId="3C16F847" w14:textId="77777777" w:rsidR="00CD6700" w:rsidRPr="00896D8C" w:rsidRDefault="00CD6700" w:rsidP="004A2FB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CD6700" w:rsidRPr="00896D8C" w14:paraId="216C464E" w14:textId="77777777" w:rsidTr="00B323F3">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703" w:type="dxa"/>
            <w:hideMark/>
          </w:tcPr>
          <w:p w14:paraId="1A73387E" w14:textId="77777777" w:rsidR="00CD6700" w:rsidRPr="00475AF0" w:rsidRDefault="00CD6700" w:rsidP="004A2FB5">
            <w:pPr>
              <w:jc w:val="center"/>
              <w:rPr>
                <w:rFonts w:ascii="Calibri" w:eastAsia="Times New Roman" w:hAnsi="Calibri" w:cs="Calibri"/>
                <w:lang w:eastAsia="tr-TR"/>
              </w:rPr>
            </w:pPr>
            <w:r w:rsidRPr="00475AF0">
              <w:rPr>
                <w:rFonts w:ascii="Calibri" w:eastAsia="Times New Roman" w:hAnsi="Calibri" w:cs="Calibri"/>
                <w:lang w:eastAsia="tr-TR"/>
              </w:rPr>
              <w:t>Ürün Kodu</w:t>
            </w:r>
          </w:p>
        </w:tc>
        <w:tc>
          <w:tcPr>
            <w:tcW w:w="4621" w:type="dxa"/>
            <w:vAlign w:val="center"/>
            <w:hideMark/>
          </w:tcPr>
          <w:p w14:paraId="514AF232" w14:textId="7DD60CE3" w:rsidR="00CD6700" w:rsidRPr="00896D8C" w:rsidRDefault="00F271DC" w:rsidP="00B323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sidRPr="00896D8C">
              <w:rPr>
                <w:rFonts w:ascii="Calibri" w:eastAsia="Times New Roman" w:hAnsi="Calibri" w:cs="Calibri"/>
                <w:b/>
                <w:i/>
                <w:color w:val="000000"/>
                <w:lang w:eastAsia="tr-TR"/>
              </w:rPr>
              <w:t>G</w:t>
            </w:r>
            <w:r>
              <w:rPr>
                <w:rFonts w:ascii="Calibri" w:eastAsia="Times New Roman" w:hAnsi="Calibri" w:cs="Calibri"/>
                <w:b/>
                <w:i/>
                <w:color w:val="000000"/>
                <w:lang w:eastAsia="tr-TR"/>
              </w:rPr>
              <w:t>TİP</w:t>
            </w:r>
            <w:r w:rsidRPr="00896D8C">
              <w:rPr>
                <w:rFonts w:ascii="Calibri" w:eastAsia="Times New Roman" w:hAnsi="Calibri" w:cs="Calibri"/>
                <w:b/>
                <w:i/>
                <w:color w:val="000000"/>
                <w:lang w:eastAsia="tr-TR"/>
              </w:rPr>
              <w:t xml:space="preserve"> </w:t>
            </w:r>
            <w:r>
              <w:rPr>
                <w:rFonts w:ascii="Calibri" w:eastAsia="Times New Roman" w:hAnsi="Calibri" w:cs="Calibri"/>
                <w:b/>
                <w:i/>
                <w:color w:val="000000"/>
                <w:lang w:eastAsia="tr-TR"/>
              </w:rPr>
              <w:t>D</w:t>
            </w:r>
            <w:r w:rsidRPr="00896D8C">
              <w:rPr>
                <w:rFonts w:ascii="Calibri" w:eastAsia="Times New Roman" w:hAnsi="Calibri" w:cs="Calibri"/>
                <w:b/>
                <w:i/>
                <w:color w:val="000000"/>
                <w:lang w:eastAsia="tr-TR"/>
              </w:rPr>
              <w:t xml:space="preserve">ÖRTLÜ </w:t>
            </w:r>
            <w:r>
              <w:rPr>
                <w:rFonts w:ascii="Calibri" w:eastAsia="Times New Roman" w:hAnsi="Calibri" w:cs="Calibri"/>
                <w:b/>
                <w:i/>
                <w:color w:val="000000"/>
                <w:lang w:eastAsia="tr-TR"/>
              </w:rPr>
              <w:t>A</w:t>
            </w:r>
            <w:r w:rsidRPr="00896D8C">
              <w:rPr>
                <w:rFonts w:ascii="Calibri" w:eastAsia="Times New Roman" w:hAnsi="Calibri" w:cs="Calibri"/>
                <w:b/>
                <w:i/>
                <w:color w:val="000000"/>
                <w:lang w:eastAsia="tr-TR"/>
              </w:rPr>
              <w:t>DI</w:t>
            </w:r>
          </w:p>
        </w:tc>
        <w:tc>
          <w:tcPr>
            <w:tcW w:w="1275" w:type="dxa"/>
            <w:vAlign w:val="center"/>
            <w:hideMark/>
          </w:tcPr>
          <w:p w14:paraId="433A3963" w14:textId="77777777" w:rsidR="00CD6700" w:rsidRPr="00896D8C" w:rsidRDefault="00CD6700" w:rsidP="00B323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sidRPr="00896D8C">
              <w:rPr>
                <w:rFonts w:ascii="Calibri" w:eastAsia="Times New Roman" w:hAnsi="Calibri" w:cs="Calibri"/>
                <w:b/>
                <w:i/>
                <w:color w:val="000000"/>
                <w:lang w:eastAsia="tr-TR"/>
              </w:rPr>
              <w:t>IHRACAT</w:t>
            </w:r>
          </w:p>
        </w:tc>
        <w:tc>
          <w:tcPr>
            <w:tcW w:w="1274" w:type="dxa"/>
            <w:vAlign w:val="center"/>
            <w:hideMark/>
          </w:tcPr>
          <w:p w14:paraId="2BB860E9" w14:textId="77777777" w:rsidR="00CD6700" w:rsidRPr="00896D8C" w:rsidRDefault="00CD6700" w:rsidP="00B323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sidRPr="00896D8C">
              <w:rPr>
                <w:rFonts w:ascii="Calibri" w:eastAsia="Times New Roman" w:hAnsi="Calibri" w:cs="Calibri"/>
                <w:b/>
                <w:i/>
                <w:color w:val="000000"/>
                <w:lang w:eastAsia="tr-TR"/>
              </w:rPr>
              <w:t>IHRACAT</w:t>
            </w:r>
          </w:p>
        </w:tc>
        <w:tc>
          <w:tcPr>
            <w:tcW w:w="1053" w:type="dxa"/>
            <w:vAlign w:val="center"/>
            <w:hideMark/>
          </w:tcPr>
          <w:p w14:paraId="5B6A8B3B" w14:textId="77777777" w:rsidR="00CD6700" w:rsidRPr="00896D8C" w:rsidRDefault="00CD6700" w:rsidP="00B323F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sidRPr="00896D8C">
              <w:rPr>
                <w:rFonts w:ascii="Calibri" w:eastAsia="Times New Roman" w:hAnsi="Calibri" w:cs="Calibri"/>
                <w:b/>
                <w:i/>
                <w:color w:val="000000"/>
                <w:lang w:eastAsia="tr-TR"/>
              </w:rPr>
              <w:t>Değişim (%)</w:t>
            </w:r>
          </w:p>
        </w:tc>
      </w:tr>
      <w:tr w:rsidR="00257D1C" w:rsidRPr="00716C1D" w14:paraId="695C2045" w14:textId="77777777" w:rsidTr="00B323F3">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51D1D914" w14:textId="2BC85888" w:rsidR="00257D1C" w:rsidRPr="001E5BC3" w:rsidRDefault="00257D1C" w:rsidP="00257D1C">
            <w:pPr>
              <w:jc w:val="center"/>
              <w:rPr>
                <w:rFonts w:eastAsia="Times New Roman" w:cstheme="minorHAnsi"/>
                <w:color w:val="000000"/>
                <w:lang w:eastAsia="tr-TR"/>
              </w:rPr>
            </w:pPr>
            <w:bookmarkStart w:id="3" w:name="_Hlk41865209"/>
            <w:r w:rsidRPr="001B5397">
              <w:t>3004</w:t>
            </w:r>
          </w:p>
        </w:tc>
        <w:tc>
          <w:tcPr>
            <w:tcW w:w="4621" w:type="dxa"/>
            <w:hideMark/>
          </w:tcPr>
          <w:p w14:paraId="7A81BDB0" w14:textId="05D608FC" w:rsidR="00257D1C" w:rsidRPr="001E5BC3" w:rsidRDefault="00257D1C" w:rsidP="00257D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Tedavide veya korunmada kullanılmak üzere hazırlanan ilaçlar (dozlandırılmış)</w:t>
            </w:r>
          </w:p>
        </w:tc>
        <w:tc>
          <w:tcPr>
            <w:tcW w:w="1275" w:type="dxa"/>
            <w:vAlign w:val="center"/>
            <w:hideMark/>
          </w:tcPr>
          <w:p w14:paraId="5E56F894" w14:textId="009C9DDD"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14.852.820</w:t>
            </w:r>
          </w:p>
        </w:tc>
        <w:tc>
          <w:tcPr>
            <w:tcW w:w="1274" w:type="dxa"/>
            <w:vAlign w:val="center"/>
            <w:hideMark/>
          </w:tcPr>
          <w:p w14:paraId="498B387B" w14:textId="0325DA01"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11.788.624</w:t>
            </w:r>
          </w:p>
        </w:tc>
        <w:tc>
          <w:tcPr>
            <w:tcW w:w="1053" w:type="dxa"/>
            <w:noWrap/>
            <w:vAlign w:val="center"/>
            <w:hideMark/>
          </w:tcPr>
          <w:p w14:paraId="7D02A40A" w14:textId="6674A754"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1B5397">
              <w:t>-20,6</w:t>
            </w:r>
          </w:p>
        </w:tc>
      </w:tr>
      <w:tr w:rsidR="00257D1C" w:rsidRPr="00716C1D" w14:paraId="33F7B4C4" w14:textId="77777777" w:rsidTr="00B323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0E4EF506" w14:textId="64D73859" w:rsidR="00257D1C" w:rsidRPr="001E5BC3" w:rsidRDefault="00257D1C" w:rsidP="00257D1C">
            <w:pPr>
              <w:jc w:val="center"/>
              <w:rPr>
                <w:rFonts w:eastAsia="Times New Roman" w:cstheme="minorHAnsi"/>
                <w:color w:val="000000"/>
                <w:lang w:eastAsia="tr-TR"/>
              </w:rPr>
            </w:pPr>
            <w:r w:rsidRPr="001B5397">
              <w:t>0407</w:t>
            </w:r>
          </w:p>
        </w:tc>
        <w:tc>
          <w:tcPr>
            <w:tcW w:w="4621" w:type="dxa"/>
            <w:hideMark/>
          </w:tcPr>
          <w:p w14:paraId="061AA79F" w14:textId="0AA53EFE" w:rsidR="00257D1C" w:rsidRPr="001E5BC3" w:rsidRDefault="00257D1C" w:rsidP="00257D1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Kuş ve kümes hayvanlarının kabuklu yumurtaları</w:t>
            </w:r>
          </w:p>
        </w:tc>
        <w:tc>
          <w:tcPr>
            <w:tcW w:w="1275" w:type="dxa"/>
            <w:vAlign w:val="center"/>
            <w:hideMark/>
          </w:tcPr>
          <w:p w14:paraId="479D3A54" w14:textId="0A811C05"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6.945.113</w:t>
            </w:r>
          </w:p>
        </w:tc>
        <w:tc>
          <w:tcPr>
            <w:tcW w:w="1274" w:type="dxa"/>
            <w:vAlign w:val="center"/>
            <w:hideMark/>
          </w:tcPr>
          <w:p w14:paraId="75D391DD" w14:textId="65DAF21A"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10.023.710</w:t>
            </w:r>
          </w:p>
        </w:tc>
        <w:tc>
          <w:tcPr>
            <w:tcW w:w="1053" w:type="dxa"/>
            <w:noWrap/>
            <w:vAlign w:val="center"/>
            <w:hideMark/>
          </w:tcPr>
          <w:p w14:paraId="508FB3F6" w14:textId="1B5501F3"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1B5397">
              <w:t>44,3</w:t>
            </w:r>
          </w:p>
        </w:tc>
      </w:tr>
      <w:tr w:rsidR="00257D1C" w:rsidRPr="00716C1D" w14:paraId="02E217F7" w14:textId="77777777" w:rsidTr="00B323F3">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40DE9939" w14:textId="3D14CC6C" w:rsidR="00257D1C" w:rsidRPr="001E5BC3" w:rsidRDefault="00257D1C" w:rsidP="00257D1C">
            <w:pPr>
              <w:jc w:val="center"/>
              <w:rPr>
                <w:rFonts w:eastAsia="Times New Roman" w:cstheme="minorHAnsi"/>
                <w:color w:val="000000"/>
                <w:lang w:eastAsia="tr-TR"/>
              </w:rPr>
            </w:pPr>
            <w:r w:rsidRPr="001B5397">
              <w:t>2402</w:t>
            </w:r>
          </w:p>
        </w:tc>
        <w:tc>
          <w:tcPr>
            <w:tcW w:w="4621" w:type="dxa"/>
            <w:hideMark/>
          </w:tcPr>
          <w:p w14:paraId="36A8E744" w14:textId="20C7A476" w:rsidR="00257D1C" w:rsidRPr="001E5BC3" w:rsidRDefault="00257D1C" w:rsidP="00257D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Tütün/tütün yerine geçen maddelerden purolar, sigarillolar ve sigaralar</w:t>
            </w:r>
          </w:p>
        </w:tc>
        <w:tc>
          <w:tcPr>
            <w:tcW w:w="1275" w:type="dxa"/>
            <w:vAlign w:val="center"/>
            <w:hideMark/>
          </w:tcPr>
          <w:p w14:paraId="08BCE117" w14:textId="715C213F"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24.409.530</w:t>
            </w:r>
          </w:p>
        </w:tc>
        <w:tc>
          <w:tcPr>
            <w:tcW w:w="1274" w:type="dxa"/>
            <w:vAlign w:val="center"/>
            <w:hideMark/>
          </w:tcPr>
          <w:p w14:paraId="5113EA79" w14:textId="688B5E50"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8.162.919</w:t>
            </w:r>
          </w:p>
        </w:tc>
        <w:tc>
          <w:tcPr>
            <w:tcW w:w="1053" w:type="dxa"/>
            <w:noWrap/>
            <w:vAlign w:val="center"/>
            <w:hideMark/>
          </w:tcPr>
          <w:p w14:paraId="041709DD" w14:textId="403BEB09"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1B5397">
              <w:t>-66,6</w:t>
            </w:r>
          </w:p>
        </w:tc>
      </w:tr>
      <w:tr w:rsidR="00257D1C" w:rsidRPr="00716C1D" w14:paraId="0384E203" w14:textId="77777777" w:rsidTr="00B323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36BE0672" w14:textId="0CB4BE12" w:rsidR="00257D1C" w:rsidRPr="001E5BC3" w:rsidRDefault="00257D1C" w:rsidP="00257D1C">
            <w:pPr>
              <w:jc w:val="center"/>
              <w:rPr>
                <w:rFonts w:eastAsia="Times New Roman" w:cstheme="minorHAnsi"/>
                <w:color w:val="000000"/>
                <w:lang w:eastAsia="tr-TR"/>
              </w:rPr>
            </w:pPr>
            <w:r w:rsidRPr="001B5397">
              <w:t>9403</w:t>
            </w:r>
          </w:p>
        </w:tc>
        <w:tc>
          <w:tcPr>
            <w:tcW w:w="4621" w:type="dxa"/>
            <w:hideMark/>
          </w:tcPr>
          <w:p w14:paraId="330A013C" w14:textId="79393963" w:rsidR="00257D1C" w:rsidRPr="001E5BC3" w:rsidRDefault="00257D1C" w:rsidP="00257D1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Diğer mobilyalar ve bunların aksam ve parçaları</w:t>
            </w:r>
          </w:p>
        </w:tc>
        <w:tc>
          <w:tcPr>
            <w:tcW w:w="1275" w:type="dxa"/>
            <w:vAlign w:val="center"/>
            <w:hideMark/>
          </w:tcPr>
          <w:p w14:paraId="21DE1FA8" w14:textId="3C97AB83"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6.346.224</w:t>
            </w:r>
          </w:p>
        </w:tc>
        <w:tc>
          <w:tcPr>
            <w:tcW w:w="1274" w:type="dxa"/>
            <w:vAlign w:val="center"/>
            <w:hideMark/>
          </w:tcPr>
          <w:p w14:paraId="61714719" w14:textId="6A4F3652"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7.216.650</w:t>
            </w:r>
          </w:p>
        </w:tc>
        <w:tc>
          <w:tcPr>
            <w:tcW w:w="1053" w:type="dxa"/>
            <w:noWrap/>
            <w:vAlign w:val="center"/>
            <w:hideMark/>
          </w:tcPr>
          <w:p w14:paraId="51C16678" w14:textId="6CFDBE58"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1B5397">
              <w:t>13,7</w:t>
            </w:r>
          </w:p>
        </w:tc>
      </w:tr>
      <w:tr w:rsidR="00257D1C" w:rsidRPr="00716C1D" w14:paraId="76B82B26" w14:textId="77777777" w:rsidTr="00B323F3">
        <w:trPr>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1BDF4D75" w14:textId="0159862F" w:rsidR="00257D1C" w:rsidRPr="001E5BC3" w:rsidRDefault="00257D1C" w:rsidP="00257D1C">
            <w:pPr>
              <w:jc w:val="center"/>
              <w:rPr>
                <w:rFonts w:eastAsia="Times New Roman" w:cstheme="minorHAnsi"/>
                <w:color w:val="000000"/>
                <w:lang w:eastAsia="tr-TR"/>
              </w:rPr>
            </w:pPr>
            <w:r w:rsidRPr="001B5397">
              <w:t>8703</w:t>
            </w:r>
          </w:p>
        </w:tc>
        <w:tc>
          <w:tcPr>
            <w:tcW w:w="4621" w:type="dxa"/>
            <w:hideMark/>
          </w:tcPr>
          <w:p w14:paraId="60AB361A" w14:textId="44CDC595" w:rsidR="00257D1C" w:rsidRPr="001E5BC3" w:rsidRDefault="00257D1C" w:rsidP="00257D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 xml:space="preserve">Binek otomobilleri ve esas itibariyle insan taşımak üzere imal edilmiş diğer motorlu taşıtlar </w:t>
            </w:r>
          </w:p>
        </w:tc>
        <w:tc>
          <w:tcPr>
            <w:tcW w:w="1275" w:type="dxa"/>
            <w:vAlign w:val="center"/>
            <w:hideMark/>
          </w:tcPr>
          <w:p w14:paraId="234770EB" w14:textId="0C2E3234"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2.781.712</w:t>
            </w:r>
          </w:p>
        </w:tc>
        <w:tc>
          <w:tcPr>
            <w:tcW w:w="1274" w:type="dxa"/>
            <w:vAlign w:val="center"/>
            <w:hideMark/>
          </w:tcPr>
          <w:p w14:paraId="06C3A950" w14:textId="765025BB"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5.360.674</w:t>
            </w:r>
          </w:p>
        </w:tc>
        <w:tc>
          <w:tcPr>
            <w:tcW w:w="1053" w:type="dxa"/>
            <w:noWrap/>
            <w:vAlign w:val="center"/>
            <w:hideMark/>
          </w:tcPr>
          <w:p w14:paraId="1B430F8C" w14:textId="38DC6554"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1B5397">
              <w:t>92,7</w:t>
            </w:r>
          </w:p>
        </w:tc>
      </w:tr>
      <w:tr w:rsidR="00257D1C" w:rsidRPr="00716C1D" w14:paraId="3AD1553F" w14:textId="77777777" w:rsidTr="00B323F3">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125C40FA" w14:textId="6E9A887D" w:rsidR="00257D1C" w:rsidRPr="001E5BC3" w:rsidRDefault="00257D1C" w:rsidP="00257D1C">
            <w:pPr>
              <w:jc w:val="center"/>
              <w:rPr>
                <w:rFonts w:eastAsia="Times New Roman" w:cstheme="minorHAnsi"/>
                <w:color w:val="000000"/>
                <w:lang w:eastAsia="tr-TR"/>
              </w:rPr>
            </w:pPr>
            <w:r w:rsidRPr="001B5397">
              <w:t>5702</w:t>
            </w:r>
          </w:p>
        </w:tc>
        <w:tc>
          <w:tcPr>
            <w:tcW w:w="4621" w:type="dxa"/>
            <w:hideMark/>
          </w:tcPr>
          <w:p w14:paraId="78356725" w14:textId="15D98ACB" w:rsidR="00257D1C" w:rsidRPr="001E5BC3" w:rsidRDefault="00257D1C" w:rsidP="00257D1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Dokunmuş halılar ve dokumaya elverişli maddelerden diğer yer kaplamaları</w:t>
            </w:r>
          </w:p>
        </w:tc>
        <w:tc>
          <w:tcPr>
            <w:tcW w:w="1275" w:type="dxa"/>
            <w:vAlign w:val="center"/>
            <w:hideMark/>
          </w:tcPr>
          <w:p w14:paraId="33C2FCB7" w14:textId="626CB503"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2.544.548</w:t>
            </w:r>
          </w:p>
        </w:tc>
        <w:tc>
          <w:tcPr>
            <w:tcW w:w="1274" w:type="dxa"/>
            <w:vAlign w:val="center"/>
            <w:hideMark/>
          </w:tcPr>
          <w:p w14:paraId="5A65BF23" w14:textId="7EAC7995"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4.645.426</w:t>
            </w:r>
          </w:p>
        </w:tc>
        <w:tc>
          <w:tcPr>
            <w:tcW w:w="1053" w:type="dxa"/>
            <w:noWrap/>
            <w:vAlign w:val="center"/>
            <w:hideMark/>
          </w:tcPr>
          <w:p w14:paraId="0C628692" w14:textId="47C80C62"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1B5397">
              <w:t>82,6</w:t>
            </w:r>
          </w:p>
        </w:tc>
      </w:tr>
      <w:tr w:rsidR="00257D1C" w:rsidRPr="00716C1D" w14:paraId="61256DC0" w14:textId="77777777" w:rsidTr="00B323F3">
        <w:trPr>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0BC0334C" w14:textId="0C450782" w:rsidR="00257D1C" w:rsidRPr="001E5BC3" w:rsidRDefault="00257D1C" w:rsidP="00257D1C">
            <w:pPr>
              <w:jc w:val="center"/>
              <w:rPr>
                <w:rFonts w:eastAsia="Times New Roman" w:cstheme="minorHAnsi"/>
                <w:color w:val="000000"/>
                <w:lang w:eastAsia="tr-TR"/>
              </w:rPr>
            </w:pPr>
            <w:r w:rsidRPr="001B5397">
              <w:t>9401</w:t>
            </w:r>
          </w:p>
        </w:tc>
        <w:tc>
          <w:tcPr>
            <w:tcW w:w="4621" w:type="dxa"/>
            <w:hideMark/>
          </w:tcPr>
          <w:p w14:paraId="677CA32E" w14:textId="1B47DF84" w:rsidR="00257D1C" w:rsidRPr="001E5BC3" w:rsidRDefault="00257D1C" w:rsidP="00257D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Oturmaya mahsus mobilyalar ve bunların aksam ve parçaları</w:t>
            </w:r>
          </w:p>
        </w:tc>
        <w:tc>
          <w:tcPr>
            <w:tcW w:w="1275" w:type="dxa"/>
            <w:vAlign w:val="center"/>
            <w:hideMark/>
          </w:tcPr>
          <w:p w14:paraId="338CFADF" w14:textId="6A6F0039"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3.675.909</w:t>
            </w:r>
          </w:p>
        </w:tc>
        <w:tc>
          <w:tcPr>
            <w:tcW w:w="1274" w:type="dxa"/>
            <w:vAlign w:val="center"/>
            <w:hideMark/>
          </w:tcPr>
          <w:p w14:paraId="42810AB6" w14:textId="28E23B9A"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4.492.832</w:t>
            </w:r>
          </w:p>
        </w:tc>
        <w:tc>
          <w:tcPr>
            <w:tcW w:w="1053" w:type="dxa"/>
            <w:noWrap/>
            <w:vAlign w:val="center"/>
            <w:hideMark/>
          </w:tcPr>
          <w:p w14:paraId="6B84CFD1" w14:textId="6F0B8E68"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1B5397">
              <w:t>22,2</w:t>
            </w:r>
          </w:p>
        </w:tc>
      </w:tr>
      <w:tr w:rsidR="00257D1C" w:rsidRPr="00716C1D" w14:paraId="68818B96" w14:textId="77777777" w:rsidTr="00B323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73F03D15" w14:textId="5AE927BF" w:rsidR="00257D1C" w:rsidRPr="001E5BC3" w:rsidRDefault="00257D1C" w:rsidP="00257D1C">
            <w:pPr>
              <w:jc w:val="center"/>
              <w:rPr>
                <w:rFonts w:eastAsia="Times New Roman" w:cstheme="minorHAnsi"/>
                <w:color w:val="000000"/>
                <w:lang w:eastAsia="tr-TR"/>
              </w:rPr>
            </w:pPr>
            <w:r w:rsidRPr="001B5397">
              <w:t>6802</w:t>
            </w:r>
          </w:p>
        </w:tc>
        <w:tc>
          <w:tcPr>
            <w:tcW w:w="4621" w:type="dxa"/>
            <w:hideMark/>
          </w:tcPr>
          <w:p w14:paraId="626442C4" w14:textId="1B7F9812" w:rsidR="00257D1C" w:rsidRPr="001E5BC3" w:rsidRDefault="00257D1C" w:rsidP="00257D1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Yontulmaya veya inşaata elverişli işlenmiş taşlar (kayagan taşı hariç), mozik için küp şeklinde taşl</w:t>
            </w:r>
            <w:r w:rsidR="00E573AA">
              <w:t>ar</w:t>
            </w:r>
          </w:p>
        </w:tc>
        <w:tc>
          <w:tcPr>
            <w:tcW w:w="1275" w:type="dxa"/>
            <w:vAlign w:val="center"/>
            <w:hideMark/>
          </w:tcPr>
          <w:p w14:paraId="3B624806" w14:textId="2F6F466E"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3.824.344</w:t>
            </w:r>
          </w:p>
        </w:tc>
        <w:tc>
          <w:tcPr>
            <w:tcW w:w="1274" w:type="dxa"/>
            <w:vAlign w:val="center"/>
            <w:hideMark/>
          </w:tcPr>
          <w:p w14:paraId="4471DA75" w14:textId="6D668DB0"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3.760.825</w:t>
            </w:r>
          </w:p>
        </w:tc>
        <w:tc>
          <w:tcPr>
            <w:tcW w:w="1053" w:type="dxa"/>
            <w:noWrap/>
            <w:vAlign w:val="center"/>
            <w:hideMark/>
          </w:tcPr>
          <w:p w14:paraId="5ED690E5" w14:textId="1BD6D2F0"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1B5397">
              <w:t>-1,7</w:t>
            </w:r>
          </w:p>
        </w:tc>
      </w:tr>
      <w:tr w:rsidR="00257D1C" w:rsidRPr="00716C1D" w14:paraId="20806E2A" w14:textId="77777777" w:rsidTr="00B323F3">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4CD4F6FF" w14:textId="5ADB6BDD" w:rsidR="00257D1C" w:rsidRPr="001E5BC3" w:rsidRDefault="00257D1C" w:rsidP="00257D1C">
            <w:pPr>
              <w:jc w:val="center"/>
              <w:rPr>
                <w:rFonts w:eastAsia="Times New Roman" w:cstheme="minorHAnsi"/>
                <w:color w:val="000000"/>
                <w:lang w:eastAsia="tr-TR"/>
              </w:rPr>
            </w:pPr>
            <w:r w:rsidRPr="001B5397">
              <w:t>0406</w:t>
            </w:r>
          </w:p>
        </w:tc>
        <w:tc>
          <w:tcPr>
            <w:tcW w:w="4621" w:type="dxa"/>
            <w:hideMark/>
          </w:tcPr>
          <w:p w14:paraId="211477FE" w14:textId="0920F673" w:rsidR="00257D1C" w:rsidRPr="001E5BC3" w:rsidRDefault="00257D1C" w:rsidP="00257D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Peynir ve pıhtılaşmış ürünler</w:t>
            </w:r>
          </w:p>
        </w:tc>
        <w:tc>
          <w:tcPr>
            <w:tcW w:w="1275" w:type="dxa"/>
            <w:vAlign w:val="center"/>
            <w:hideMark/>
          </w:tcPr>
          <w:p w14:paraId="294C1F92" w14:textId="12BF2DD0"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3.340.180</w:t>
            </w:r>
          </w:p>
        </w:tc>
        <w:tc>
          <w:tcPr>
            <w:tcW w:w="1274" w:type="dxa"/>
            <w:vAlign w:val="center"/>
            <w:hideMark/>
          </w:tcPr>
          <w:p w14:paraId="6863E4C6" w14:textId="6C464AFC"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3.515.203</w:t>
            </w:r>
          </w:p>
        </w:tc>
        <w:tc>
          <w:tcPr>
            <w:tcW w:w="1053" w:type="dxa"/>
            <w:noWrap/>
            <w:vAlign w:val="center"/>
            <w:hideMark/>
          </w:tcPr>
          <w:p w14:paraId="5B4C7DBC" w14:textId="1FD51129"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1B5397">
              <w:t>5,2</w:t>
            </w:r>
          </w:p>
        </w:tc>
      </w:tr>
      <w:tr w:rsidR="00257D1C" w:rsidRPr="00716C1D" w14:paraId="13CB90A9" w14:textId="77777777" w:rsidTr="00B323F3">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7A0F0511" w14:textId="3C9AC87B" w:rsidR="00257D1C" w:rsidRPr="001E5BC3" w:rsidRDefault="00257D1C" w:rsidP="00257D1C">
            <w:pPr>
              <w:jc w:val="center"/>
              <w:rPr>
                <w:rFonts w:eastAsia="Times New Roman" w:cstheme="minorHAnsi"/>
                <w:color w:val="000000"/>
                <w:lang w:eastAsia="tr-TR"/>
              </w:rPr>
            </w:pPr>
            <w:r w:rsidRPr="001B5397">
              <w:t>6204</w:t>
            </w:r>
          </w:p>
        </w:tc>
        <w:tc>
          <w:tcPr>
            <w:tcW w:w="4621" w:type="dxa"/>
            <w:hideMark/>
          </w:tcPr>
          <w:p w14:paraId="2D4245C7" w14:textId="0CA70AD7" w:rsidR="00257D1C" w:rsidRPr="001E5BC3" w:rsidRDefault="00257D1C" w:rsidP="00257D1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Kadınlar ve kız çocuk için takım elbise, takım, ceket, blazer, elbise, etek, pantolon etek, vb.</w:t>
            </w:r>
          </w:p>
        </w:tc>
        <w:tc>
          <w:tcPr>
            <w:tcW w:w="1275" w:type="dxa"/>
            <w:vAlign w:val="center"/>
            <w:hideMark/>
          </w:tcPr>
          <w:p w14:paraId="627BACA5" w14:textId="23DD3F61"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1.861.715</w:t>
            </w:r>
          </w:p>
        </w:tc>
        <w:tc>
          <w:tcPr>
            <w:tcW w:w="1274" w:type="dxa"/>
            <w:vAlign w:val="center"/>
            <w:hideMark/>
          </w:tcPr>
          <w:p w14:paraId="3D9B2F7A" w14:textId="04FFA9AD"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3.508.585</w:t>
            </w:r>
          </w:p>
        </w:tc>
        <w:tc>
          <w:tcPr>
            <w:tcW w:w="1053" w:type="dxa"/>
            <w:noWrap/>
            <w:vAlign w:val="center"/>
            <w:hideMark/>
          </w:tcPr>
          <w:p w14:paraId="057926A1" w14:textId="76D81907"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1B5397">
              <w:t>88,5</w:t>
            </w:r>
          </w:p>
        </w:tc>
      </w:tr>
      <w:tr w:rsidR="00257D1C" w:rsidRPr="00716C1D" w14:paraId="77E825AF" w14:textId="77777777" w:rsidTr="00B323F3">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03795048" w14:textId="07012491" w:rsidR="00257D1C" w:rsidRPr="001E5BC3" w:rsidRDefault="00257D1C" w:rsidP="00257D1C">
            <w:pPr>
              <w:jc w:val="center"/>
              <w:rPr>
                <w:rFonts w:eastAsia="Times New Roman" w:cstheme="minorHAnsi"/>
                <w:color w:val="000000"/>
                <w:lang w:eastAsia="tr-TR"/>
              </w:rPr>
            </w:pPr>
            <w:r w:rsidRPr="001B5397">
              <w:t>8504</w:t>
            </w:r>
          </w:p>
        </w:tc>
        <w:tc>
          <w:tcPr>
            <w:tcW w:w="4621" w:type="dxa"/>
            <w:hideMark/>
          </w:tcPr>
          <w:p w14:paraId="60098610" w14:textId="32A49AD8" w:rsidR="00257D1C" w:rsidRPr="001E5BC3" w:rsidRDefault="00257D1C" w:rsidP="00257D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Elektrik transformatörleri, statik konvertörler (örneğin; redresörler) ve endüktörler</w:t>
            </w:r>
          </w:p>
        </w:tc>
        <w:tc>
          <w:tcPr>
            <w:tcW w:w="1275" w:type="dxa"/>
            <w:vAlign w:val="center"/>
            <w:hideMark/>
          </w:tcPr>
          <w:p w14:paraId="6868FE95" w14:textId="0426A547"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3.651.837</w:t>
            </w:r>
          </w:p>
        </w:tc>
        <w:tc>
          <w:tcPr>
            <w:tcW w:w="1274" w:type="dxa"/>
            <w:vAlign w:val="center"/>
            <w:hideMark/>
          </w:tcPr>
          <w:p w14:paraId="1EFB941D" w14:textId="50229F8A"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3.374.991</w:t>
            </w:r>
          </w:p>
        </w:tc>
        <w:tc>
          <w:tcPr>
            <w:tcW w:w="1053" w:type="dxa"/>
            <w:noWrap/>
            <w:vAlign w:val="center"/>
            <w:hideMark/>
          </w:tcPr>
          <w:p w14:paraId="346DEB49" w14:textId="0A4437EB"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1B5397">
              <w:t>-7,6</w:t>
            </w:r>
          </w:p>
        </w:tc>
      </w:tr>
      <w:tr w:rsidR="00257D1C" w:rsidRPr="00716C1D" w14:paraId="478DE208" w14:textId="77777777" w:rsidTr="00B323F3">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1FFAA66F" w14:textId="0FEB4B72" w:rsidR="00257D1C" w:rsidRPr="001E5BC3" w:rsidRDefault="00257D1C" w:rsidP="00257D1C">
            <w:pPr>
              <w:jc w:val="center"/>
              <w:rPr>
                <w:rFonts w:eastAsia="Times New Roman" w:cstheme="minorHAnsi"/>
                <w:color w:val="000000"/>
                <w:lang w:eastAsia="tr-TR"/>
              </w:rPr>
            </w:pPr>
            <w:r w:rsidRPr="001B5397">
              <w:t>1512</w:t>
            </w:r>
          </w:p>
        </w:tc>
        <w:tc>
          <w:tcPr>
            <w:tcW w:w="4621" w:type="dxa"/>
            <w:hideMark/>
          </w:tcPr>
          <w:p w14:paraId="6DCFAD8A" w14:textId="5C0D752D" w:rsidR="00257D1C" w:rsidRPr="001E5BC3" w:rsidRDefault="00257D1C" w:rsidP="00257D1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Ayçiçeği, aspir, pamuk tohumu yağları ve bunların fraksiyonları (kimyasal olarak değiştirilmemiş)</w:t>
            </w:r>
          </w:p>
        </w:tc>
        <w:tc>
          <w:tcPr>
            <w:tcW w:w="1275" w:type="dxa"/>
            <w:vAlign w:val="center"/>
            <w:hideMark/>
          </w:tcPr>
          <w:p w14:paraId="53417055" w14:textId="540221CC"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2.543.192</w:t>
            </w:r>
          </w:p>
        </w:tc>
        <w:tc>
          <w:tcPr>
            <w:tcW w:w="1274" w:type="dxa"/>
            <w:vAlign w:val="center"/>
            <w:hideMark/>
          </w:tcPr>
          <w:p w14:paraId="107F479F" w14:textId="16D5D66E"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2.954.402</w:t>
            </w:r>
          </w:p>
        </w:tc>
        <w:tc>
          <w:tcPr>
            <w:tcW w:w="1053" w:type="dxa"/>
            <w:noWrap/>
            <w:vAlign w:val="center"/>
            <w:hideMark/>
          </w:tcPr>
          <w:p w14:paraId="7DEB50F6" w14:textId="419D2776"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1B5397">
              <w:t>16,2</w:t>
            </w:r>
          </w:p>
        </w:tc>
      </w:tr>
      <w:tr w:rsidR="00257D1C" w:rsidRPr="00716C1D" w14:paraId="7C7A869F" w14:textId="77777777" w:rsidTr="00B323F3">
        <w:trPr>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29251FB4" w14:textId="21393172" w:rsidR="00257D1C" w:rsidRPr="001E5BC3" w:rsidRDefault="00257D1C" w:rsidP="00257D1C">
            <w:pPr>
              <w:jc w:val="center"/>
              <w:rPr>
                <w:rFonts w:eastAsia="Times New Roman" w:cstheme="minorHAnsi"/>
                <w:color w:val="000000"/>
                <w:lang w:eastAsia="tr-TR"/>
              </w:rPr>
            </w:pPr>
            <w:r w:rsidRPr="001B5397">
              <w:t>3302</w:t>
            </w:r>
          </w:p>
        </w:tc>
        <w:tc>
          <w:tcPr>
            <w:tcW w:w="4621" w:type="dxa"/>
            <w:hideMark/>
          </w:tcPr>
          <w:p w14:paraId="103E0B38" w14:textId="288BF250" w:rsidR="00257D1C" w:rsidRPr="001E5BC3" w:rsidRDefault="00257D1C" w:rsidP="00257D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Sanayide ve içecek imalinde hammadde veya koku verici maddeler ve karışımlar</w:t>
            </w:r>
          </w:p>
        </w:tc>
        <w:tc>
          <w:tcPr>
            <w:tcW w:w="1275" w:type="dxa"/>
            <w:vAlign w:val="center"/>
            <w:hideMark/>
          </w:tcPr>
          <w:p w14:paraId="37411A1E" w14:textId="65A65C84"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1.671.410</w:t>
            </w:r>
          </w:p>
        </w:tc>
        <w:tc>
          <w:tcPr>
            <w:tcW w:w="1274" w:type="dxa"/>
            <w:vAlign w:val="center"/>
            <w:hideMark/>
          </w:tcPr>
          <w:p w14:paraId="5793C245" w14:textId="182D401B"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2.905.141</w:t>
            </w:r>
          </w:p>
        </w:tc>
        <w:tc>
          <w:tcPr>
            <w:tcW w:w="1053" w:type="dxa"/>
            <w:noWrap/>
            <w:vAlign w:val="center"/>
            <w:hideMark/>
          </w:tcPr>
          <w:p w14:paraId="5A90B4F2" w14:textId="0F90ADBB"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1B5397">
              <w:t>73,8</w:t>
            </w:r>
          </w:p>
        </w:tc>
      </w:tr>
      <w:tr w:rsidR="00257D1C" w:rsidRPr="00716C1D" w14:paraId="59612580" w14:textId="77777777" w:rsidTr="00B323F3">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038B7262" w14:textId="202192A5" w:rsidR="00257D1C" w:rsidRPr="001E5BC3" w:rsidRDefault="00257D1C" w:rsidP="00257D1C">
            <w:pPr>
              <w:jc w:val="center"/>
              <w:rPr>
                <w:rFonts w:eastAsia="Times New Roman" w:cstheme="minorHAnsi"/>
                <w:color w:val="000000"/>
                <w:lang w:eastAsia="tr-TR"/>
              </w:rPr>
            </w:pPr>
            <w:r w:rsidRPr="001B5397">
              <w:t>7321</w:t>
            </w:r>
          </w:p>
        </w:tc>
        <w:tc>
          <w:tcPr>
            <w:tcW w:w="4621" w:type="dxa"/>
            <w:hideMark/>
          </w:tcPr>
          <w:p w14:paraId="17AFCD61" w14:textId="5D7B3CCA" w:rsidR="00257D1C" w:rsidRPr="001E5BC3" w:rsidRDefault="00257D1C" w:rsidP="00257D1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 xml:space="preserve">Demir veya çelikten sobalar, mutfak soba ve ocakları, barbekü, mangal, gaz ocakları vb </w:t>
            </w:r>
          </w:p>
        </w:tc>
        <w:tc>
          <w:tcPr>
            <w:tcW w:w="1275" w:type="dxa"/>
            <w:vAlign w:val="center"/>
            <w:hideMark/>
          </w:tcPr>
          <w:p w14:paraId="4E66C96B" w14:textId="5B42108B"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1.834.015</w:t>
            </w:r>
          </w:p>
        </w:tc>
        <w:tc>
          <w:tcPr>
            <w:tcW w:w="1274" w:type="dxa"/>
            <w:vAlign w:val="center"/>
            <w:hideMark/>
          </w:tcPr>
          <w:p w14:paraId="5849FD23" w14:textId="54AD05D5"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2.532.422</w:t>
            </w:r>
          </w:p>
        </w:tc>
        <w:tc>
          <w:tcPr>
            <w:tcW w:w="1053" w:type="dxa"/>
            <w:noWrap/>
            <w:vAlign w:val="center"/>
            <w:hideMark/>
          </w:tcPr>
          <w:p w14:paraId="29811DCE" w14:textId="15E0F455"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1B5397">
              <w:t>38,1</w:t>
            </w:r>
          </w:p>
        </w:tc>
      </w:tr>
      <w:tr w:rsidR="00257D1C" w:rsidRPr="00716C1D" w14:paraId="23621845" w14:textId="77777777" w:rsidTr="00B323F3">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7EE88C24" w14:textId="0B95AC60" w:rsidR="00257D1C" w:rsidRPr="001E5BC3" w:rsidRDefault="00257D1C" w:rsidP="00257D1C">
            <w:pPr>
              <w:jc w:val="center"/>
              <w:rPr>
                <w:rFonts w:eastAsia="Times New Roman" w:cstheme="minorHAnsi"/>
                <w:color w:val="000000"/>
                <w:lang w:eastAsia="tr-TR"/>
              </w:rPr>
            </w:pPr>
            <w:r w:rsidRPr="001B5397">
              <w:t>8418</w:t>
            </w:r>
          </w:p>
        </w:tc>
        <w:tc>
          <w:tcPr>
            <w:tcW w:w="4621" w:type="dxa"/>
            <w:hideMark/>
          </w:tcPr>
          <w:p w14:paraId="3A554FD1" w14:textId="1F17C64E" w:rsidR="00257D1C" w:rsidRPr="001E5BC3" w:rsidRDefault="00257D1C" w:rsidP="00257D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Buzdolapları, dondurucular ve diğer soğutucu ve dondurucu cihazlar ve ısı pompaları</w:t>
            </w:r>
          </w:p>
        </w:tc>
        <w:tc>
          <w:tcPr>
            <w:tcW w:w="1275" w:type="dxa"/>
            <w:vAlign w:val="center"/>
            <w:hideMark/>
          </w:tcPr>
          <w:p w14:paraId="75E3DFD0" w14:textId="4CCD965D"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1.844.888</w:t>
            </w:r>
          </w:p>
        </w:tc>
        <w:tc>
          <w:tcPr>
            <w:tcW w:w="1274" w:type="dxa"/>
            <w:vAlign w:val="center"/>
            <w:hideMark/>
          </w:tcPr>
          <w:p w14:paraId="420E1511" w14:textId="6BF2E166"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2.330.794</w:t>
            </w:r>
          </w:p>
        </w:tc>
        <w:tc>
          <w:tcPr>
            <w:tcW w:w="1053" w:type="dxa"/>
            <w:noWrap/>
            <w:vAlign w:val="center"/>
            <w:hideMark/>
          </w:tcPr>
          <w:p w14:paraId="314AF33C" w14:textId="16D7F12D"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1B5397">
              <w:t>26,3</w:t>
            </w:r>
          </w:p>
        </w:tc>
      </w:tr>
      <w:tr w:rsidR="00257D1C" w:rsidRPr="00716C1D" w14:paraId="3860F2CC" w14:textId="77777777" w:rsidTr="00B323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0549CFE2" w14:textId="0172BFB2" w:rsidR="00257D1C" w:rsidRPr="001E5BC3" w:rsidRDefault="00257D1C" w:rsidP="00257D1C">
            <w:pPr>
              <w:jc w:val="center"/>
              <w:rPr>
                <w:rFonts w:eastAsia="Times New Roman" w:cstheme="minorHAnsi"/>
                <w:color w:val="000000"/>
                <w:lang w:eastAsia="tr-TR"/>
              </w:rPr>
            </w:pPr>
            <w:r w:rsidRPr="001B5397">
              <w:t>1806</w:t>
            </w:r>
          </w:p>
        </w:tc>
        <w:tc>
          <w:tcPr>
            <w:tcW w:w="4621" w:type="dxa"/>
            <w:hideMark/>
          </w:tcPr>
          <w:p w14:paraId="7BB8C925" w14:textId="46106204" w:rsidR="00257D1C" w:rsidRPr="001E5BC3" w:rsidRDefault="00257D1C" w:rsidP="00257D1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Çikolata ve kakao içeren diğer gıda müstahzarları</w:t>
            </w:r>
          </w:p>
        </w:tc>
        <w:tc>
          <w:tcPr>
            <w:tcW w:w="1275" w:type="dxa"/>
            <w:vAlign w:val="center"/>
            <w:hideMark/>
          </w:tcPr>
          <w:p w14:paraId="7B098B8C" w14:textId="0D311B54"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1.636.834</w:t>
            </w:r>
          </w:p>
        </w:tc>
        <w:tc>
          <w:tcPr>
            <w:tcW w:w="1274" w:type="dxa"/>
            <w:vAlign w:val="center"/>
            <w:hideMark/>
          </w:tcPr>
          <w:p w14:paraId="383B647C" w14:textId="73B03139"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2.143.095</w:t>
            </w:r>
          </w:p>
        </w:tc>
        <w:tc>
          <w:tcPr>
            <w:tcW w:w="1053" w:type="dxa"/>
            <w:noWrap/>
            <w:vAlign w:val="center"/>
            <w:hideMark/>
          </w:tcPr>
          <w:p w14:paraId="598AAECE" w14:textId="191FC424"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1B5397">
              <w:t>30,9</w:t>
            </w:r>
          </w:p>
        </w:tc>
      </w:tr>
      <w:tr w:rsidR="00257D1C" w:rsidRPr="00716C1D" w14:paraId="3C8D2FB6" w14:textId="77777777" w:rsidTr="00B323F3">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7A4F4D67" w14:textId="0BDAFEE3" w:rsidR="00257D1C" w:rsidRPr="001E5BC3" w:rsidRDefault="00257D1C" w:rsidP="00257D1C">
            <w:pPr>
              <w:jc w:val="center"/>
              <w:rPr>
                <w:rFonts w:eastAsia="Times New Roman" w:cstheme="minorHAnsi"/>
                <w:color w:val="000000"/>
                <w:lang w:eastAsia="tr-TR"/>
              </w:rPr>
            </w:pPr>
            <w:r w:rsidRPr="001B5397">
              <w:t>3923</w:t>
            </w:r>
          </w:p>
        </w:tc>
        <w:tc>
          <w:tcPr>
            <w:tcW w:w="4621" w:type="dxa"/>
            <w:hideMark/>
          </w:tcPr>
          <w:p w14:paraId="4F596BB1" w14:textId="6992F02E" w:rsidR="00257D1C" w:rsidRPr="001E5BC3" w:rsidRDefault="00257D1C" w:rsidP="00257D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Plastiklerden eşya taşınmasına veya ambalajlanmasına mahsus malzeme, tıpa, kapak,</w:t>
            </w:r>
            <w:r w:rsidR="00727DCD">
              <w:t xml:space="preserve"> </w:t>
            </w:r>
            <w:r w:rsidRPr="001B5397">
              <w:t>diğer kapama malzem</w:t>
            </w:r>
            <w:r w:rsidR="00E37C34">
              <w:t>eleri</w:t>
            </w:r>
          </w:p>
        </w:tc>
        <w:tc>
          <w:tcPr>
            <w:tcW w:w="1275" w:type="dxa"/>
            <w:vAlign w:val="center"/>
            <w:hideMark/>
          </w:tcPr>
          <w:p w14:paraId="34854822" w14:textId="7D70634C"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1.483.228</w:t>
            </w:r>
          </w:p>
        </w:tc>
        <w:tc>
          <w:tcPr>
            <w:tcW w:w="1274" w:type="dxa"/>
            <w:vAlign w:val="center"/>
            <w:hideMark/>
          </w:tcPr>
          <w:p w14:paraId="782D0A3A" w14:textId="6237701A"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2.089.874</w:t>
            </w:r>
          </w:p>
        </w:tc>
        <w:tc>
          <w:tcPr>
            <w:tcW w:w="1053" w:type="dxa"/>
            <w:noWrap/>
            <w:vAlign w:val="center"/>
            <w:hideMark/>
          </w:tcPr>
          <w:p w14:paraId="72EE5704" w14:textId="0AC91226"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1B5397">
              <w:t>40,9</w:t>
            </w:r>
          </w:p>
        </w:tc>
      </w:tr>
      <w:tr w:rsidR="00257D1C" w:rsidRPr="00716C1D" w14:paraId="18BA655E" w14:textId="77777777" w:rsidTr="00B323F3">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0F6C2B51" w14:textId="033856FB" w:rsidR="00257D1C" w:rsidRPr="001E5BC3" w:rsidRDefault="00257D1C" w:rsidP="00257D1C">
            <w:pPr>
              <w:jc w:val="center"/>
              <w:rPr>
                <w:rFonts w:eastAsia="Times New Roman" w:cstheme="minorHAnsi"/>
                <w:color w:val="000000"/>
                <w:lang w:eastAsia="tr-TR"/>
              </w:rPr>
            </w:pPr>
            <w:r w:rsidRPr="001B5397">
              <w:t>4411</w:t>
            </w:r>
          </w:p>
        </w:tc>
        <w:tc>
          <w:tcPr>
            <w:tcW w:w="4621" w:type="dxa"/>
            <w:hideMark/>
          </w:tcPr>
          <w:p w14:paraId="43C67FDE" w14:textId="33570AAD" w:rsidR="00257D1C" w:rsidRPr="001E5BC3" w:rsidRDefault="00257D1C" w:rsidP="00257D1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Ağaçtan veya diğer odunsu maddelerden lif levhalar</w:t>
            </w:r>
          </w:p>
        </w:tc>
        <w:tc>
          <w:tcPr>
            <w:tcW w:w="1275" w:type="dxa"/>
            <w:vAlign w:val="center"/>
            <w:hideMark/>
          </w:tcPr>
          <w:p w14:paraId="31243F64" w14:textId="073F5BDB"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1.370.033</w:t>
            </w:r>
          </w:p>
        </w:tc>
        <w:tc>
          <w:tcPr>
            <w:tcW w:w="1274" w:type="dxa"/>
            <w:vAlign w:val="center"/>
            <w:hideMark/>
          </w:tcPr>
          <w:p w14:paraId="56A0ADB4" w14:textId="19066626"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1.918.704</w:t>
            </w:r>
          </w:p>
        </w:tc>
        <w:tc>
          <w:tcPr>
            <w:tcW w:w="1053" w:type="dxa"/>
            <w:noWrap/>
            <w:vAlign w:val="center"/>
            <w:hideMark/>
          </w:tcPr>
          <w:p w14:paraId="6D34AC14" w14:textId="29067591"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1B5397">
              <w:t>40,0</w:t>
            </w:r>
          </w:p>
        </w:tc>
      </w:tr>
      <w:tr w:rsidR="00257D1C" w:rsidRPr="00716C1D" w14:paraId="0AC92967" w14:textId="77777777" w:rsidTr="00B323F3">
        <w:trPr>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41CF826B" w14:textId="5A9A62F9" w:rsidR="00257D1C" w:rsidRPr="001E5BC3" w:rsidRDefault="00257D1C" w:rsidP="00257D1C">
            <w:pPr>
              <w:jc w:val="center"/>
              <w:rPr>
                <w:rFonts w:eastAsia="Times New Roman" w:cstheme="minorHAnsi"/>
                <w:color w:val="000000"/>
                <w:lang w:eastAsia="tr-TR"/>
              </w:rPr>
            </w:pPr>
            <w:r w:rsidRPr="001B5397">
              <w:t>4410</w:t>
            </w:r>
          </w:p>
        </w:tc>
        <w:tc>
          <w:tcPr>
            <w:tcW w:w="4621" w:type="dxa"/>
            <w:hideMark/>
          </w:tcPr>
          <w:p w14:paraId="50CB1059" w14:textId="79F842B4" w:rsidR="00257D1C" w:rsidRPr="001E5BC3" w:rsidRDefault="00257D1C" w:rsidP="00257D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 xml:space="preserve">Ağaçtan ve diğer odunsu maddelerden yonga levha, oriented strand board (osb), vb. </w:t>
            </w:r>
            <w:r w:rsidR="00E37C34">
              <w:t>l</w:t>
            </w:r>
            <w:r w:rsidRPr="001B5397">
              <w:t>evhalar</w:t>
            </w:r>
          </w:p>
        </w:tc>
        <w:tc>
          <w:tcPr>
            <w:tcW w:w="1275" w:type="dxa"/>
            <w:vAlign w:val="center"/>
            <w:hideMark/>
          </w:tcPr>
          <w:p w14:paraId="193EF921" w14:textId="2AD6A58C"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1.174.890</w:t>
            </w:r>
          </w:p>
        </w:tc>
        <w:tc>
          <w:tcPr>
            <w:tcW w:w="1274" w:type="dxa"/>
            <w:vAlign w:val="center"/>
            <w:hideMark/>
          </w:tcPr>
          <w:p w14:paraId="1FE835D1" w14:textId="2EB2D330"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1.911.380</w:t>
            </w:r>
          </w:p>
        </w:tc>
        <w:tc>
          <w:tcPr>
            <w:tcW w:w="1053" w:type="dxa"/>
            <w:noWrap/>
            <w:vAlign w:val="center"/>
            <w:hideMark/>
          </w:tcPr>
          <w:p w14:paraId="2A6549B3" w14:textId="053381DF"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1B5397">
              <w:t>62,7</w:t>
            </w:r>
          </w:p>
        </w:tc>
      </w:tr>
      <w:tr w:rsidR="00257D1C" w:rsidRPr="00716C1D" w14:paraId="2E2A758C" w14:textId="77777777" w:rsidTr="00B323F3">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624611EF" w14:textId="2B7DD90D" w:rsidR="00257D1C" w:rsidRPr="001E5BC3" w:rsidRDefault="00257D1C" w:rsidP="00257D1C">
            <w:pPr>
              <w:jc w:val="center"/>
              <w:rPr>
                <w:rFonts w:eastAsia="Times New Roman" w:cstheme="minorHAnsi"/>
                <w:color w:val="000000"/>
                <w:lang w:eastAsia="tr-TR"/>
              </w:rPr>
            </w:pPr>
            <w:r w:rsidRPr="001B5397">
              <w:t>7308</w:t>
            </w:r>
          </w:p>
        </w:tc>
        <w:tc>
          <w:tcPr>
            <w:tcW w:w="4621" w:type="dxa"/>
            <w:hideMark/>
          </w:tcPr>
          <w:p w14:paraId="352ADC89" w14:textId="7F9E6C8E" w:rsidR="00257D1C" w:rsidRPr="001E5BC3" w:rsidRDefault="00257D1C" w:rsidP="00257D1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Demir veya çelikten inşaat ve inşaat aksamı, inşaatta kullanılmak üzere hazırlanmış demir veya çelik</w:t>
            </w:r>
          </w:p>
        </w:tc>
        <w:tc>
          <w:tcPr>
            <w:tcW w:w="1275" w:type="dxa"/>
            <w:vAlign w:val="center"/>
            <w:hideMark/>
          </w:tcPr>
          <w:p w14:paraId="485B3E06" w14:textId="61C508AF"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1.578.292</w:t>
            </w:r>
          </w:p>
        </w:tc>
        <w:tc>
          <w:tcPr>
            <w:tcW w:w="1274" w:type="dxa"/>
            <w:vAlign w:val="center"/>
            <w:hideMark/>
          </w:tcPr>
          <w:p w14:paraId="6F67463E" w14:textId="792612E2"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1.819.956</w:t>
            </w:r>
          </w:p>
        </w:tc>
        <w:tc>
          <w:tcPr>
            <w:tcW w:w="1053" w:type="dxa"/>
            <w:noWrap/>
            <w:vAlign w:val="center"/>
            <w:hideMark/>
          </w:tcPr>
          <w:p w14:paraId="67FE9F19" w14:textId="151C6E4C"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1B5397">
              <w:t>15,3</w:t>
            </w:r>
          </w:p>
        </w:tc>
      </w:tr>
      <w:tr w:rsidR="00257D1C" w:rsidRPr="00716C1D" w14:paraId="57FA771E" w14:textId="77777777" w:rsidTr="00B323F3">
        <w:trPr>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2DEC522E" w14:textId="2A2FE63E" w:rsidR="00257D1C" w:rsidRPr="001E5BC3" w:rsidRDefault="00257D1C" w:rsidP="00257D1C">
            <w:pPr>
              <w:jc w:val="center"/>
              <w:rPr>
                <w:rFonts w:eastAsia="Times New Roman" w:cstheme="minorHAnsi"/>
                <w:color w:val="000000"/>
                <w:lang w:eastAsia="tr-TR"/>
              </w:rPr>
            </w:pPr>
            <w:r w:rsidRPr="001B5397">
              <w:t>1905</w:t>
            </w:r>
          </w:p>
        </w:tc>
        <w:tc>
          <w:tcPr>
            <w:tcW w:w="4621" w:type="dxa"/>
            <w:hideMark/>
          </w:tcPr>
          <w:p w14:paraId="5E196BC7" w14:textId="6B62B478" w:rsidR="00257D1C" w:rsidRPr="001E5BC3" w:rsidRDefault="00257D1C" w:rsidP="00257D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 xml:space="preserve">Ekmek, pasta, kek, bisküvi ve diğer ekmekçi mamüller, hosti, boş ilaç kapsülü mühür güllacı, pirinç </w:t>
            </w:r>
          </w:p>
        </w:tc>
        <w:tc>
          <w:tcPr>
            <w:tcW w:w="1275" w:type="dxa"/>
            <w:vAlign w:val="center"/>
            <w:hideMark/>
          </w:tcPr>
          <w:p w14:paraId="10488C8F" w14:textId="27BFBBB2"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1.479.542</w:t>
            </w:r>
          </w:p>
        </w:tc>
        <w:tc>
          <w:tcPr>
            <w:tcW w:w="1274" w:type="dxa"/>
            <w:vAlign w:val="center"/>
            <w:hideMark/>
          </w:tcPr>
          <w:p w14:paraId="4A450691" w14:textId="19E8165B"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1.810.040</w:t>
            </w:r>
          </w:p>
        </w:tc>
        <w:tc>
          <w:tcPr>
            <w:tcW w:w="1053" w:type="dxa"/>
            <w:noWrap/>
            <w:vAlign w:val="center"/>
            <w:hideMark/>
          </w:tcPr>
          <w:p w14:paraId="5519C07E" w14:textId="7535F138"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1B5397">
              <w:t>22,3</w:t>
            </w:r>
          </w:p>
        </w:tc>
      </w:tr>
      <w:tr w:rsidR="00257D1C" w:rsidRPr="00716C1D" w14:paraId="436CA14F" w14:textId="77777777" w:rsidTr="00B323F3">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3EB88F78" w14:textId="43B0CB87" w:rsidR="00257D1C" w:rsidRPr="001E5BC3" w:rsidRDefault="00257D1C" w:rsidP="00257D1C">
            <w:pPr>
              <w:jc w:val="center"/>
              <w:rPr>
                <w:rFonts w:eastAsia="Times New Roman" w:cstheme="minorHAnsi"/>
                <w:color w:val="000000"/>
                <w:lang w:eastAsia="tr-TR"/>
              </w:rPr>
            </w:pPr>
            <w:r w:rsidRPr="001B5397">
              <w:t>6104</w:t>
            </w:r>
          </w:p>
        </w:tc>
        <w:tc>
          <w:tcPr>
            <w:tcW w:w="4621" w:type="dxa"/>
            <w:hideMark/>
          </w:tcPr>
          <w:p w14:paraId="4964B2B4" w14:textId="44A6BED1" w:rsidR="00257D1C" w:rsidRPr="001E5BC3" w:rsidRDefault="00257D1C" w:rsidP="00257D1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Kadın ve kız çocuk için takım elbise, takım, ceket, blazer, etek, pantolon, vb. (örme veya kroşe)</w:t>
            </w:r>
          </w:p>
        </w:tc>
        <w:tc>
          <w:tcPr>
            <w:tcW w:w="1275" w:type="dxa"/>
            <w:vAlign w:val="center"/>
            <w:hideMark/>
          </w:tcPr>
          <w:p w14:paraId="37288180" w14:textId="60B0390A"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773.525</w:t>
            </w:r>
          </w:p>
        </w:tc>
        <w:tc>
          <w:tcPr>
            <w:tcW w:w="1274" w:type="dxa"/>
            <w:vAlign w:val="center"/>
            <w:hideMark/>
          </w:tcPr>
          <w:p w14:paraId="27FCEABC" w14:textId="2101EFD3"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1.651.235</w:t>
            </w:r>
          </w:p>
        </w:tc>
        <w:tc>
          <w:tcPr>
            <w:tcW w:w="1053" w:type="dxa"/>
            <w:noWrap/>
            <w:vAlign w:val="center"/>
            <w:hideMark/>
          </w:tcPr>
          <w:p w14:paraId="2CC602F8" w14:textId="3724169A"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1B5397">
              <w:t>113,5</w:t>
            </w:r>
          </w:p>
        </w:tc>
      </w:tr>
      <w:tr w:rsidR="00257D1C" w:rsidRPr="00716C1D" w14:paraId="13FAE975" w14:textId="77777777" w:rsidTr="00B323F3">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39753CE6" w14:textId="23AC0A35" w:rsidR="00257D1C" w:rsidRPr="001E5BC3" w:rsidRDefault="00257D1C" w:rsidP="00257D1C">
            <w:pPr>
              <w:jc w:val="center"/>
              <w:rPr>
                <w:rFonts w:eastAsia="Times New Roman" w:cstheme="minorHAnsi"/>
                <w:color w:val="000000"/>
                <w:lang w:eastAsia="tr-TR"/>
              </w:rPr>
            </w:pPr>
            <w:r w:rsidRPr="001B5397">
              <w:t>7113</w:t>
            </w:r>
          </w:p>
        </w:tc>
        <w:tc>
          <w:tcPr>
            <w:tcW w:w="4621" w:type="dxa"/>
            <w:hideMark/>
          </w:tcPr>
          <w:p w14:paraId="61AE1E4B" w14:textId="59BBD4CB" w:rsidR="00257D1C" w:rsidRPr="001E5BC3" w:rsidRDefault="00257D1C" w:rsidP="00257D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Mücevherci eşyası ve aksamı (kıymetli metallerden veya kıymetli metallerle kaplama metallerden)</w:t>
            </w:r>
          </w:p>
        </w:tc>
        <w:tc>
          <w:tcPr>
            <w:tcW w:w="1275" w:type="dxa"/>
            <w:vAlign w:val="center"/>
            <w:hideMark/>
          </w:tcPr>
          <w:p w14:paraId="6FCCFBCF" w14:textId="33AB968C"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3.327.325</w:t>
            </w:r>
          </w:p>
        </w:tc>
        <w:tc>
          <w:tcPr>
            <w:tcW w:w="1274" w:type="dxa"/>
            <w:vAlign w:val="center"/>
            <w:hideMark/>
          </w:tcPr>
          <w:p w14:paraId="25E528DD" w14:textId="2124BF75"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1.643.841</w:t>
            </w:r>
          </w:p>
        </w:tc>
        <w:tc>
          <w:tcPr>
            <w:tcW w:w="1053" w:type="dxa"/>
            <w:noWrap/>
            <w:vAlign w:val="center"/>
          </w:tcPr>
          <w:p w14:paraId="635D7914" w14:textId="1C9894A8"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1B5397">
              <w:t>-50,6</w:t>
            </w:r>
          </w:p>
        </w:tc>
      </w:tr>
      <w:tr w:rsidR="00257D1C" w:rsidRPr="00716C1D" w14:paraId="7B642842" w14:textId="77777777" w:rsidTr="00B323F3">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1BDAE447" w14:textId="1D9470FE" w:rsidR="00257D1C" w:rsidRPr="001E5BC3" w:rsidRDefault="00257D1C" w:rsidP="00257D1C">
            <w:pPr>
              <w:jc w:val="center"/>
              <w:rPr>
                <w:rFonts w:eastAsia="Times New Roman" w:cstheme="minorHAnsi"/>
                <w:color w:val="000000"/>
                <w:lang w:eastAsia="tr-TR"/>
              </w:rPr>
            </w:pPr>
            <w:r w:rsidRPr="001B5397">
              <w:t>1704</w:t>
            </w:r>
          </w:p>
        </w:tc>
        <w:tc>
          <w:tcPr>
            <w:tcW w:w="4621" w:type="dxa"/>
            <w:hideMark/>
          </w:tcPr>
          <w:p w14:paraId="3774492A" w14:textId="335E826C" w:rsidR="00257D1C" w:rsidRPr="001E5BC3" w:rsidRDefault="00257D1C" w:rsidP="00257D1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Kakao içermeyen şeker mamulleri (beyaz çikolata dahil)</w:t>
            </w:r>
          </w:p>
        </w:tc>
        <w:tc>
          <w:tcPr>
            <w:tcW w:w="1275" w:type="dxa"/>
            <w:vAlign w:val="center"/>
            <w:hideMark/>
          </w:tcPr>
          <w:p w14:paraId="0327B424" w14:textId="5AF0DED9"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1.174.414</w:t>
            </w:r>
          </w:p>
        </w:tc>
        <w:tc>
          <w:tcPr>
            <w:tcW w:w="1274" w:type="dxa"/>
            <w:vAlign w:val="center"/>
            <w:hideMark/>
          </w:tcPr>
          <w:p w14:paraId="2536816D" w14:textId="14B0DF9D"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1.466.981</w:t>
            </w:r>
          </w:p>
        </w:tc>
        <w:tc>
          <w:tcPr>
            <w:tcW w:w="1053" w:type="dxa"/>
            <w:noWrap/>
            <w:vAlign w:val="center"/>
            <w:hideMark/>
          </w:tcPr>
          <w:p w14:paraId="370FFCDB" w14:textId="0FAC16A2"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1B5397">
              <w:t>24,9</w:t>
            </w:r>
          </w:p>
        </w:tc>
      </w:tr>
      <w:tr w:rsidR="00257D1C" w:rsidRPr="00716C1D" w14:paraId="173DB202" w14:textId="77777777" w:rsidTr="00B323F3">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4C696FDA" w14:textId="376FF22A" w:rsidR="00257D1C" w:rsidRPr="001E5BC3" w:rsidRDefault="00257D1C" w:rsidP="00257D1C">
            <w:pPr>
              <w:jc w:val="center"/>
              <w:rPr>
                <w:rFonts w:eastAsia="Times New Roman" w:cstheme="minorHAnsi"/>
                <w:color w:val="000000"/>
                <w:lang w:eastAsia="tr-TR"/>
              </w:rPr>
            </w:pPr>
            <w:r w:rsidRPr="001B5397">
              <w:t>9013</w:t>
            </w:r>
          </w:p>
        </w:tc>
        <w:tc>
          <w:tcPr>
            <w:tcW w:w="4621" w:type="dxa"/>
            <w:hideMark/>
          </w:tcPr>
          <w:p w14:paraId="03F4CC0D" w14:textId="5BA492A5" w:rsidR="00257D1C" w:rsidRPr="001E5BC3" w:rsidRDefault="00257D1C" w:rsidP="00257D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Sıvı kristalli tertibat, lazerler, diğer optik cihaz ve aletler</w:t>
            </w:r>
          </w:p>
        </w:tc>
        <w:tc>
          <w:tcPr>
            <w:tcW w:w="1275" w:type="dxa"/>
            <w:vAlign w:val="center"/>
            <w:hideMark/>
          </w:tcPr>
          <w:p w14:paraId="6144B7A2" w14:textId="17AD36C8"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7.407.366</w:t>
            </w:r>
          </w:p>
        </w:tc>
        <w:tc>
          <w:tcPr>
            <w:tcW w:w="1274" w:type="dxa"/>
            <w:vAlign w:val="center"/>
            <w:hideMark/>
          </w:tcPr>
          <w:p w14:paraId="2445A270" w14:textId="10F20C49"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1.446.600</w:t>
            </w:r>
          </w:p>
        </w:tc>
        <w:tc>
          <w:tcPr>
            <w:tcW w:w="1053" w:type="dxa"/>
            <w:noWrap/>
            <w:vAlign w:val="center"/>
            <w:hideMark/>
          </w:tcPr>
          <w:p w14:paraId="1E755B56" w14:textId="6B0D9DDB"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1B5397">
              <w:t>-80,5</w:t>
            </w:r>
          </w:p>
        </w:tc>
      </w:tr>
      <w:tr w:rsidR="00257D1C" w:rsidRPr="00716C1D" w14:paraId="1960D0B3" w14:textId="77777777" w:rsidTr="00B323F3">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34E2C04F" w14:textId="046008BF" w:rsidR="00257D1C" w:rsidRPr="001E5BC3" w:rsidRDefault="00257D1C" w:rsidP="00257D1C">
            <w:pPr>
              <w:jc w:val="center"/>
              <w:rPr>
                <w:rFonts w:eastAsia="Times New Roman" w:cstheme="minorHAnsi"/>
                <w:color w:val="000000"/>
                <w:lang w:eastAsia="tr-TR"/>
              </w:rPr>
            </w:pPr>
            <w:r w:rsidRPr="001B5397">
              <w:t>8544</w:t>
            </w:r>
          </w:p>
        </w:tc>
        <w:tc>
          <w:tcPr>
            <w:tcW w:w="4621" w:type="dxa"/>
            <w:hideMark/>
          </w:tcPr>
          <w:p w14:paraId="79F85868" w14:textId="57E7DBF0" w:rsidR="00257D1C" w:rsidRPr="001E5BC3" w:rsidRDefault="00257D1C" w:rsidP="00257D1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İzole edilmiş teller, kablolar ve diğer elektrik iletkenler; tek tek kaplanmış liflerden oluşan fibe</w:t>
            </w:r>
            <w:r w:rsidR="00E37C34">
              <w:t>r optik</w:t>
            </w:r>
          </w:p>
        </w:tc>
        <w:tc>
          <w:tcPr>
            <w:tcW w:w="1275" w:type="dxa"/>
            <w:vAlign w:val="center"/>
            <w:hideMark/>
          </w:tcPr>
          <w:p w14:paraId="47649973" w14:textId="4857D591"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3.792.551</w:t>
            </w:r>
          </w:p>
        </w:tc>
        <w:tc>
          <w:tcPr>
            <w:tcW w:w="1274" w:type="dxa"/>
            <w:vAlign w:val="center"/>
            <w:hideMark/>
          </w:tcPr>
          <w:p w14:paraId="795F9A6E" w14:textId="2894DDFD"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1.388.792</w:t>
            </w:r>
          </w:p>
        </w:tc>
        <w:tc>
          <w:tcPr>
            <w:tcW w:w="1053" w:type="dxa"/>
            <w:noWrap/>
            <w:vAlign w:val="center"/>
            <w:hideMark/>
          </w:tcPr>
          <w:p w14:paraId="63B45D01" w14:textId="2B5501E8"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1B5397">
              <w:t>-63,4</w:t>
            </w:r>
          </w:p>
        </w:tc>
      </w:tr>
      <w:tr w:rsidR="00257D1C" w:rsidRPr="00716C1D" w14:paraId="55E014C4" w14:textId="77777777" w:rsidTr="00B323F3">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323314A2" w14:textId="136F2462" w:rsidR="00257D1C" w:rsidRPr="001E5BC3" w:rsidRDefault="00257D1C" w:rsidP="00257D1C">
            <w:pPr>
              <w:jc w:val="center"/>
              <w:rPr>
                <w:rFonts w:eastAsia="Times New Roman" w:cstheme="minorHAnsi"/>
                <w:color w:val="000000"/>
                <w:lang w:eastAsia="tr-TR"/>
              </w:rPr>
            </w:pPr>
            <w:r w:rsidRPr="001B5397">
              <w:t>8421</w:t>
            </w:r>
          </w:p>
        </w:tc>
        <w:tc>
          <w:tcPr>
            <w:tcW w:w="4621" w:type="dxa"/>
            <w:hideMark/>
          </w:tcPr>
          <w:p w14:paraId="6CAB47C4" w14:textId="5434EDAA" w:rsidR="00257D1C" w:rsidRPr="001E5BC3" w:rsidRDefault="00257D1C" w:rsidP="00257D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Santrifüjler; sıvıların veya gazların fi</w:t>
            </w:r>
            <w:r w:rsidR="00727DCD">
              <w:t>l</w:t>
            </w:r>
            <w:r w:rsidRPr="001B5397">
              <w:t>tre edilmesine veya arıtılmasına mahsus makina ve cihazlar</w:t>
            </w:r>
          </w:p>
        </w:tc>
        <w:tc>
          <w:tcPr>
            <w:tcW w:w="1275" w:type="dxa"/>
            <w:vAlign w:val="center"/>
            <w:hideMark/>
          </w:tcPr>
          <w:p w14:paraId="01ED1DE6" w14:textId="1522F7FD"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1.130.890</w:t>
            </w:r>
          </w:p>
        </w:tc>
        <w:tc>
          <w:tcPr>
            <w:tcW w:w="1274" w:type="dxa"/>
            <w:vAlign w:val="center"/>
            <w:hideMark/>
          </w:tcPr>
          <w:p w14:paraId="00A09F0E" w14:textId="34F9F8D7"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1.361.981</w:t>
            </w:r>
          </w:p>
        </w:tc>
        <w:tc>
          <w:tcPr>
            <w:tcW w:w="1053" w:type="dxa"/>
            <w:noWrap/>
            <w:vAlign w:val="center"/>
            <w:hideMark/>
          </w:tcPr>
          <w:p w14:paraId="2D028CCB" w14:textId="56190A1B"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1B5397">
              <w:t>20,4</w:t>
            </w:r>
          </w:p>
        </w:tc>
      </w:tr>
      <w:tr w:rsidR="00257D1C" w:rsidRPr="00716C1D" w14:paraId="5C2BD31A" w14:textId="77777777" w:rsidTr="00B323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108985C6" w14:textId="7DA544BC" w:rsidR="00257D1C" w:rsidRPr="001E5BC3" w:rsidRDefault="00257D1C" w:rsidP="00257D1C">
            <w:pPr>
              <w:jc w:val="center"/>
              <w:rPr>
                <w:rFonts w:eastAsia="Times New Roman" w:cstheme="minorHAnsi"/>
                <w:color w:val="000000"/>
                <w:lang w:eastAsia="tr-TR"/>
              </w:rPr>
            </w:pPr>
            <w:r w:rsidRPr="001B5397">
              <w:t>8479</w:t>
            </w:r>
          </w:p>
        </w:tc>
        <w:tc>
          <w:tcPr>
            <w:tcW w:w="4621" w:type="dxa"/>
            <w:hideMark/>
          </w:tcPr>
          <w:p w14:paraId="06DDC191" w14:textId="15EFCB02" w:rsidR="00257D1C" w:rsidRPr="001E5BC3" w:rsidRDefault="00257D1C" w:rsidP="00257D1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Kendine özgü bir fonksiyonu olan diğer makinalar ve mekanik cihazlar</w:t>
            </w:r>
          </w:p>
        </w:tc>
        <w:tc>
          <w:tcPr>
            <w:tcW w:w="1275" w:type="dxa"/>
            <w:vAlign w:val="center"/>
            <w:hideMark/>
          </w:tcPr>
          <w:p w14:paraId="045799D7" w14:textId="7A5B2D2F"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634.113</w:t>
            </w:r>
          </w:p>
        </w:tc>
        <w:tc>
          <w:tcPr>
            <w:tcW w:w="1274" w:type="dxa"/>
            <w:vAlign w:val="center"/>
            <w:hideMark/>
          </w:tcPr>
          <w:p w14:paraId="2FB58F7E" w14:textId="6157B7F3"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1.319.151</w:t>
            </w:r>
          </w:p>
        </w:tc>
        <w:tc>
          <w:tcPr>
            <w:tcW w:w="1053" w:type="dxa"/>
            <w:noWrap/>
            <w:vAlign w:val="center"/>
            <w:hideMark/>
          </w:tcPr>
          <w:p w14:paraId="634EAC10" w14:textId="0841AE75"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1B5397">
              <w:t>108,0</w:t>
            </w:r>
          </w:p>
        </w:tc>
      </w:tr>
      <w:tr w:rsidR="00257D1C" w:rsidRPr="00716C1D" w14:paraId="42B1FBE6" w14:textId="77777777" w:rsidTr="00B323F3">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184E7EDD" w14:textId="3DE33140" w:rsidR="00257D1C" w:rsidRPr="001E5BC3" w:rsidRDefault="00257D1C" w:rsidP="00257D1C">
            <w:pPr>
              <w:jc w:val="center"/>
              <w:rPr>
                <w:rFonts w:eastAsia="Times New Roman" w:cstheme="minorHAnsi"/>
                <w:color w:val="000000"/>
                <w:lang w:eastAsia="tr-TR"/>
              </w:rPr>
            </w:pPr>
            <w:r w:rsidRPr="001B5397">
              <w:t>0207</w:t>
            </w:r>
          </w:p>
        </w:tc>
        <w:tc>
          <w:tcPr>
            <w:tcW w:w="4621" w:type="dxa"/>
            <w:hideMark/>
          </w:tcPr>
          <w:p w14:paraId="1665A5C6" w14:textId="1634C592" w:rsidR="00257D1C" w:rsidRPr="001E5BC3" w:rsidRDefault="00257D1C" w:rsidP="00257D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Kümes hayvanlarının etleri ve yenilen sakatatı (taze, soğutulmuş veya dondurulmuş)</w:t>
            </w:r>
          </w:p>
        </w:tc>
        <w:tc>
          <w:tcPr>
            <w:tcW w:w="1275" w:type="dxa"/>
            <w:vAlign w:val="center"/>
            <w:hideMark/>
          </w:tcPr>
          <w:p w14:paraId="54956D54" w14:textId="6E8B3CB4"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1.319.527</w:t>
            </w:r>
          </w:p>
        </w:tc>
        <w:tc>
          <w:tcPr>
            <w:tcW w:w="1274" w:type="dxa"/>
            <w:vAlign w:val="center"/>
            <w:hideMark/>
          </w:tcPr>
          <w:p w14:paraId="0390058A" w14:textId="3D915FC4"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1B5397">
              <w:t>1.311.150</w:t>
            </w:r>
          </w:p>
        </w:tc>
        <w:tc>
          <w:tcPr>
            <w:tcW w:w="1053" w:type="dxa"/>
            <w:noWrap/>
            <w:vAlign w:val="center"/>
            <w:hideMark/>
          </w:tcPr>
          <w:p w14:paraId="47312053" w14:textId="4852CCFB" w:rsidR="00257D1C" w:rsidRPr="001E5BC3" w:rsidRDefault="00257D1C" w:rsidP="00B323F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1B5397">
              <w:t>-0,6</w:t>
            </w:r>
          </w:p>
        </w:tc>
      </w:tr>
      <w:tr w:rsidR="00257D1C" w:rsidRPr="00716C1D" w14:paraId="1EAC66B6" w14:textId="77777777" w:rsidTr="00B323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41198809" w14:textId="1612F138" w:rsidR="00257D1C" w:rsidRPr="001E5BC3" w:rsidRDefault="00257D1C" w:rsidP="00257D1C">
            <w:pPr>
              <w:jc w:val="center"/>
              <w:rPr>
                <w:rFonts w:eastAsia="Times New Roman" w:cstheme="minorHAnsi"/>
                <w:color w:val="000000"/>
                <w:lang w:eastAsia="tr-TR"/>
              </w:rPr>
            </w:pPr>
            <w:r w:rsidRPr="001B5397">
              <w:t>3924</w:t>
            </w:r>
          </w:p>
        </w:tc>
        <w:tc>
          <w:tcPr>
            <w:tcW w:w="4621" w:type="dxa"/>
            <w:hideMark/>
          </w:tcPr>
          <w:p w14:paraId="0B84A72D" w14:textId="1488BBE2" w:rsidR="00257D1C" w:rsidRPr="001E5BC3" w:rsidRDefault="00257D1C" w:rsidP="00257D1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Plastikten sofra, mutfak, ev, sağlık veya tuvalet eşyası</w:t>
            </w:r>
          </w:p>
        </w:tc>
        <w:tc>
          <w:tcPr>
            <w:tcW w:w="1275" w:type="dxa"/>
            <w:vAlign w:val="center"/>
            <w:hideMark/>
          </w:tcPr>
          <w:p w14:paraId="7B0E1E05" w14:textId="2FB31C96"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805.095</w:t>
            </w:r>
          </w:p>
        </w:tc>
        <w:tc>
          <w:tcPr>
            <w:tcW w:w="1274" w:type="dxa"/>
            <w:vAlign w:val="center"/>
            <w:hideMark/>
          </w:tcPr>
          <w:p w14:paraId="67A29A41" w14:textId="48E7CC39"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1B5397">
              <w:t>1.244.368</w:t>
            </w:r>
          </w:p>
        </w:tc>
        <w:tc>
          <w:tcPr>
            <w:tcW w:w="1053" w:type="dxa"/>
            <w:noWrap/>
            <w:vAlign w:val="center"/>
            <w:hideMark/>
          </w:tcPr>
          <w:p w14:paraId="640493F1" w14:textId="32AAC8E9" w:rsidR="00257D1C" w:rsidRPr="001E5BC3" w:rsidRDefault="00257D1C" w:rsidP="00B323F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1B5397">
              <w:t>54,6</w:t>
            </w:r>
          </w:p>
        </w:tc>
      </w:tr>
      <w:bookmarkEnd w:id="3"/>
    </w:tbl>
    <w:p w14:paraId="314B3A47" w14:textId="3A1C4723" w:rsidR="00D9584D" w:rsidRDefault="00D9584D" w:rsidP="00F56BA6">
      <w:pPr>
        <w:ind w:firstLine="708"/>
        <w:rPr>
          <w:b/>
          <w:i/>
        </w:rPr>
      </w:pPr>
    </w:p>
    <w:p w14:paraId="17EC86E4" w14:textId="47B419CA" w:rsidR="005E15FA" w:rsidRDefault="005E15FA" w:rsidP="005E15FA">
      <w:pPr>
        <w:ind w:firstLine="708"/>
        <w:rPr>
          <w:b/>
          <w:i/>
        </w:rPr>
      </w:pPr>
      <w:r>
        <w:rPr>
          <w:b/>
          <w:i/>
        </w:rPr>
        <w:t>3.3.3.Türkiye’nin Bahreyn’e İhracatı-Ürün Detayı-Aylık Rakamlar (2021 Ocak</w:t>
      </w:r>
      <w:r w:rsidR="00E01AB7">
        <w:rPr>
          <w:b/>
          <w:i/>
        </w:rPr>
        <w:t>-</w:t>
      </w:r>
      <w:r w:rsidR="00EE504B" w:rsidRPr="00EE504B">
        <w:rPr>
          <w:b/>
          <w:i/>
        </w:rPr>
        <w:t xml:space="preserve"> </w:t>
      </w:r>
      <w:r w:rsidR="00EE504B">
        <w:rPr>
          <w:b/>
          <w:i/>
        </w:rPr>
        <w:t>Mayıs</w:t>
      </w:r>
      <w:r>
        <w:rPr>
          <w:b/>
          <w:i/>
        </w:rPr>
        <w:t>-2022 Ocak</w:t>
      </w:r>
      <w:r w:rsidR="00E01AB7">
        <w:rPr>
          <w:b/>
          <w:i/>
        </w:rPr>
        <w:t>-</w:t>
      </w:r>
      <w:r w:rsidR="00EE504B">
        <w:rPr>
          <w:b/>
          <w:i/>
        </w:rPr>
        <w:t>Mayıs</w:t>
      </w:r>
      <w:r>
        <w:rPr>
          <w:b/>
          <w:i/>
        </w:rPr>
        <w:t>)</w:t>
      </w:r>
    </w:p>
    <w:p w14:paraId="2BC60EF9" w14:textId="2D997B2B" w:rsidR="001967EA" w:rsidRDefault="005E15FA" w:rsidP="005E15FA">
      <w:pPr>
        <w:spacing w:after="0"/>
        <w:ind w:firstLine="708"/>
        <w:jc w:val="both"/>
      </w:pPr>
      <w:r w:rsidRPr="00896D8C">
        <w:t>Türkiye’nin B</w:t>
      </w:r>
      <w:r>
        <w:t>a</w:t>
      </w:r>
      <w:r w:rsidRPr="00896D8C">
        <w:t xml:space="preserve">hreyn’e olan ihracatı </w:t>
      </w:r>
      <w:r>
        <w:t>202</w:t>
      </w:r>
      <w:r w:rsidR="00B85CA4">
        <w:t>2</w:t>
      </w:r>
      <w:r>
        <w:t xml:space="preserve"> Ocak</w:t>
      </w:r>
      <w:r w:rsidR="00E01AB7">
        <w:t>-</w:t>
      </w:r>
      <w:r w:rsidR="00E431BC">
        <w:t>Mayıs</w:t>
      </w:r>
      <w:r>
        <w:t xml:space="preserve"> </w:t>
      </w:r>
      <w:r w:rsidR="00E01AB7">
        <w:t xml:space="preserve">döneminde </w:t>
      </w:r>
      <w:r>
        <w:t>202</w:t>
      </w:r>
      <w:r w:rsidR="002D05B2">
        <w:t>1</w:t>
      </w:r>
      <w:r>
        <w:t xml:space="preserve"> yılının aynı </w:t>
      </w:r>
      <w:r w:rsidR="00E01AB7">
        <w:t xml:space="preserve">dönemine </w:t>
      </w:r>
      <w:r>
        <w:t>göre %</w:t>
      </w:r>
      <w:r w:rsidR="00E431BC">
        <w:t>27</w:t>
      </w:r>
      <w:r w:rsidR="00AF4A99">
        <w:t>,9</w:t>
      </w:r>
      <w:r>
        <w:t xml:space="preserve"> oranında a</w:t>
      </w:r>
      <w:r w:rsidR="00E01AB7">
        <w:t>rt</w:t>
      </w:r>
      <w:r>
        <w:t>mıştır. Tablo 10’da Türkiye’nin Bahreyn’e 202</w:t>
      </w:r>
      <w:r w:rsidR="00B85CA4">
        <w:t>2</w:t>
      </w:r>
      <w:r>
        <w:t xml:space="preserve"> Ocak</w:t>
      </w:r>
      <w:r w:rsidR="00767CEF">
        <w:t>-</w:t>
      </w:r>
      <w:r w:rsidR="00501A68">
        <w:t>Mayıs</w:t>
      </w:r>
      <w:r>
        <w:t xml:space="preserve"> </w:t>
      </w:r>
      <w:r w:rsidR="00767CEF">
        <w:t xml:space="preserve">döneminde </w:t>
      </w:r>
      <w:r>
        <w:t>ihraç ettiği ilk 30 ürün görülmektedir.</w:t>
      </w:r>
      <w:r w:rsidR="00DA40D5" w:rsidRPr="00DA40D5">
        <w:rPr>
          <w:rFonts w:ascii="Calibri" w:hAnsi="Calibri" w:cs="Calibri"/>
          <w:color w:val="000000"/>
        </w:rPr>
        <w:t xml:space="preserve"> </w:t>
      </w:r>
      <w:r w:rsidR="00DA40D5">
        <w:rPr>
          <w:rFonts w:ascii="Calibri" w:hAnsi="Calibri" w:cs="Calibri"/>
          <w:color w:val="000000"/>
        </w:rPr>
        <w:t>“T</w:t>
      </w:r>
      <w:r w:rsidR="00DA40D5" w:rsidRPr="009C3735">
        <w:rPr>
          <w:rFonts w:ascii="Calibri" w:hAnsi="Calibri" w:cs="Calibri"/>
          <w:color w:val="000000"/>
        </w:rPr>
        <w:t>edavide veya korunmada kullanılmak üzere hazırlanan ilaçlar</w:t>
      </w:r>
      <w:r w:rsidR="00DA40D5">
        <w:rPr>
          <w:rFonts w:ascii="Calibri" w:hAnsi="Calibri" w:cs="Calibri"/>
          <w:color w:val="000000"/>
        </w:rPr>
        <w:t>”</w:t>
      </w:r>
      <w:r>
        <w:t xml:space="preserve"> </w:t>
      </w:r>
      <w:r w:rsidR="007A41BA">
        <w:rPr>
          <w:rFonts w:ascii="Calibri" w:hAnsi="Calibri" w:cs="Calibri"/>
          <w:color w:val="000000"/>
        </w:rPr>
        <w:t>%</w:t>
      </w:r>
      <w:r w:rsidR="00E431BC">
        <w:rPr>
          <w:rFonts w:ascii="Calibri" w:hAnsi="Calibri" w:cs="Calibri"/>
          <w:color w:val="000000"/>
        </w:rPr>
        <w:t>12</w:t>
      </w:r>
      <w:r w:rsidR="007A41BA">
        <w:rPr>
          <w:rFonts w:ascii="Calibri" w:hAnsi="Calibri" w:cs="Calibri"/>
          <w:color w:val="000000"/>
        </w:rPr>
        <w:t>,</w:t>
      </w:r>
      <w:r w:rsidR="00E431BC">
        <w:rPr>
          <w:rFonts w:ascii="Calibri" w:hAnsi="Calibri" w:cs="Calibri"/>
          <w:color w:val="000000"/>
        </w:rPr>
        <w:t>1</w:t>
      </w:r>
      <w:r w:rsidR="007A41BA">
        <w:rPr>
          <w:rFonts w:ascii="Calibri" w:hAnsi="Calibri" w:cs="Calibri"/>
          <w:color w:val="000000"/>
        </w:rPr>
        <w:t xml:space="preserve"> </w:t>
      </w:r>
      <w:r w:rsidR="00E431BC">
        <w:rPr>
          <w:rFonts w:ascii="Calibri" w:hAnsi="Calibri" w:cs="Calibri"/>
          <w:color w:val="000000"/>
        </w:rPr>
        <w:t>ihracat azalışına rağmen</w:t>
      </w:r>
      <w:r w:rsidR="007A41BA">
        <w:rPr>
          <w:rFonts w:ascii="Calibri" w:hAnsi="Calibri" w:cs="Calibri"/>
          <w:color w:val="000000"/>
        </w:rPr>
        <w:t xml:space="preserve"> ilk sıradadır.</w:t>
      </w:r>
      <w:r w:rsidR="00DA40D5" w:rsidRPr="00DA40D5">
        <w:rPr>
          <w:rFonts w:ascii="Calibri" w:hAnsi="Calibri" w:cs="Calibri"/>
          <w:color w:val="000000"/>
        </w:rPr>
        <w:t xml:space="preserve"> </w:t>
      </w:r>
      <w:r w:rsidR="00DA40D5">
        <w:rPr>
          <w:rFonts w:ascii="Calibri" w:hAnsi="Calibri" w:cs="Calibri"/>
          <w:color w:val="000000"/>
        </w:rPr>
        <w:t>“K</w:t>
      </w:r>
      <w:r w:rsidR="00DA40D5" w:rsidRPr="00005449">
        <w:rPr>
          <w:rFonts w:ascii="Calibri" w:hAnsi="Calibri" w:cs="Calibri"/>
          <w:color w:val="000000"/>
        </w:rPr>
        <w:t>uş ve kümes hayvanlarının kabuklu yumurtaları</w:t>
      </w:r>
      <w:r w:rsidR="00DA40D5">
        <w:rPr>
          <w:rFonts w:ascii="Calibri" w:hAnsi="Calibri" w:cs="Calibri"/>
          <w:color w:val="000000"/>
        </w:rPr>
        <w:t>”</w:t>
      </w:r>
      <w:r w:rsidR="007A41BA">
        <w:rPr>
          <w:rFonts w:ascii="Calibri" w:hAnsi="Calibri" w:cs="Calibri"/>
          <w:color w:val="000000"/>
        </w:rPr>
        <w:t xml:space="preserve"> ihracatı %</w:t>
      </w:r>
      <w:r w:rsidR="00E431BC">
        <w:rPr>
          <w:rFonts w:ascii="Calibri" w:hAnsi="Calibri" w:cs="Calibri"/>
          <w:color w:val="000000"/>
        </w:rPr>
        <w:t>1</w:t>
      </w:r>
      <w:r w:rsidR="007A41BA">
        <w:rPr>
          <w:rFonts w:ascii="Calibri" w:hAnsi="Calibri" w:cs="Calibri"/>
          <w:color w:val="000000"/>
        </w:rPr>
        <w:t>,</w:t>
      </w:r>
      <w:r w:rsidR="00E431BC">
        <w:rPr>
          <w:rFonts w:ascii="Calibri" w:hAnsi="Calibri" w:cs="Calibri"/>
          <w:color w:val="000000"/>
        </w:rPr>
        <w:t>9</w:t>
      </w:r>
      <w:r w:rsidR="007A41BA">
        <w:rPr>
          <w:rFonts w:ascii="Calibri" w:hAnsi="Calibri" w:cs="Calibri"/>
          <w:color w:val="000000"/>
        </w:rPr>
        <w:t xml:space="preserve"> oranında a</w:t>
      </w:r>
      <w:r w:rsidR="00D225E7">
        <w:rPr>
          <w:rFonts w:ascii="Calibri" w:hAnsi="Calibri" w:cs="Calibri"/>
          <w:color w:val="000000"/>
        </w:rPr>
        <w:t>rt</w:t>
      </w:r>
      <w:r w:rsidR="007A41BA">
        <w:rPr>
          <w:rFonts w:ascii="Calibri" w:hAnsi="Calibri" w:cs="Calibri"/>
          <w:color w:val="000000"/>
        </w:rPr>
        <w:t>mış ve ikinci sırada yer almıştır.</w:t>
      </w:r>
      <w:r w:rsidR="005C5AC6">
        <w:rPr>
          <w:rFonts w:ascii="Calibri" w:hAnsi="Calibri" w:cs="Calibri"/>
          <w:color w:val="000000"/>
        </w:rPr>
        <w:t xml:space="preserve"> </w:t>
      </w:r>
      <w:r w:rsidR="00E431BC">
        <w:rPr>
          <w:rFonts w:ascii="Calibri" w:hAnsi="Calibri" w:cs="Calibri"/>
          <w:color w:val="000000"/>
        </w:rPr>
        <w:t>“P</w:t>
      </w:r>
      <w:r w:rsidR="00E431BC" w:rsidRPr="00FA6261">
        <w:rPr>
          <w:rFonts w:ascii="Calibri" w:hAnsi="Calibri" w:cs="Calibri"/>
          <w:color w:val="000000"/>
        </w:rPr>
        <w:t>eynir ve pıhtılaşmış ürünler</w:t>
      </w:r>
      <w:r w:rsidR="00E431BC">
        <w:rPr>
          <w:rFonts w:ascii="Calibri" w:hAnsi="Calibri" w:cs="Calibri"/>
          <w:color w:val="000000"/>
        </w:rPr>
        <w:t>” ihracatı %1</w:t>
      </w:r>
      <w:r w:rsidR="00283458">
        <w:rPr>
          <w:rFonts w:ascii="Calibri" w:hAnsi="Calibri" w:cs="Calibri"/>
          <w:color w:val="000000"/>
        </w:rPr>
        <w:t>50</w:t>
      </w:r>
      <w:r w:rsidR="00E431BC">
        <w:rPr>
          <w:rFonts w:ascii="Calibri" w:hAnsi="Calibri" w:cs="Calibri"/>
          <w:color w:val="000000"/>
        </w:rPr>
        <w:t>,</w:t>
      </w:r>
      <w:r w:rsidR="00283458">
        <w:rPr>
          <w:rFonts w:ascii="Calibri" w:hAnsi="Calibri" w:cs="Calibri"/>
          <w:color w:val="000000"/>
        </w:rPr>
        <w:t>3</w:t>
      </w:r>
      <w:r w:rsidR="00E431BC">
        <w:rPr>
          <w:rFonts w:ascii="Calibri" w:hAnsi="Calibri" w:cs="Calibri"/>
          <w:color w:val="000000"/>
        </w:rPr>
        <w:t xml:space="preserve"> gibi yüksek bir oranda artmış ve </w:t>
      </w:r>
      <w:r w:rsidR="0054369D">
        <w:rPr>
          <w:rFonts w:ascii="Calibri" w:hAnsi="Calibri" w:cs="Calibri"/>
          <w:color w:val="000000"/>
        </w:rPr>
        <w:t>üç</w:t>
      </w:r>
      <w:r w:rsidR="00E431BC">
        <w:rPr>
          <w:rFonts w:ascii="Calibri" w:hAnsi="Calibri" w:cs="Calibri"/>
          <w:color w:val="000000"/>
        </w:rPr>
        <w:t>üncü sıra</w:t>
      </w:r>
      <w:r w:rsidR="00364ABD">
        <w:rPr>
          <w:rFonts w:ascii="Calibri" w:hAnsi="Calibri" w:cs="Calibri"/>
          <w:color w:val="000000"/>
        </w:rPr>
        <w:t>y</w:t>
      </w:r>
      <w:r w:rsidR="00E431BC">
        <w:rPr>
          <w:rFonts w:ascii="Calibri" w:hAnsi="Calibri" w:cs="Calibri"/>
          <w:color w:val="000000"/>
        </w:rPr>
        <w:t>a yer</w:t>
      </w:r>
      <w:r w:rsidR="00364ABD">
        <w:rPr>
          <w:rFonts w:ascii="Calibri" w:hAnsi="Calibri" w:cs="Calibri"/>
          <w:color w:val="000000"/>
        </w:rPr>
        <w:t>leşmiştir</w:t>
      </w:r>
      <w:r w:rsidR="00E431BC">
        <w:rPr>
          <w:rFonts w:ascii="Calibri" w:hAnsi="Calibri" w:cs="Calibri"/>
          <w:color w:val="000000"/>
        </w:rPr>
        <w:t xml:space="preserve">. </w:t>
      </w:r>
      <w:r w:rsidR="0054369D">
        <w:rPr>
          <w:rFonts w:ascii="Calibri" w:hAnsi="Calibri" w:cs="Calibri"/>
          <w:color w:val="000000"/>
        </w:rPr>
        <w:t>Dördüncü</w:t>
      </w:r>
      <w:r w:rsidR="00E431BC">
        <w:rPr>
          <w:rFonts w:ascii="Calibri" w:hAnsi="Calibri" w:cs="Calibri"/>
          <w:color w:val="000000"/>
        </w:rPr>
        <w:t xml:space="preserve"> sıradaki “d</w:t>
      </w:r>
      <w:r w:rsidR="00E431BC" w:rsidRPr="00CD26CF">
        <w:rPr>
          <w:rFonts w:ascii="Calibri" w:hAnsi="Calibri" w:cs="Calibri"/>
          <w:color w:val="000000"/>
        </w:rPr>
        <w:t>iğer mobilyalar ve bunların aksam ve parçaları</w:t>
      </w:r>
      <w:r w:rsidR="00E431BC">
        <w:rPr>
          <w:rFonts w:ascii="Calibri" w:hAnsi="Calibri" w:cs="Calibri"/>
          <w:color w:val="000000"/>
        </w:rPr>
        <w:t>” ihracatı %</w:t>
      </w:r>
      <w:r w:rsidR="0054369D">
        <w:rPr>
          <w:rFonts w:ascii="Calibri" w:hAnsi="Calibri" w:cs="Calibri"/>
          <w:color w:val="000000"/>
        </w:rPr>
        <w:t>7</w:t>
      </w:r>
      <w:r w:rsidR="00E431BC">
        <w:rPr>
          <w:rFonts w:ascii="Calibri" w:hAnsi="Calibri" w:cs="Calibri"/>
          <w:color w:val="000000"/>
        </w:rPr>
        <w:t>,</w:t>
      </w:r>
      <w:r w:rsidR="0054369D">
        <w:rPr>
          <w:rFonts w:ascii="Calibri" w:hAnsi="Calibri" w:cs="Calibri"/>
          <w:color w:val="000000"/>
        </w:rPr>
        <w:t>7</w:t>
      </w:r>
      <w:r w:rsidR="00E431BC">
        <w:rPr>
          <w:rFonts w:ascii="Calibri" w:hAnsi="Calibri" w:cs="Calibri"/>
          <w:color w:val="000000"/>
        </w:rPr>
        <w:t xml:space="preserve"> artış göstermiştir.</w:t>
      </w:r>
      <w:r w:rsidR="00E431BC" w:rsidRPr="00CA70E9">
        <w:rPr>
          <w:rFonts w:ascii="Calibri" w:hAnsi="Calibri" w:cs="Calibri"/>
          <w:color w:val="000000"/>
        </w:rPr>
        <w:t xml:space="preserve"> </w:t>
      </w:r>
      <w:r w:rsidR="005C5AC6">
        <w:rPr>
          <w:rFonts w:ascii="Calibri" w:hAnsi="Calibri" w:cs="Calibri"/>
          <w:color w:val="000000"/>
        </w:rPr>
        <w:t>“H</w:t>
      </w:r>
      <w:r w:rsidR="005C5AC6" w:rsidRPr="005C5AC6">
        <w:rPr>
          <w:rFonts w:ascii="Calibri" w:hAnsi="Calibri" w:cs="Calibri"/>
          <w:color w:val="000000"/>
        </w:rPr>
        <w:t>ava taşıtlarının aksam ve parçaları</w:t>
      </w:r>
      <w:r w:rsidR="005C5AC6">
        <w:rPr>
          <w:rFonts w:ascii="Calibri" w:hAnsi="Calibri" w:cs="Calibri"/>
          <w:color w:val="000000"/>
        </w:rPr>
        <w:t xml:space="preserve">” geçen yıl ilk </w:t>
      </w:r>
      <w:r w:rsidR="00B41CF8">
        <w:rPr>
          <w:rFonts w:ascii="Calibri" w:hAnsi="Calibri" w:cs="Calibri"/>
          <w:color w:val="000000"/>
        </w:rPr>
        <w:t>5</w:t>
      </w:r>
      <w:r w:rsidR="005C5AC6">
        <w:rPr>
          <w:rFonts w:ascii="Calibri" w:hAnsi="Calibri" w:cs="Calibri"/>
          <w:color w:val="000000"/>
        </w:rPr>
        <w:t xml:space="preserve"> ayda hiç ihraç edilmemişken, bu yıl 2,8 milyon dolar ihracatıyla </w:t>
      </w:r>
      <w:r w:rsidR="00E431BC">
        <w:rPr>
          <w:rFonts w:ascii="Calibri" w:hAnsi="Calibri" w:cs="Calibri"/>
          <w:color w:val="000000"/>
        </w:rPr>
        <w:t>beşinci</w:t>
      </w:r>
      <w:r w:rsidR="005C5AC6">
        <w:rPr>
          <w:rFonts w:ascii="Calibri" w:hAnsi="Calibri" w:cs="Calibri"/>
          <w:color w:val="000000"/>
        </w:rPr>
        <w:t xml:space="preserve"> sıradadır.</w:t>
      </w:r>
      <w:r w:rsidR="007A41BA">
        <w:rPr>
          <w:rFonts w:ascii="Calibri" w:hAnsi="Calibri" w:cs="Calibri"/>
          <w:color w:val="000000"/>
        </w:rPr>
        <w:t xml:space="preserve"> </w:t>
      </w:r>
      <w:r w:rsidR="00CA70E9">
        <w:rPr>
          <w:rFonts w:ascii="Calibri" w:hAnsi="Calibri" w:cs="Calibri"/>
          <w:color w:val="000000"/>
        </w:rPr>
        <w:t>“K</w:t>
      </w:r>
      <w:r w:rsidR="00CA70E9" w:rsidRPr="001D0085">
        <w:rPr>
          <w:rFonts w:ascii="Calibri" w:hAnsi="Calibri" w:cs="Calibri"/>
          <w:color w:val="000000"/>
        </w:rPr>
        <w:t>adınlar ve kız çocuk için takım elbise, takım, ceket, blazer, elbise, etek, pantolon, tulum ve şort</w:t>
      </w:r>
      <w:r w:rsidR="00CA70E9">
        <w:rPr>
          <w:rFonts w:ascii="Calibri" w:hAnsi="Calibri" w:cs="Calibri"/>
          <w:color w:val="000000"/>
        </w:rPr>
        <w:t>” ihracatı iki katın</w:t>
      </w:r>
      <w:r w:rsidR="00CD5F5D">
        <w:rPr>
          <w:rFonts w:ascii="Calibri" w:hAnsi="Calibri" w:cs="Calibri"/>
          <w:color w:val="000000"/>
        </w:rPr>
        <w:t>d</w:t>
      </w:r>
      <w:r w:rsidR="00CA70E9">
        <w:rPr>
          <w:rFonts w:ascii="Calibri" w:hAnsi="Calibri" w:cs="Calibri"/>
          <w:color w:val="000000"/>
        </w:rPr>
        <w:t>a</w:t>
      </w:r>
      <w:r w:rsidR="00CD5F5D">
        <w:rPr>
          <w:rFonts w:ascii="Calibri" w:hAnsi="Calibri" w:cs="Calibri"/>
          <w:color w:val="000000"/>
        </w:rPr>
        <w:t>n</w:t>
      </w:r>
      <w:r w:rsidR="00CA70E9">
        <w:rPr>
          <w:rFonts w:ascii="Calibri" w:hAnsi="Calibri" w:cs="Calibri"/>
          <w:color w:val="000000"/>
        </w:rPr>
        <w:t xml:space="preserve"> </w:t>
      </w:r>
      <w:r w:rsidR="00CD5F5D">
        <w:rPr>
          <w:rFonts w:ascii="Calibri" w:hAnsi="Calibri" w:cs="Calibri"/>
          <w:color w:val="000000"/>
        </w:rPr>
        <w:t xml:space="preserve">fazla </w:t>
      </w:r>
      <w:r w:rsidR="00CA70E9">
        <w:rPr>
          <w:rFonts w:ascii="Calibri" w:hAnsi="Calibri" w:cs="Calibri"/>
          <w:color w:val="000000"/>
        </w:rPr>
        <w:t>artarak altıncı sıraya yükselmiştir.</w:t>
      </w:r>
      <w:r w:rsidR="00025A27" w:rsidRPr="00025A27">
        <w:t xml:space="preserve"> </w:t>
      </w:r>
      <w:r w:rsidR="00804476">
        <w:rPr>
          <w:rFonts w:ascii="Calibri" w:hAnsi="Calibri" w:cs="Calibri"/>
          <w:color w:val="000000"/>
        </w:rPr>
        <w:t>Geçen yılların en çok ihraç edilen ürünü “t</w:t>
      </w:r>
      <w:r w:rsidR="00804476" w:rsidRPr="00464A16">
        <w:rPr>
          <w:rFonts w:ascii="Calibri" w:hAnsi="Calibri" w:cs="Calibri"/>
          <w:color w:val="000000"/>
        </w:rPr>
        <w:t>ütün/tütün yerine geçen maddelerden purolar, sigarillolar ve sigaralar</w:t>
      </w:r>
      <w:r w:rsidR="00804476">
        <w:rPr>
          <w:rFonts w:ascii="Calibri" w:hAnsi="Calibri" w:cs="Calibri"/>
          <w:color w:val="000000"/>
        </w:rPr>
        <w:t>” ihracatı %34,9 azalmış ve yedinci sıraya gerilemiştir.</w:t>
      </w:r>
      <w:r w:rsidR="00804476">
        <w:t xml:space="preserve"> </w:t>
      </w:r>
      <w:r w:rsidR="00F35D8A">
        <w:rPr>
          <w:rFonts w:ascii="Calibri" w:hAnsi="Calibri" w:cs="Calibri"/>
          <w:color w:val="000000"/>
        </w:rPr>
        <w:t>“Y</w:t>
      </w:r>
      <w:r w:rsidR="00F35D8A" w:rsidRPr="00782A9C">
        <w:rPr>
          <w:rFonts w:ascii="Calibri" w:hAnsi="Calibri" w:cs="Calibri"/>
          <w:color w:val="000000"/>
        </w:rPr>
        <w:t>ontulmaya veya inşaata elverişli işlenmiş taşlar</w:t>
      </w:r>
      <w:r w:rsidR="00F35D8A">
        <w:rPr>
          <w:rFonts w:ascii="Calibri" w:hAnsi="Calibri" w:cs="Calibri"/>
          <w:color w:val="000000"/>
        </w:rPr>
        <w:t>” ihracatı 2022 yılının ilk beş ayında bir önceki yılın aynı dönemine göre %67,4 oranında artmış ve sekizinci sıraya yükselmiştir.</w:t>
      </w:r>
      <w:r w:rsidR="00F35D8A">
        <w:t xml:space="preserve"> </w:t>
      </w:r>
      <w:r w:rsidR="00025A27">
        <w:t>“</w:t>
      </w:r>
      <w:r w:rsidR="00025A27">
        <w:rPr>
          <w:rFonts w:ascii="Calibri" w:hAnsi="Calibri" w:cs="Calibri"/>
          <w:color w:val="000000"/>
        </w:rPr>
        <w:t>B</w:t>
      </w:r>
      <w:r w:rsidR="00025A27" w:rsidRPr="00311607">
        <w:rPr>
          <w:rFonts w:ascii="Calibri" w:hAnsi="Calibri" w:cs="Calibri"/>
          <w:color w:val="000000"/>
        </w:rPr>
        <w:t>oru, kazan, tank, depo vb. diğer kaplar için musluk, valf (vana) vb. cihazlar</w:t>
      </w:r>
      <w:r w:rsidR="00025A27">
        <w:rPr>
          <w:rFonts w:ascii="Calibri" w:hAnsi="Calibri" w:cs="Calibri"/>
          <w:color w:val="000000"/>
        </w:rPr>
        <w:t>” geçen yıl Ocak-</w:t>
      </w:r>
      <w:r w:rsidR="001F16C8">
        <w:rPr>
          <w:rFonts w:ascii="Calibri" w:hAnsi="Calibri" w:cs="Calibri"/>
          <w:color w:val="000000"/>
        </w:rPr>
        <w:t>Mayıs</w:t>
      </w:r>
      <w:r w:rsidR="00025A27">
        <w:rPr>
          <w:rFonts w:ascii="Calibri" w:hAnsi="Calibri" w:cs="Calibri"/>
          <w:color w:val="000000"/>
        </w:rPr>
        <w:t xml:space="preserve"> döneminde</w:t>
      </w:r>
      <w:r w:rsidR="001A2F36">
        <w:rPr>
          <w:rFonts w:ascii="Calibri" w:hAnsi="Calibri" w:cs="Calibri"/>
          <w:color w:val="000000"/>
        </w:rPr>
        <w:t xml:space="preserve"> sadece</w:t>
      </w:r>
      <w:r w:rsidR="00025A27">
        <w:rPr>
          <w:rFonts w:ascii="Calibri" w:hAnsi="Calibri" w:cs="Calibri"/>
          <w:color w:val="000000"/>
        </w:rPr>
        <w:t xml:space="preserve"> 5</w:t>
      </w:r>
      <w:r w:rsidR="001F16C8">
        <w:rPr>
          <w:rFonts w:ascii="Calibri" w:hAnsi="Calibri" w:cs="Calibri"/>
          <w:color w:val="000000"/>
        </w:rPr>
        <w:t>95</w:t>
      </w:r>
      <w:r w:rsidR="00025A27">
        <w:rPr>
          <w:rFonts w:ascii="Calibri" w:hAnsi="Calibri" w:cs="Calibri"/>
          <w:color w:val="000000"/>
        </w:rPr>
        <w:t xml:space="preserve"> bin dolar </w:t>
      </w:r>
      <w:r w:rsidR="001F16C8">
        <w:rPr>
          <w:rFonts w:ascii="Calibri" w:hAnsi="Calibri" w:cs="Calibri"/>
          <w:color w:val="000000"/>
        </w:rPr>
        <w:t>civarında</w:t>
      </w:r>
      <w:r w:rsidR="00025A27">
        <w:rPr>
          <w:rFonts w:ascii="Calibri" w:hAnsi="Calibri" w:cs="Calibri"/>
          <w:color w:val="000000"/>
        </w:rPr>
        <w:t xml:space="preserve"> ihraç edilmişken bu yıl ilk </w:t>
      </w:r>
      <w:r w:rsidR="001F16C8">
        <w:rPr>
          <w:rFonts w:ascii="Calibri" w:hAnsi="Calibri" w:cs="Calibri"/>
          <w:color w:val="000000"/>
        </w:rPr>
        <w:t>beş</w:t>
      </w:r>
      <w:r w:rsidR="00025A27">
        <w:rPr>
          <w:rFonts w:ascii="Calibri" w:hAnsi="Calibri" w:cs="Calibri"/>
          <w:color w:val="000000"/>
        </w:rPr>
        <w:t xml:space="preserve"> ayda 2</w:t>
      </w:r>
      <w:r w:rsidR="00817D56">
        <w:rPr>
          <w:rFonts w:ascii="Calibri" w:hAnsi="Calibri" w:cs="Calibri"/>
          <w:color w:val="000000"/>
        </w:rPr>
        <w:t>,2</w:t>
      </w:r>
      <w:r w:rsidR="00025A27">
        <w:rPr>
          <w:rFonts w:ascii="Calibri" w:hAnsi="Calibri" w:cs="Calibri"/>
          <w:color w:val="000000"/>
        </w:rPr>
        <w:t xml:space="preserve"> milyon doları aşan değeri ile </w:t>
      </w:r>
      <w:r w:rsidR="001A2F36">
        <w:rPr>
          <w:rFonts w:ascii="Calibri" w:hAnsi="Calibri" w:cs="Calibri"/>
          <w:color w:val="000000"/>
        </w:rPr>
        <w:t>dokuzuncu</w:t>
      </w:r>
      <w:r w:rsidR="00025A27">
        <w:rPr>
          <w:rFonts w:ascii="Calibri" w:hAnsi="Calibri" w:cs="Calibri"/>
          <w:color w:val="000000"/>
        </w:rPr>
        <w:t xml:space="preserve"> sıradadır.</w:t>
      </w:r>
      <w:r w:rsidR="00025A27" w:rsidRPr="00025A27">
        <w:rPr>
          <w:rFonts w:ascii="Calibri" w:hAnsi="Calibri" w:cs="Calibri"/>
          <w:color w:val="000000"/>
        </w:rPr>
        <w:t xml:space="preserve"> </w:t>
      </w:r>
      <w:r w:rsidR="002A513F">
        <w:rPr>
          <w:rFonts w:ascii="Calibri" w:hAnsi="Calibri" w:cs="Calibri"/>
          <w:color w:val="000000"/>
        </w:rPr>
        <w:t>“O</w:t>
      </w:r>
      <w:r w:rsidR="002A513F" w:rsidRPr="001346A1">
        <w:rPr>
          <w:rFonts w:ascii="Calibri" w:hAnsi="Calibri" w:cs="Calibri"/>
          <w:color w:val="000000"/>
        </w:rPr>
        <w:t>turmaya mahsus mobilyalar ve bunların aksam ve parçaları</w:t>
      </w:r>
      <w:r w:rsidR="002A513F">
        <w:rPr>
          <w:rFonts w:ascii="Calibri" w:hAnsi="Calibri" w:cs="Calibri"/>
          <w:color w:val="000000"/>
        </w:rPr>
        <w:t>” ihracatı %5</w:t>
      </w:r>
      <w:r w:rsidR="006E3E19">
        <w:rPr>
          <w:rFonts w:ascii="Calibri" w:hAnsi="Calibri" w:cs="Calibri"/>
          <w:color w:val="000000"/>
        </w:rPr>
        <w:t>1</w:t>
      </w:r>
      <w:r w:rsidR="002A513F">
        <w:rPr>
          <w:rFonts w:ascii="Calibri" w:hAnsi="Calibri" w:cs="Calibri"/>
          <w:color w:val="000000"/>
        </w:rPr>
        <w:t>,</w:t>
      </w:r>
      <w:r w:rsidR="006E3E19">
        <w:rPr>
          <w:rFonts w:ascii="Calibri" w:hAnsi="Calibri" w:cs="Calibri"/>
          <w:color w:val="000000"/>
        </w:rPr>
        <w:t>3</w:t>
      </w:r>
      <w:r w:rsidR="002A513F">
        <w:rPr>
          <w:rFonts w:ascii="Calibri" w:hAnsi="Calibri" w:cs="Calibri"/>
          <w:color w:val="000000"/>
        </w:rPr>
        <w:t xml:space="preserve"> artmış ve </w:t>
      </w:r>
      <w:r w:rsidR="006E3E19">
        <w:rPr>
          <w:rFonts w:ascii="Calibri" w:hAnsi="Calibri" w:cs="Calibri"/>
          <w:color w:val="000000"/>
        </w:rPr>
        <w:t>onu</w:t>
      </w:r>
      <w:r w:rsidR="004167D3">
        <w:rPr>
          <w:rFonts w:ascii="Calibri" w:hAnsi="Calibri" w:cs="Calibri"/>
          <w:color w:val="000000"/>
        </w:rPr>
        <w:t>nc</w:t>
      </w:r>
      <w:r w:rsidR="00C569A3">
        <w:rPr>
          <w:rFonts w:ascii="Calibri" w:hAnsi="Calibri" w:cs="Calibri"/>
          <w:color w:val="000000"/>
        </w:rPr>
        <w:t>u</w:t>
      </w:r>
      <w:r w:rsidR="002A513F">
        <w:rPr>
          <w:rFonts w:ascii="Calibri" w:hAnsi="Calibri" w:cs="Calibri"/>
          <w:color w:val="000000"/>
        </w:rPr>
        <w:t xml:space="preserve"> sırada yer almıştır.</w:t>
      </w:r>
      <w:r w:rsidR="00684A1C">
        <w:rPr>
          <w:rFonts w:ascii="Calibri" w:hAnsi="Calibri" w:cs="Calibri"/>
          <w:color w:val="000000"/>
        </w:rPr>
        <w:t xml:space="preserve"> </w:t>
      </w:r>
    </w:p>
    <w:p w14:paraId="563CC9E3" w14:textId="24A2A17D" w:rsidR="005E15FA" w:rsidRDefault="005E15FA" w:rsidP="005E15FA">
      <w:pPr>
        <w:spacing w:after="0"/>
        <w:ind w:firstLine="708"/>
        <w:jc w:val="both"/>
        <w:rPr>
          <w:rFonts w:ascii="Calibri" w:hAnsi="Calibri" w:cs="Calibri"/>
          <w:color w:val="000000"/>
        </w:rPr>
      </w:pPr>
      <w:r>
        <w:rPr>
          <w:rFonts w:ascii="Calibri" w:hAnsi="Calibri" w:cs="Calibri"/>
          <w:color w:val="000000"/>
        </w:rPr>
        <w:t xml:space="preserve">Ayrıca </w:t>
      </w:r>
      <w:r w:rsidR="006A1609">
        <w:rPr>
          <w:rFonts w:ascii="Calibri" w:hAnsi="Calibri" w:cs="Calibri"/>
          <w:color w:val="000000"/>
        </w:rPr>
        <w:t>“</w:t>
      </w:r>
      <w:r w:rsidR="006A1609" w:rsidRPr="005D24A5">
        <w:rPr>
          <w:rFonts w:ascii="Calibri" w:hAnsi="Calibri" w:cs="Calibri"/>
          <w:color w:val="000000"/>
        </w:rPr>
        <w:t>kuru baklagiller (kabuksuz)</w:t>
      </w:r>
      <w:r w:rsidR="006A1609">
        <w:rPr>
          <w:rFonts w:ascii="Calibri" w:hAnsi="Calibri" w:cs="Calibri"/>
          <w:color w:val="000000"/>
        </w:rPr>
        <w:t xml:space="preserve">”, </w:t>
      </w:r>
      <w:r w:rsidR="00B925CF">
        <w:rPr>
          <w:rFonts w:ascii="Calibri" w:hAnsi="Calibri" w:cs="Calibri"/>
          <w:color w:val="000000"/>
        </w:rPr>
        <w:t>“</w:t>
      </w:r>
      <w:r w:rsidR="00B925CF" w:rsidRPr="00752720">
        <w:rPr>
          <w:rFonts w:ascii="Calibri" w:hAnsi="Calibri" w:cs="Calibri"/>
          <w:color w:val="000000"/>
        </w:rPr>
        <w:t>petrol yağları ve bitümenli minerallerden elde edilen yağlar</w:t>
      </w:r>
      <w:r w:rsidR="00B925CF">
        <w:rPr>
          <w:rFonts w:ascii="Calibri" w:hAnsi="Calibri" w:cs="Calibri"/>
          <w:color w:val="000000"/>
        </w:rPr>
        <w:t xml:space="preserve">”, </w:t>
      </w:r>
      <w:r w:rsidR="00551AEB">
        <w:rPr>
          <w:rFonts w:ascii="Calibri" w:hAnsi="Calibri" w:cs="Calibri"/>
          <w:color w:val="000000"/>
        </w:rPr>
        <w:t>“</w:t>
      </w:r>
      <w:r w:rsidR="00551AEB" w:rsidRPr="00EB46DA">
        <w:rPr>
          <w:rFonts w:ascii="Calibri" w:hAnsi="Calibri" w:cs="Calibri"/>
          <w:color w:val="000000"/>
        </w:rPr>
        <w:t>camdan damacana, şişe, kavanoz, çanak, tüp, serum ampülleri ve diğer kaplar</w:t>
      </w:r>
      <w:r w:rsidR="00551AEB">
        <w:rPr>
          <w:rFonts w:ascii="Calibri" w:hAnsi="Calibri" w:cs="Calibri"/>
          <w:color w:val="000000"/>
        </w:rPr>
        <w:t>”,</w:t>
      </w:r>
      <w:r w:rsidR="00B925CF" w:rsidRPr="00B925CF">
        <w:t xml:space="preserve"> </w:t>
      </w:r>
      <w:r w:rsidR="00B925CF">
        <w:t>“</w:t>
      </w:r>
      <w:r w:rsidR="00B925CF">
        <w:rPr>
          <w:rFonts w:ascii="Calibri" w:hAnsi="Calibri" w:cs="Calibri"/>
          <w:color w:val="000000"/>
        </w:rPr>
        <w:t>o</w:t>
      </w:r>
      <w:r w:rsidR="00B925CF" w:rsidRPr="00B925CF">
        <w:rPr>
          <w:rFonts w:ascii="Calibri" w:hAnsi="Calibri" w:cs="Calibri"/>
          <w:color w:val="000000"/>
        </w:rPr>
        <w:t>turmaya mahsus mobilyalar ve bunların aksam ve parçaları</w:t>
      </w:r>
      <w:r w:rsidR="00B925CF">
        <w:rPr>
          <w:rFonts w:ascii="Calibri" w:hAnsi="Calibri" w:cs="Calibri"/>
          <w:color w:val="000000"/>
        </w:rPr>
        <w:t>”,</w:t>
      </w:r>
      <w:r w:rsidR="00551AEB">
        <w:rPr>
          <w:rFonts w:ascii="Calibri" w:hAnsi="Calibri" w:cs="Calibri"/>
          <w:color w:val="000000"/>
        </w:rPr>
        <w:t xml:space="preserve"> </w:t>
      </w:r>
      <w:r w:rsidR="00C06362">
        <w:rPr>
          <w:rFonts w:ascii="Calibri" w:hAnsi="Calibri" w:cs="Calibri"/>
          <w:color w:val="000000"/>
        </w:rPr>
        <w:t>“</w:t>
      </w:r>
      <w:r w:rsidR="00C06362" w:rsidRPr="006C70CF">
        <w:rPr>
          <w:rFonts w:ascii="Calibri" w:hAnsi="Calibri" w:cs="Calibri"/>
          <w:color w:val="000000"/>
        </w:rPr>
        <w:t>çikolata ve kakao içeren diğer gıda müstahzarları</w:t>
      </w:r>
      <w:r w:rsidR="00C06362">
        <w:rPr>
          <w:rFonts w:ascii="Calibri" w:hAnsi="Calibri" w:cs="Calibri"/>
          <w:color w:val="000000"/>
        </w:rPr>
        <w:t xml:space="preserve">”, </w:t>
      </w:r>
      <w:r w:rsidR="006A6555">
        <w:rPr>
          <w:rFonts w:ascii="Calibri" w:hAnsi="Calibri" w:cs="Calibri"/>
          <w:color w:val="000000"/>
        </w:rPr>
        <w:t>“kendine özgü fonksiyonu olan makineler”, “</w:t>
      </w:r>
      <w:r w:rsidR="006A6555" w:rsidRPr="006A6555">
        <w:rPr>
          <w:rFonts w:ascii="Calibri" w:hAnsi="Calibri" w:cs="Calibri"/>
          <w:color w:val="000000"/>
        </w:rPr>
        <w:t>ısı değişikliği yoluyla maddelerin işlenmesi için makinalar ve tesis veya laboratuvar cihazları</w:t>
      </w:r>
      <w:r w:rsidR="00746C6B">
        <w:rPr>
          <w:rFonts w:ascii="Calibri" w:hAnsi="Calibri" w:cs="Calibri"/>
          <w:color w:val="000000"/>
        </w:rPr>
        <w:t>”, “</w:t>
      </w:r>
      <w:r w:rsidR="00746C6B" w:rsidRPr="00746C6B">
        <w:rPr>
          <w:rFonts w:ascii="Calibri" w:hAnsi="Calibri" w:cs="Calibri"/>
          <w:color w:val="000000"/>
        </w:rPr>
        <w:t>seramikten döşeme/kaplama karoları, kaldırım taşları, mozaik küpler, vb.</w:t>
      </w:r>
      <w:r w:rsidR="00746C6B">
        <w:rPr>
          <w:rFonts w:ascii="Calibri" w:hAnsi="Calibri" w:cs="Calibri"/>
          <w:color w:val="000000"/>
        </w:rPr>
        <w:t>”</w:t>
      </w:r>
      <w:r w:rsidR="00C17326">
        <w:rPr>
          <w:rFonts w:ascii="Calibri" w:hAnsi="Calibri" w:cs="Calibri"/>
          <w:color w:val="000000"/>
        </w:rPr>
        <w:t>,</w:t>
      </w:r>
      <w:r w:rsidR="006C70CF">
        <w:rPr>
          <w:rFonts w:ascii="Calibri" w:hAnsi="Calibri" w:cs="Calibri"/>
          <w:color w:val="000000"/>
        </w:rPr>
        <w:t xml:space="preserve"> </w:t>
      </w:r>
      <w:r w:rsidR="00C17326">
        <w:rPr>
          <w:rFonts w:ascii="Calibri" w:hAnsi="Calibri" w:cs="Calibri"/>
          <w:color w:val="000000"/>
        </w:rPr>
        <w:t>“</w:t>
      </w:r>
      <w:r w:rsidR="00C17326" w:rsidRPr="00A178B1">
        <w:rPr>
          <w:rFonts w:ascii="Calibri" w:hAnsi="Calibri" w:cs="Calibri"/>
          <w:color w:val="000000"/>
        </w:rPr>
        <w:t xml:space="preserve">demir veya alaşımsız çelikten </w:t>
      </w:r>
      <w:r w:rsidR="00C17326">
        <w:rPr>
          <w:rFonts w:ascii="Calibri" w:hAnsi="Calibri" w:cs="Calibri"/>
          <w:color w:val="000000"/>
        </w:rPr>
        <w:t xml:space="preserve">profiller”, </w:t>
      </w:r>
      <w:r>
        <w:rPr>
          <w:rFonts w:ascii="Calibri" w:hAnsi="Calibri" w:cs="Calibri"/>
          <w:color w:val="000000"/>
        </w:rPr>
        <w:t>ihracatını 202</w:t>
      </w:r>
      <w:r w:rsidR="00AF7D98">
        <w:rPr>
          <w:rFonts w:ascii="Calibri" w:hAnsi="Calibri" w:cs="Calibri"/>
          <w:color w:val="000000"/>
        </w:rPr>
        <w:t>2</w:t>
      </w:r>
      <w:r>
        <w:rPr>
          <w:rFonts w:ascii="Calibri" w:hAnsi="Calibri" w:cs="Calibri"/>
          <w:color w:val="000000"/>
        </w:rPr>
        <w:t xml:space="preserve"> yılının </w:t>
      </w:r>
      <w:r w:rsidR="00AF7D98">
        <w:rPr>
          <w:rFonts w:ascii="Calibri" w:hAnsi="Calibri" w:cs="Calibri"/>
          <w:color w:val="000000"/>
        </w:rPr>
        <w:t>Ocak</w:t>
      </w:r>
      <w:r w:rsidR="005E0908">
        <w:rPr>
          <w:rFonts w:ascii="Calibri" w:hAnsi="Calibri" w:cs="Calibri"/>
          <w:color w:val="000000"/>
        </w:rPr>
        <w:t>-</w:t>
      </w:r>
      <w:r w:rsidR="004E7189">
        <w:rPr>
          <w:rFonts w:ascii="Calibri" w:hAnsi="Calibri" w:cs="Calibri"/>
          <w:color w:val="000000"/>
        </w:rPr>
        <w:t>Mayıs</w:t>
      </w:r>
      <w:r>
        <w:rPr>
          <w:rFonts w:ascii="Calibri" w:hAnsi="Calibri" w:cs="Calibri"/>
          <w:color w:val="000000"/>
        </w:rPr>
        <w:t xml:space="preserve"> </w:t>
      </w:r>
      <w:r w:rsidR="005E0908">
        <w:rPr>
          <w:rFonts w:ascii="Calibri" w:hAnsi="Calibri" w:cs="Calibri"/>
          <w:color w:val="000000"/>
        </w:rPr>
        <w:t xml:space="preserve">döneminde </w:t>
      </w:r>
      <w:r>
        <w:rPr>
          <w:rFonts w:ascii="Calibri" w:hAnsi="Calibri" w:cs="Calibri"/>
          <w:color w:val="000000"/>
        </w:rPr>
        <w:t>yüksek değerlerde artıran diğer ürünler olmuştur.</w:t>
      </w:r>
    </w:p>
    <w:p w14:paraId="7519FE0D" w14:textId="007CBBDC" w:rsidR="005E15FA" w:rsidRDefault="005E15FA" w:rsidP="005E15FA">
      <w:pPr>
        <w:spacing w:after="0"/>
        <w:jc w:val="both"/>
        <w:rPr>
          <w:rFonts w:ascii="Calibri" w:hAnsi="Calibri" w:cs="Calibri"/>
          <w:color w:val="000000"/>
        </w:rPr>
      </w:pPr>
      <w:r>
        <w:rPr>
          <w:rFonts w:ascii="Calibri" w:hAnsi="Calibri" w:cs="Calibri"/>
          <w:color w:val="000000"/>
        </w:rPr>
        <w:tab/>
        <w:t>Birçok üründe gözlemlenen çok yüksek oranlı ihracat artışlarına rağmen 202</w:t>
      </w:r>
      <w:r w:rsidR="0095249C">
        <w:rPr>
          <w:rFonts w:ascii="Calibri" w:hAnsi="Calibri" w:cs="Calibri"/>
          <w:color w:val="000000"/>
        </w:rPr>
        <w:t>1</w:t>
      </w:r>
      <w:r>
        <w:rPr>
          <w:rFonts w:ascii="Calibri" w:hAnsi="Calibri" w:cs="Calibri"/>
          <w:color w:val="000000"/>
        </w:rPr>
        <w:t xml:space="preserve"> Ocak</w:t>
      </w:r>
      <w:r w:rsidR="00373A39">
        <w:rPr>
          <w:rFonts w:ascii="Calibri" w:hAnsi="Calibri" w:cs="Calibri"/>
          <w:color w:val="000000"/>
        </w:rPr>
        <w:t>-</w:t>
      </w:r>
      <w:r w:rsidR="006B69C4">
        <w:rPr>
          <w:rFonts w:ascii="Calibri" w:hAnsi="Calibri" w:cs="Calibri"/>
          <w:color w:val="000000"/>
        </w:rPr>
        <w:t>Mayıs</w:t>
      </w:r>
      <w:r w:rsidR="0095249C">
        <w:rPr>
          <w:rFonts w:ascii="Calibri" w:hAnsi="Calibri" w:cs="Calibri"/>
          <w:color w:val="000000"/>
        </w:rPr>
        <w:t xml:space="preserve"> </w:t>
      </w:r>
      <w:r>
        <w:rPr>
          <w:rFonts w:ascii="Calibri" w:hAnsi="Calibri" w:cs="Calibri"/>
          <w:color w:val="000000"/>
        </w:rPr>
        <w:t>-202</w:t>
      </w:r>
      <w:r w:rsidR="00C62934">
        <w:rPr>
          <w:rFonts w:ascii="Calibri" w:hAnsi="Calibri" w:cs="Calibri"/>
          <w:color w:val="000000"/>
        </w:rPr>
        <w:t>2</w:t>
      </w:r>
      <w:r>
        <w:rPr>
          <w:rFonts w:ascii="Calibri" w:hAnsi="Calibri" w:cs="Calibri"/>
          <w:color w:val="000000"/>
        </w:rPr>
        <w:t xml:space="preserve"> Ocak</w:t>
      </w:r>
      <w:r w:rsidR="00373A39">
        <w:rPr>
          <w:rFonts w:ascii="Calibri" w:hAnsi="Calibri" w:cs="Calibri"/>
          <w:color w:val="000000"/>
        </w:rPr>
        <w:t>-</w:t>
      </w:r>
      <w:r w:rsidR="006B69C4">
        <w:rPr>
          <w:rFonts w:ascii="Calibri" w:hAnsi="Calibri" w:cs="Calibri"/>
          <w:color w:val="000000"/>
        </w:rPr>
        <w:t>Mayıs</w:t>
      </w:r>
      <w:r>
        <w:rPr>
          <w:rFonts w:ascii="Calibri" w:hAnsi="Calibri" w:cs="Calibri"/>
          <w:color w:val="000000"/>
        </w:rPr>
        <w:t xml:space="preserve"> döneminde </w:t>
      </w:r>
      <w:r w:rsidR="00373A39">
        <w:rPr>
          <w:rFonts w:ascii="Calibri" w:hAnsi="Calibri" w:cs="Calibri"/>
          <w:color w:val="000000"/>
        </w:rPr>
        <w:t>bazı mal grupların</w:t>
      </w:r>
      <w:r w:rsidR="00A15063">
        <w:rPr>
          <w:rFonts w:ascii="Calibri" w:hAnsi="Calibri" w:cs="Calibri"/>
          <w:color w:val="000000"/>
        </w:rPr>
        <w:t>ın ihracatın</w:t>
      </w:r>
      <w:r w:rsidR="00373A39">
        <w:rPr>
          <w:rFonts w:ascii="Calibri" w:hAnsi="Calibri" w:cs="Calibri"/>
          <w:color w:val="000000"/>
        </w:rPr>
        <w:t>da düşüşler de yaşanmıştır</w:t>
      </w:r>
      <w:r>
        <w:rPr>
          <w:rFonts w:ascii="Calibri" w:hAnsi="Calibri" w:cs="Calibri"/>
          <w:color w:val="000000"/>
        </w:rPr>
        <w:t xml:space="preserve">: </w:t>
      </w:r>
      <w:r w:rsidR="003B71B1">
        <w:rPr>
          <w:rFonts w:ascii="Calibri" w:hAnsi="Calibri" w:cs="Calibri"/>
          <w:color w:val="000000"/>
        </w:rPr>
        <w:t>“</w:t>
      </w:r>
      <w:r w:rsidR="003B71B1" w:rsidRPr="009F68D2">
        <w:rPr>
          <w:rFonts w:ascii="Calibri" w:hAnsi="Calibri" w:cs="Calibri"/>
          <w:color w:val="000000"/>
        </w:rPr>
        <w:t>binek otomobilleri ve insan taşımak üzere imal edilmiş diğer motorlu taşıtlar</w:t>
      </w:r>
      <w:r w:rsidR="003B71B1">
        <w:rPr>
          <w:rFonts w:ascii="Calibri" w:hAnsi="Calibri" w:cs="Calibri"/>
          <w:color w:val="000000"/>
        </w:rPr>
        <w:t xml:space="preserve">”, </w:t>
      </w:r>
      <w:r w:rsidR="003971F1">
        <w:rPr>
          <w:rFonts w:ascii="Calibri" w:hAnsi="Calibri" w:cs="Calibri"/>
          <w:color w:val="000000"/>
        </w:rPr>
        <w:t>“</w:t>
      </w:r>
      <w:r w:rsidR="006533DD" w:rsidRPr="003971F1">
        <w:rPr>
          <w:rFonts w:ascii="Calibri" w:hAnsi="Calibri" w:cs="Calibri"/>
          <w:color w:val="000000"/>
        </w:rPr>
        <w:t>elektrik transformatörleri, statik konvertörler</w:t>
      </w:r>
      <w:r w:rsidR="006533DD">
        <w:rPr>
          <w:rFonts w:ascii="Calibri" w:hAnsi="Calibri" w:cs="Calibri"/>
          <w:color w:val="000000"/>
        </w:rPr>
        <w:t xml:space="preserve">”, </w:t>
      </w:r>
      <w:r w:rsidR="009F68D2">
        <w:rPr>
          <w:rFonts w:ascii="Calibri" w:hAnsi="Calibri" w:cs="Calibri"/>
          <w:color w:val="000000"/>
        </w:rPr>
        <w:t>“t</w:t>
      </w:r>
      <w:r w:rsidR="009F68D2" w:rsidRPr="00464A16">
        <w:rPr>
          <w:rFonts w:ascii="Calibri" w:hAnsi="Calibri" w:cs="Calibri"/>
          <w:color w:val="000000"/>
        </w:rPr>
        <w:t>ütün/tütün yerine geçen maddelerden purolar, sigarillolar ve sigaralar</w:t>
      </w:r>
      <w:r w:rsidR="009F68D2">
        <w:rPr>
          <w:rFonts w:ascii="Calibri" w:hAnsi="Calibri" w:cs="Calibri"/>
          <w:color w:val="000000"/>
        </w:rPr>
        <w:t>”,</w:t>
      </w:r>
      <w:r w:rsidR="00500352">
        <w:rPr>
          <w:rFonts w:ascii="Calibri" w:hAnsi="Calibri" w:cs="Calibri"/>
          <w:color w:val="000000"/>
        </w:rPr>
        <w:t xml:space="preserve"> “</w:t>
      </w:r>
      <w:r w:rsidR="00A6201D" w:rsidRPr="00500352">
        <w:rPr>
          <w:rFonts w:ascii="Calibri" w:hAnsi="Calibri" w:cs="Calibri"/>
          <w:color w:val="000000"/>
        </w:rPr>
        <w:t>tedavide veya korunmada kullanılmak üzere hazırlanan ilaçlar</w:t>
      </w:r>
      <w:r w:rsidR="00A6201D">
        <w:rPr>
          <w:rFonts w:ascii="Calibri" w:hAnsi="Calibri" w:cs="Calibri"/>
          <w:color w:val="000000"/>
        </w:rPr>
        <w:t>”, ”</w:t>
      </w:r>
      <w:r w:rsidR="00A6201D" w:rsidRPr="00AD7467">
        <w:rPr>
          <w:rFonts w:ascii="Calibri" w:hAnsi="Calibri" w:cs="Calibri"/>
          <w:color w:val="000000"/>
        </w:rPr>
        <w:t>dokunmuş halılar ve dokumaya elverişli maddelerden diğer yer kaplamaları</w:t>
      </w:r>
      <w:r w:rsidR="00A6201D">
        <w:rPr>
          <w:rFonts w:ascii="Calibri" w:hAnsi="Calibri" w:cs="Calibri"/>
          <w:color w:val="000000"/>
        </w:rPr>
        <w:t>”,</w:t>
      </w:r>
      <w:r w:rsidR="00A6201D" w:rsidRPr="009A0CC1">
        <w:rPr>
          <w:rFonts w:ascii="Calibri" w:hAnsi="Calibri" w:cs="Calibri"/>
          <w:color w:val="000000"/>
        </w:rPr>
        <w:t xml:space="preserve"> </w:t>
      </w:r>
      <w:r w:rsidR="00A6201D">
        <w:rPr>
          <w:rFonts w:ascii="Calibri" w:hAnsi="Calibri" w:cs="Calibri"/>
          <w:color w:val="000000"/>
        </w:rPr>
        <w:t>“</w:t>
      </w:r>
      <w:r w:rsidR="00A6201D" w:rsidRPr="009F68D2">
        <w:rPr>
          <w:rFonts w:ascii="Calibri" w:hAnsi="Calibri" w:cs="Calibri"/>
          <w:color w:val="000000"/>
        </w:rPr>
        <w:t>işlenmemiş aluminyum</w:t>
      </w:r>
      <w:r w:rsidR="00A6201D">
        <w:rPr>
          <w:rFonts w:ascii="Calibri" w:hAnsi="Calibri" w:cs="Calibri"/>
          <w:color w:val="000000"/>
        </w:rPr>
        <w:t>”,  “</w:t>
      </w:r>
      <w:r w:rsidR="00A6201D" w:rsidRPr="00A6201D">
        <w:rPr>
          <w:rFonts w:ascii="Calibri" w:hAnsi="Calibri" w:cs="Calibri"/>
          <w:color w:val="000000"/>
        </w:rPr>
        <w:t>demir veya çelikten inşaat, inşaat aksamı</w:t>
      </w:r>
      <w:r w:rsidR="00A6201D">
        <w:rPr>
          <w:rFonts w:ascii="Calibri" w:hAnsi="Calibri" w:cs="Calibri"/>
          <w:color w:val="000000"/>
        </w:rPr>
        <w:t xml:space="preserve">”, </w:t>
      </w:r>
      <w:r w:rsidR="009A0CC1">
        <w:rPr>
          <w:rFonts w:ascii="Calibri" w:hAnsi="Calibri" w:cs="Calibri"/>
          <w:color w:val="000000"/>
        </w:rPr>
        <w:t>“</w:t>
      </w:r>
      <w:r w:rsidR="009A0CC1" w:rsidRPr="006533DD">
        <w:rPr>
          <w:rFonts w:ascii="Calibri" w:hAnsi="Calibri" w:cs="Calibri"/>
          <w:color w:val="000000"/>
        </w:rPr>
        <w:t>buzdolapları, dondurucular ve diğer soğutucu ve dondurucu cihazlar</w:t>
      </w:r>
      <w:r w:rsidR="009A0CC1">
        <w:rPr>
          <w:rFonts w:ascii="Calibri" w:hAnsi="Calibri" w:cs="Calibri"/>
          <w:color w:val="000000"/>
        </w:rPr>
        <w:t>”</w:t>
      </w:r>
      <w:r w:rsidR="00953E32">
        <w:rPr>
          <w:rFonts w:ascii="Calibri" w:hAnsi="Calibri" w:cs="Calibri"/>
          <w:color w:val="000000"/>
        </w:rPr>
        <w:t xml:space="preserve"> ihracatı en çok düşen ürünler olmuştur</w:t>
      </w:r>
      <w:r w:rsidR="006533DD">
        <w:rPr>
          <w:rFonts w:ascii="Calibri" w:hAnsi="Calibri" w:cs="Calibri"/>
          <w:color w:val="000000"/>
        </w:rPr>
        <w:t xml:space="preserve">. </w:t>
      </w:r>
    </w:p>
    <w:p w14:paraId="01342AD8" w14:textId="77777777" w:rsidR="005E15FA" w:rsidRDefault="005E15FA" w:rsidP="005E15FA">
      <w:pPr>
        <w:spacing w:after="0"/>
        <w:jc w:val="both"/>
        <w:rPr>
          <w:rFonts w:ascii="Calibri" w:hAnsi="Calibri" w:cs="Calibri"/>
          <w:color w:val="000000"/>
        </w:rPr>
      </w:pPr>
    </w:p>
    <w:p w14:paraId="495C4628" w14:textId="3D3E482C" w:rsidR="005E15FA" w:rsidRDefault="005E15FA" w:rsidP="005E15FA">
      <w:pPr>
        <w:spacing w:after="0"/>
        <w:rPr>
          <w:b/>
          <w:i/>
        </w:rPr>
      </w:pPr>
      <w:r w:rsidRPr="00070E3C">
        <w:rPr>
          <w:b/>
          <w:i/>
        </w:rPr>
        <w:t xml:space="preserve">Tablo 10: Türkiye’nin Bahreyn’e </w:t>
      </w:r>
      <w:r>
        <w:rPr>
          <w:b/>
          <w:i/>
        </w:rPr>
        <w:t>İhracatında</w:t>
      </w:r>
      <w:r w:rsidRPr="00070E3C">
        <w:rPr>
          <w:b/>
          <w:i/>
        </w:rPr>
        <w:t xml:space="preserve"> ilk 30 ürün</w:t>
      </w:r>
      <w:r>
        <w:rPr>
          <w:b/>
          <w:i/>
        </w:rPr>
        <w:t xml:space="preserve"> (202</w:t>
      </w:r>
      <w:r w:rsidR="00680CFB">
        <w:rPr>
          <w:b/>
          <w:i/>
        </w:rPr>
        <w:t xml:space="preserve">1 </w:t>
      </w:r>
      <w:r>
        <w:rPr>
          <w:b/>
          <w:i/>
        </w:rPr>
        <w:t>Ocak</w:t>
      </w:r>
      <w:r w:rsidR="00643913">
        <w:rPr>
          <w:b/>
          <w:i/>
        </w:rPr>
        <w:t>-</w:t>
      </w:r>
      <w:r w:rsidR="006A695B">
        <w:rPr>
          <w:b/>
          <w:i/>
        </w:rPr>
        <w:t>Mayıs</w:t>
      </w:r>
      <w:r>
        <w:rPr>
          <w:b/>
          <w:i/>
        </w:rPr>
        <w:t>-202</w:t>
      </w:r>
      <w:r w:rsidR="00680CFB">
        <w:rPr>
          <w:b/>
          <w:i/>
        </w:rPr>
        <w:t>2</w:t>
      </w:r>
      <w:r>
        <w:rPr>
          <w:b/>
          <w:i/>
        </w:rPr>
        <w:t xml:space="preserve"> Ocak</w:t>
      </w:r>
      <w:r w:rsidR="00643913">
        <w:rPr>
          <w:b/>
          <w:i/>
        </w:rPr>
        <w:t>-</w:t>
      </w:r>
      <w:r w:rsidR="006A695B">
        <w:rPr>
          <w:b/>
          <w:i/>
        </w:rPr>
        <w:t>Mayıs</w:t>
      </w:r>
      <w:r>
        <w:rPr>
          <w:b/>
          <w:i/>
        </w:rPr>
        <w:t>)</w:t>
      </w:r>
    </w:p>
    <w:tbl>
      <w:tblPr>
        <w:tblStyle w:val="KlavuzTablo5Koyu-Vurgu1"/>
        <w:tblW w:w="8926" w:type="dxa"/>
        <w:tblLook w:val="04A0" w:firstRow="1" w:lastRow="0" w:firstColumn="1" w:lastColumn="0" w:noHBand="0" w:noVBand="1"/>
      </w:tblPr>
      <w:tblGrid>
        <w:gridCol w:w="703"/>
        <w:gridCol w:w="4621"/>
        <w:gridCol w:w="1275"/>
        <w:gridCol w:w="1274"/>
        <w:gridCol w:w="1053"/>
      </w:tblGrid>
      <w:tr w:rsidR="005E15FA" w:rsidRPr="00896D8C" w14:paraId="54951665" w14:textId="77777777" w:rsidTr="005A13B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73FC5461" w14:textId="77777777" w:rsidR="005E15FA" w:rsidRPr="00475AF0" w:rsidRDefault="005E15FA" w:rsidP="005A13B2">
            <w:pPr>
              <w:rPr>
                <w:rFonts w:ascii="Calibri" w:eastAsia="Times New Roman" w:hAnsi="Calibri" w:cs="Calibri"/>
                <w:lang w:eastAsia="tr-TR"/>
              </w:rPr>
            </w:pPr>
            <w:r w:rsidRPr="00475AF0">
              <w:rPr>
                <w:rFonts w:ascii="Calibri" w:eastAsia="Times New Roman" w:hAnsi="Calibri" w:cs="Calibri"/>
                <w:lang w:eastAsia="tr-TR"/>
              </w:rPr>
              <w:t>$</w:t>
            </w:r>
          </w:p>
        </w:tc>
        <w:tc>
          <w:tcPr>
            <w:tcW w:w="4621" w:type="dxa"/>
            <w:hideMark/>
          </w:tcPr>
          <w:p w14:paraId="323E0F77" w14:textId="77777777" w:rsidR="005E15FA" w:rsidRPr="00896D8C" w:rsidRDefault="005E15FA" w:rsidP="005A13B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96D8C">
              <w:rPr>
                <w:rFonts w:ascii="Calibri" w:eastAsia="Times New Roman" w:hAnsi="Calibri" w:cs="Calibri"/>
                <w:color w:val="000000"/>
                <w:lang w:eastAsia="tr-TR"/>
              </w:rPr>
              <w:t> </w:t>
            </w:r>
          </w:p>
        </w:tc>
        <w:tc>
          <w:tcPr>
            <w:tcW w:w="1275" w:type="dxa"/>
            <w:hideMark/>
          </w:tcPr>
          <w:p w14:paraId="11E41662" w14:textId="00B5229D" w:rsidR="005E15FA" w:rsidRPr="004344E2" w:rsidRDefault="005E15FA" w:rsidP="005A13B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4344E2">
              <w:rPr>
                <w:rFonts w:ascii="Calibri" w:eastAsia="Times New Roman" w:hAnsi="Calibri" w:cs="Calibri"/>
                <w:lang w:eastAsia="tr-TR"/>
              </w:rPr>
              <w:t>20</w:t>
            </w:r>
            <w:r>
              <w:rPr>
                <w:rFonts w:ascii="Calibri" w:eastAsia="Times New Roman" w:hAnsi="Calibri" w:cs="Calibri"/>
                <w:lang w:eastAsia="tr-TR"/>
              </w:rPr>
              <w:t>2</w:t>
            </w:r>
            <w:r w:rsidR="00680CFB">
              <w:rPr>
                <w:rFonts w:ascii="Calibri" w:eastAsia="Times New Roman" w:hAnsi="Calibri" w:cs="Calibri"/>
                <w:lang w:eastAsia="tr-TR"/>
              </w:rPr>
              <w:t>1</w:t>
            </w:r>
            <w:r w:rsidRPr="004344E2">
              <w:rPr>
                <w:rFonts w:ascii="Calibri" w:eastAsia="Times New Roman" w:hAnsi="Calibri" w:cs="Calibri"/>
                <w:lang w:eastAsia="tr-TR"/>
              </w:rPr>
              <w:t xml:space="preserve"> </w:t>
            </w:r>
            <w:r>
              <w:rPr>
                <w:rFonts w:ascii="Calibri" w:eastAsia="Times New Roman" w:hAnsi="Calibri" w:cs="Calibri"/>
                <w:lang w:eastAsia="tr-TR"/>
              </w:rPr>
              <w:t>Ocak</w:t>
            </w:r>
            <w:r w:rsidR="00643913">
              <w:rPr>
                <w:rFonts w:ascii="Calibri" w:eastAsia="Times New Roman" w:hAnsi="Calibri" w:cs="Calibri"/>
                <w:lang w:eastAsia="tr-TR"/>
              </w:rPr>
              <w:t>-</w:t>
            </w:r>
            <w:r w:rsidR="006A695B">
              <w:rPr>
                <w:rFonts w:ascii="Calibri" w:eastAsia="Times New Roman" w:hAnsi="Calibri" w:cs="Calibri"/>
                <w:lang w:eastAsia="tr-TR"/>
              </w:rPr>
              <w:t>Mayıs</w:t>
            </w:r>
          </w:p>
        </w:tc>
        <w:tc>
          <w:tcPr>
            <w:tcW w:w="1274" w:type="dxa"/>
            <w:hideMark/>
          </w:tcPr>
          <w:p w14:paraId="763B7262" w14:textId="735055B6" w:rsidR="005E15FA" w:rsidRPr="004344E2" w:rsidRDefault="005E15FA" w:rsidP="005A13B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4344E2">
              <w:rPr>
                <w:rFonts w:ascii="Calibri" w:eastAsia="Times New Roman" w:hAnsi="Calibri" w:cs="Calibri"/>
                <w:lang w:eastAsia="tr-TR"/>
              </w:rPr>
              <w:t>20</w:t>
            </w:r>
            <w:r>
              <w:rPr>
                <w:rFonts w:ascii="Calibri" w:eastAsia="Times New Roman" w:hAnsi="Calibri" w:cs="Calibri"/>
                <w:lang w:eastAsia="tr-TR"/>
              </w:rPr>
              <w:t>2</w:t>
            </w:r>
            <w:r w:rsidR="00680CFB">
              <w:rPr>
                <w:rFonts w:ascii="Calibri" w:eastAsia="Times New Roman" w:hAnsi="Calibri" w:cs="Calibri"/>
                <w:lang w:eastAsia="tr-TR"/>
              </w:rPr>
              <w:t>2</w:t>
            </w:r>
            <w:r>
              <w:rPr>
                <w:rFonts w:ascii="Calibri" w:eastAsia="Times New Roman" w:hAnsi="Calibri" w:cs="Calibri"/>
                <w:lang w:eastAsia="tr-TR"/>
              </w:rPr>
              <w:t xml:space="preserve"> Ocak</w:t>
            </w:r>
            <w:r w:rsidR="00643913">
              <w:rPr>
                <w:rFonts w:ascii="Calibri" w:eastAsia="Times New Roman" w:hAnsi="Calibri" w:cs="Calibri"/>
                <w:lang w:eastAsia="tr-TR"/>
              </w:rPr>
              <w:t>-</w:t>
            </w:r>
            <w:r w:rsidR="006A695B">
              <w:rPr>
                <w:rFonts w:ascii="Calibri" w:eastAsia="Times New Roman" w:hAnsi="Calibri" w:cs="Calibri"/>
                <w:lang w:eastAsia="tr-TR"/>
              </w:rPr>
              <w:t>Mayıs</w:t>
            </w:r>
          </w:p>
        </w:tc>
        <w:tc>
          <w:tcPr>
            <w:tcW w:w="1053" w:type="dxa"/>
            <w:noWrap/>
            <w:hideMark/>
          </w:tcPr>
          <w:p w14:paraId="61A01010" w14:textId="77777777" w:rsidR="005E15FA" w:rsidRPr="00896D8C" w:rsidRDefault="005E15FA" w:rsidP="005A13B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5E15FA" w:rsidRPr="00896D8C" w14:paraId="0B2BEA06" w14:textId="77777777" w:rsidTr="005A13B2">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703" w:type="dxa"/>
            <w:hideMark/>
          </w:tcPr>
          <w:p w14:paraId="7688FFB3" w14:textId="77777777" w:rsidR="005E15FA" w:rsidRPr="00475AF0" w:rsidRDefault="005E15FA" w:rsidP="005A13B2">
            <w:pPr>
              <w:jc w:val="center"/>
              <w:rPr>
                <w:rFonts w:ascii="Calibri" w:eastAsia="Times New Roman" w:hAnsi="Calibri" w:cs="Calibri"/>
                <w:lang w:eastAsia="tr-TR"/>
              </w:rPr>
            </w:pPr>
            <w:r w:rsidRPr="00475AF0">
              <w:rPr>
                <w:rFonts w:ascii="Calibri" w:eastAsia="Times New Roman" w:hAnsi="Calibri" w:cs="Calibri"/>
                <w:lang w:eastAsia="tr-TR"/>
              </w:rPr>
              <w:t>Ürün Kodu</w:t>
            </w:r>
          </w:p>
        </w:tc>
        <w:tc>
          <w:tcPr>
            <w:tcW w:w="4621" w:type="dxa"/>
            <w:hideMark/>
          </w:tcPr>
          <w:p w14:paraId="00C65C29" w14:textId="5081F838" w:rsidR="005E15FA" w:rsidRPr="00896D8C" w:rsidRDefault="005E15FA" w:rsidP="005A13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sidRPr="00896D8C">
              <w:rPr>
                <w:rFonts w:ascii="Calibri" w:eastAsia="Times New Roman" w:hAnsi="Calibri" w:cs="Calibri"/>
                <w:b/>
                <w:i/>
                <w:color w:val="000000"/>
                <w:lang w:eastAsia="tr-TR"/>
              </w:rPr>
              <w:t>G</w:t>
            </w:r>
            <w:r w:rsidR="00547222">
              <w:rPr>
                <w:rFonts w:ascii="Calibri" w:eastAsia="Times New Roman" w:hAnsi="Calibri" w:cs="Calibri"/>
                <w:b/>
                <w:i/>
                <w:color w:val="000000"/>
                <w:lang w:eastAsia="tr-TR"/>
              </w:rPr>
              <w:t>tip</w:t>
            </w:r>
            <w:r w:rsidRPr="00896D8C">
              <w:rPr>
                <w:rFonts w:ascii="Calibri" w:eastAsia="Times New Roman" w:hAnsi="Calibri" w:cs="Calibri"/>
                <w:b/>
                <w:i/>
                <w:color w:val="000000"/>
                <w:lang w:eastAsia="tr-TR"/>
              </w:rPr>
              <w:t xml:space="preserve"> </w:t>
            </w:r>
            <w:r w:rsidR="00547222">
              <w:rPr>
                <w:rFonts w:ascii="Calibri" w:eastAsia="Times New Roman" w:hAnsi="Calibri" w:cs="Calibri"/>
                <w:b/>
                <w:i/>
                <w:color w:val="000000"/>
                <w:lang w:eastAsia="tr-TR"/>
              </w:rPr>
              <w:t>d</w:t>
            </w:r>
            <w:r w:rsidRPr="00896D8C">
              <w:rPr>
                <w:rFonts w:ascii="Calibri" w:eastAsia="Times New Roman" w:hAnsi="Calibri" w:cs="Calibri"/>
                <w:b/>
                <w:i/>
                <w:color w:val="000000"/>
                <w:lang w:eastAsia="tr-TR"/>
              </w:rPr>
              <w:t xml:space="preserve">örtlü </w:t>
            </w:r>
            <w:r w:rsidR="00547222">
              <w:rPr>
                <w:rFonts w:ascii="Calibri" w:eastAsia="Times New Roman" w:hAnsi="Calibri" w:cs="Calibri"/>
                <w:b/>
                <w:i/>
                <w:color w:val="000000"/>
                <w:lang w:eastAsia="tr-TR"/>
              </w:rPr>
              <w:t>a</w:t>
            </w:r>
            <w:r w:rsidRPr="00896D8C">
              <w:rPr>
                <w:rFonts w:ascii="Calibri" w:eastAsia="Times New Roman" w:hAnsi="Calibri" w:cs="Calibri"/>
                <w:b/>
                <w:i/>
                <w:color w:val="000000"/>
                <w:lang w:eastAsia="tr-TR"/>
              </w:rPr>
              <w:t>dı</w:t>
            </w:r>
          </w:p>
        </w:tc>
        <w:tc>
          <w:tcPr>
            <w:tcW w:w="1275" w:type="dxa"/>
            <w:hideMark/>
          </w:tcPr>
          <w:p w14:paraId="54CA342F" w14:textId="77777777" w:rsidR="005E15FA" w:rsidRPr="00896D8C" w:rsidRDefault="005E15FA" w:rsidP="005A13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Pr>
                <w:rFonts w:ascii="Calibri" w:eastAsia="Times New Roman" w:hAnsi="Calibri" w:cs="Calibri"/>
                <w:b/>
                <w:i/>
                <w:color w:val="000000"/>
                <w:lang w:eastAsia="tr-TR"/>
              </w:rPr>
              <w:t>İ</w:t>
            </w:r>
            <w:r w:rsidRPr="00896D8C">
              <w:rPr>
                <w:rFonts w:ascii="Calibri" w:eastAsia="Times New Roman" w:hAnsi="Calibri" w:cs="Calibri"/>
                <w:b/>
                <w:i/>
                <w:color w:val="000000"/>
                <w:lang w:eastAsia="tr-TR"/>
              </w:rPr>
              <w:t>HRACAT</w:t>
            </w:r>
          </w:p>
        </w:tc>
        <w:tc>
          <w:tcPr>
            <w:tcW w:w="1274" w:type="dxa"/>
            <w:hideMark/>
          </w:tcPr>
          <w:p w14:paraId="6C40DE1E" w14:textId="77777777" w:rsidR="005E15FA" w:rsidRPr="00896D8C" w:rsidRDefault="005E15FA" w:rsidP="005A13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Pr>
                <w:rFonts w:ascii="Calibri" w:eastAsia="Times New Roman" w:hAnsi="Calibri" w:cs="Calibri"/>
                <w:b/>
                <w:i/>
                <w:color w:val="000000"/>
                <w:lang w:eastAsia="tr-TR"/>
              </w:rPr>
              <w:t>İ</w:t>
            </w:r>
            <w:r w:rsidRPr="00896D8C">
              <w:rPr>
                <w:rFonts w:ascii="Calibri" w:eastAsia="Times New Roman" w:hAnsi="Calibri" w:cs="Calibri"/>
                <w:b/>
                <w:i/>
                <w:color w:val="000000"/>
                <w:lang w:eastAsia="tr-TR"/>
              </w:rPr>
              <w:t>HRACAT</w:t>
            </w:r>
          </w:p>
        </w:tc>
        <w:tc>
          <w:tcPr>
            <w:tcW w:w="1053" w:type="dxa"/>
            <w:hideMark/>
          </w:tcPr>
          <w:p w14:paraId="0F96118C" w14:textId="77777777" w:rsidR="005E15FA" w:rsidRPr="00896D8C" w:rsidRDefault="005E15FA" w:rsidP="005A13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sidRPr="00896D8C">
              <w:rPr>
                <w:rFonts w:ascii="Calibri" w:eastAsia="Times New Roman" w:hAnsi="Calibri" w:cs="Calibri"/>
                <w:b/>
                <w:i/>
                <w:color w:val="000000"/>
                <w:lang w:eastAsia="tr-TR"/>
              </w:rPr>
              <w:t>Değişim (%)</w:t>
            </w:r>
          </w:p>
        </w:tc>
      </w:tr>
      <w:tr w:rsidR="00547222" w:rsidRPr="00716C1D" w14:paraId="1CE271EC" w14:textId="77777777" w:rsidTr="00002C75">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2EBDAA91" w14:textId="1064DD34" w:rsidR="00547222" w:rsidRPr="001E5BC3" w:rsidRDefault="00547222" w:rsidP="00547222">
            <w:pPr>
              <w:jc w:val="center"/>
              <w:rPr>
                <w:rFonts w:eastAsia="Times New Roman" w:cstheme="minorHAnsi"/>
                <w:color w:val="000000"/>
                <w:lang w:eastAsia="tr-TR"/>
              </w:rPr>
            </w:pPr>
            <w:r w:rsidRPr="004C0A00">
              <w:t>3004</w:t>
            </w:r>
          </w:p>
        </w:tc>
        <w:tc>
          <w:tcPr>
            <w:tcW w:w="4621" w:type="dxa"/>
            <w:hideMark/>
          </w:tcPr>
          <w:p w14:paraId="3D4553F8" w14:textId="33720FD0" w:rsidR="00547222" w:rsidRPr="001E5BC3" w:rsidRDefault="00547222" w:rsidP="0054722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Tedavide veya korunmada kullanılmak üzere hazırlanan ilaçlar (dozlandırılmış veya perakende satış iç</w:t>
            </w:r>
            <w:r>
              <w:t>in)</w:t>
            </w:r>
          </w:p>
        </w:tc>
        <w:tc>
          <w:tcPr>
            <w:tcW w:w="1275" w:type="dxa"/>
            <w:hideMark/>
          </w:tcPr>
          <w:p w14:paraId="27B31C06" w14:textId="15F1404F"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6.343.746</w:t>
            </w:r>
          </w:p>
        </w:tc>
        <w:tc>
          <w:tcPr>
            <w:tcW w:w="1274" w:type="dxa"/>
            <w:hideMark/>
          </w:tcPr>
          <w:p w14:paraId="1D46DE3C" w14:textId="3243E28F"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5.573.705</w:t>
            </w:r>
          </w:p>
        </w:tc>
        <w:tc>
          <w:tcPr>
            <w:tcW w:w="1053" w:type="dxa"/>
            <w:noWrap/>
            <w:hideMark/>
          </w:tcPr>
          <w:p w14:paraId="42C86549" w14:textId="3DCE50E5"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4C0A00">
              <w:t>-12,1</w:t>
            </w:r>
          </w:p>
        </w:tc>
      </w:tr>
      <w:tr w:rsidR="00547222" w:rsidRPr="00716C1D" w14:paraId="54C140C4" w14:textId="77777777" w:rsidTr="00002C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36391A64" w14:textId="034EF734" w:rsidR="00547222" w:rsidRPr="001E5BC3" w:rsidRDefault="00547222" w:rsidP="00547222">
            <w:pPr>
              <w:jc w:val="center"/>
              <w:rPr>
                <w:rFonts w:eastAsia="Times New Roman" w:cstheme="minorHAnsi"/>
                <w:color w:val="000000"/>
                <w:lang w:eastAsia="tr-TR"/>
              </w:rPr>
            </w:pPr>
            <w:r w:rsidRPr="004C0A00">
              <w:t>0407</w:t>
            </w:r>
          </w:p>
        </w:tc>
        <w:tc>
          <w:tcPr>
            <w:tcW w:w="4621" w:type="dxa"/>
            <w:hideMark/>
          </w:tcPr>
          <w:p w14:paraId="47B635E2" w14:textId="4E060FEB" w:rsidR="00547222" w:rsidRPr="001E5BC3" w:rsidRDefault="00547222" w:rsidP="0054722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Kuş ve kümes hayvanlarının kabuklu yumurtaları</w:t>
            </w:r>
          </w:p>
        </w:tc>
        <w:tc>
          <w:tcPr>
            <w:tcW w:w="1275" w:type="dxa"/>
            <w:hideMark/>
          </w:tcPr>
          <w:p w14:paraId="343E0AD9" w14:textId="4579465A"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3.835.866</w:t>
            </w:r>
          </w:p>
        </w:tc>
        <w:tc>
          <w:tcPr>
            <w:tcW w:w="1274" w:type="dxa"/>
            <w:hideMark/>
          </w:tcPr>
          <w:p w14:paraId="4B330850" w14:textId="2D8194BE"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3.908.974</w:t>
            </w:r>
          </w:p>
        </w:tc>
        <w:tc>
          <w:tcPr>
            <w:tcW w:w="1053" w:type="dxa"/>
            <w:noWrap/>
            <w:hideMark/>
          </w:tcPr>
          <w:p w14:paraId="7FD2CAF6" w14:textId="6952F101"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4C0A00">
              <w:t>1,9</w:t>
            </w:r>
          </w:p>
        </w:tc>
      </w:tr>
      <w:tr w:rsidR="00547222" w:rsidRPr="00716C1D" w14:paraId="4EE522F5" w14:textId="77777777" w:rsidTr="00002C75">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14DE93B8" w14:textId="1A6C6EF8" w:rsidR="00547222" w:rsidRPr="001E5BC3" w:rsidRDefault="00547222" w:rsidP="00547222">
            <w:pPr>
              <w:jc w:val="center"/>
              <w:rPr>
                <w:rFonts w:eastAsia="Times New Roman" w:cstheme="minorHAnsi"/>
                <w:color w:val="000000"/>
                <w:lang w:eastAsia="tr-TR"/>
              </w:rPr>
            </w:pPr>
            <w:r w:rsidRPr="004C0A00">
              <w:t>0406</w:t>
            </w:r>
          </w:p>
        </w:tc>
        <w:tc>
          <w:tcPr>
            <w:tcW w:w="4621" w:type="dxa"/>
            <w:hideMark/>
          </w:tcPr>
          <w:p w14:paraId="39D5BEA1" w14:textId="0CC027F4" w:rsidR="00547222" w:rsidRPr="001E5BC3" w:rsidRDefault="00547222" w:rsidP="0054722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Peynir ve pıhtılaşmış ürünler</w:t>
            </w:r>
          </w:p>
        </w:tc>
        <w:tc>
          <w:tcPr>
            <w:tcW w:w="1275" w:type="dxa"/>
            <w:hideMark/>
          </w:tcPr>
          <w:p w14:paraId="57FEF696" w14:textId="7C5669F7"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1.250.877</w:t>
            </w:r>
          </w:p>
        </w:tc>
        <w:tc>
          <w:tcPr>
            <w:tcW w:w="1274" w:type="dxa"/>
            <w:hideMark/>
          </w:tcPr>
          <w:p w14:paraId="6B46B8FF" w14:textId="2C955A47"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3.130.939</w:t>
            </w:r>
          </w:p>
        </w:tc>
        <w:tc>
          <w:tcPr>
            <w:tcW w:w="1053" w:type="dxa"/>
            <w:noWrap/>
            <w:hideMark/>
          </w:tcPr>
          <w:p w14:paraId="13340D0B" w14:textId="78B5219E"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4C0A00">
              <w:t>150,3</w:t>
            </w:r>
          </w:p>
        </w:tc>
      </w:tr>
      <w:tr w:rsidR="00547222" w:rsidRPr="00716C1D" w14:paraId="49E6480B" w14:textId="77777777" w:rsidTr="00002C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477AE12D" w14:textId="06B03398" w:rsidR="00547222" w:rsidRPr="001E5BC3" w:rsidRDefault="00547222" w:rsidP="00547222">
            <w:pPr>
              <w:jc w:val="center"/>
              <w:rPr>
                <w:rFonts w:eastAsia="Times New Roman" w:cstheme="minorHAnsi"/>
                <w:color w:val="000000"/>
                <w:lang w:eastAsia="tr-TR"/>
              </w:rPr>
            </w:pPr>
            <w:r w:rsidRPr="004C0A00">
              <w:t>9403</w:t>
            </w:r>
          </w:p>
        </w:tc>
        <w:tc>
          <w:tcPr>
            <w:tcW w:w="4621" w:type="dxa"/>
            <w:hideMark/>
          </w:tcPr>
          <w:p w14:paraId="501D62D3" w14:textId="1E7377D9" w:rsidR="00547222" w:rsidRPr="001E5BC3" w:rsidRDefault="00547222" w:rsidP="0054722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Diğer mobilyalar ve bunların aksam ve parçaları</w:t>
            </w:r>
          </w:p>
        </w:tc>
        <w:tc>
          <w:tcPr>
            <w:tcW w:w="1275" w:type="dxa"/>
            <w:hideMark/>
          </w:tcPr>
          <w:p w14:paraId="12650C93" w14:textId="21DAC98E"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2.717.528</w:t>
            </w:r>
          </w:p>
        </w:tc>
        <w:tc>
          <w:tcPr>
            <w:tcW w:w="1274" w:type="dxa"/>
            <w:hideMark/>
          </w:tcPr>
          <w:p w14:paraId="49A027A9" w14:textId="14B94D45"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2.927.735</w:t>
            </w:r>
          </w:p>
        </w:tc>
        <w:tc>
          <w:tcPr>
            <w:tcW w:w="1053" w:type="dxa"/>
            <w:noWrap/>
            <w:hideMark/>
          </w:tcPr>
          <w:p w14:paraId="201E6A72" w14:textId="67357BEE"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4C0A00">
              <w:t>7,7</w:t>
            </w:r>
          </w:p>
        </w:tc>
      </w:tr>
      <w:tr w:rsidR="00547222" w:rsidRPr="00716C1D" w14:paraId="538912A4" w14:textId="77777777" w:rsidTr="00002C75">
        <w:trPr>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2266A36B" w14:textId="7B4D696C" w:rsidR="00547222" w:rsidRPr="001E5BC3" w:rsidRDefault="00547222" w:rsidP="00547222">
            <w:pPr>
              <w:jc w:val="center"/>
              <w:rPr>
                <w:rFonts w:eastAsia="Times New Roman" w:cstheme="minorHAnsi"/>
                <w:color w:val="000000"/>
                <w:lang w:eastAsia="tr-TR"/>
              </w:rPr>
            </w:pPr>
            <w:r w:rsidRPr="004C0A00">
              <w:t>8807</w:t>
            </w:r>
          </w:p>
        </w:tc>
        <w:tc>
          <w:tcPr>
            <w:tcW w:w="4621" w:type="dxa"/>
            <w:hideMark/>
          </w:tcPr>
          <w:p w14:paraId="5697F60B" w14:textId="463CB21C" w:rsidR="00547222" w:rsidRPr="001E5BC3" w:rsidRDefault="00547222" w:rsidP="0054722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88.01, 88.02 veya 88.06 pozisyonlarındaki hava taşıtlarının aksam ve parçaları</w:t>
            </w:r>
          </w:p>
        </w:tc>
        <w:tc>
          <w:tcPr>
            <w:tcW w:w="1275" w:type="dxa"/>
            <w:hideMark/>
          </w:tcPr>
          <w:p w14:paraId="1EC6EA5A" w14:textId="39A63884"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p>
        </w:tc>
        <w:tc>
          <w:tcPr>
            <w:tcW w:w="1274" w:type="dxa"/>
            <w:hideMark/>
          </w:tcPr>
          <w:p w14:paraId="501936D1" w14:textId="1035F8E3"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2.864.203</w:t>
            </w:r>
          </w:p>
        </w:tc>
        <w:tc>
          <w:tcPr>
            <w:tcW w:w="1053" w:type="dxa"/>
            <w:noWrap/>
            <w:hideMark/>
          </w:tcPr>
          <w:p w14:paraId="7258CBA3" w14:textId="0199DDBB"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p>
        </w:tc>
      </w:tr>
      <w:tr w:rsidR="00547222" w:rsidRPr="00716C1D" w14:paraId="046A5C79" w14:textId="77777777" w:rsidTr="00002C75">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4C9D031B" w14:textId="4288D9FB" w:rsidR="00547222" w:rsidRPr="001E5BC3" w:rsidRDefault="00547222" w:rsidP="00547222">
            <w:pPr>
              <w:jc w:val="center"/>
              <w:rPr>
                <w:rFonts w:eastAsia="Times New Roman" w:cstheme="minorHAnsi"/>
                <w:color w:val="000000"/>
                <w:lang w:eastAsia="tr-TR"/>
              </w:rPr>
            </w:pPr>
            <w:r w:rsidRPr="004C0A00">
              <w:t>6204</w:t>
            </w:r>
          </w:p>
        </w:tc>
        <w:tc>
          <w:tcPr>
            <w:tcW w:w="4621" w:type="dxa"/>
            <w:hideMark/>
          </w:tcPr>
          <w:p w14:paraId="3E8D015E" w14:textId="71C32425" w:rsidR="00547222" w:rsidRPr="001E5BC3" w:rsidRDefault="00547222" w:rsidP="0054722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Kadınlar ve kız çocuk için takım elbise, takım, ceket, blazer, elbise, etek, pantolon, tulum ve şort</w:t>
            </w:r>
          </w:p>
        </w:tc>
        <w:tc>
          <w:tcPr>
            <w:tcW w:w="1275" w:type="dxa"/>
            <w:hideMark/>
          </w:tcPr>
          <w:p w14:paraId="427A55D4" w14:textId="5B0A2561"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1.272.470</w:t>
            </w:r>
          </w:p>
        </w:tc>
        <w:tc>
          <w:tcPr>
            <w:tcW w:w="1274" w:type="dxa"/>
            <w:hideMark/>
          </w:tcPr>
          <w:p w14:paraId="6A3B8852" w14:textId="19C8C03F"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2.640.680</w:t>
            </w:r>
          </w:p>
        </w:tc>
        <w:tc>
          <w:tcPr>
            <w:tcW w:w="1053" w:type="dxa"/>
            <w:noWrap/>
            <w:hideMark/>
          </w:tcPr>
          <w:p w14:paraId="08E9979F" w14:textId="7477206E"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4C0A00">
              <w:t>107,5</w:t>
            </w:r>
          </w:p>
        </w:tc>
      </w:tr>
      <w:tr w:rsidR="00547222" w:rsidRPr="00716C1D" w14:paraId="2A7B6450" w14:textId="77777777" w:rsidTr="00002C75">
        <w:trPr>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7F6A39C9" w14:textId="1908CCA1" w:rsidR="00547222" w:rsidRPr="001E5BC3" w:rsidRDefault="00547222" w:rsidP="00547222">
            <w:pPr>
              <w:jc w:val="center"/>
              <w:rPr>
                <w:rFonts w:eastAsia="Times New Roman" w:cstheme="minorHAnsi"/>
                <w:color w:val="000000"/>
                <w:lang w:eastAsia="tr-TR"/>
              </w:rPr>
            </w:pPr>
            <w:r w:rsidRPr="004C0A00">
              <w:t>2402</w:t>
            </w:r>
          </w:p>
        </w:tc>
        <w:tc>
          <w:tcPr>
            <w:tcW w:w="4621" w:type="dxa"/>
            <w:hideMark/>
          </w:tcPr>
          <w:p w14:paraId="2937DE30" w14:textId="182C4A29" w:rsidR="00547222" w:rsidRPr="001E5BC3" w:rsidRDefault="00547222" w:rsidP="0054722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Tütün veya tütün yerine geçen maddelerden yapılmış purolar, uçları açık purolar, sigarillolar ve sig</w:t>
            </w:r>
            <w:r>
              <w:t>aralar</w:t>
            </w:r>
          </w:p>
        </w:tc>
        <w:tc>
          <w:tcPr>
            <w:tcW w:w="1275" w:type="dxa"/>
            <w:hideMark/>
          </w:tcPr>
          <w:p w14:paraId="5F53AF2D" w14:textId="12767158"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4.031.308</w:t>
            </w:r>
          </w:p>
        </w:tc>
        <w:tc>
          <w:tcPr>
            <w:tcW w:w="1274" w:type="dxa"/>
            <w:hideMark/>
          </w:tcPr>
          <w:p w14:paraId="28744616" w14:textId="0B0AA970"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2.623.765</w:t>
            </w:r>
          </w:p>
        </w:tc>
        <w:tc>
          <w:tcPr>
            <w:tcW w:w="1053" w:type="dxa"/>
            <w:noWrap/>
            <w:hideMark/>
          </w:tcPr>
          <w:p w14:paraId="0FB193AF" w14:textId="75AB418F"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4C0A00">
              <w:t>-34,9</w:t>
            </w:r>
          </w:p>
        </w:tc>
      </w:tr>
      <w:tr w:rsidR="00547222" w:rsidRPr="00716C1D" w14:paraId="6180AF08" w14:textId="77777777" w:rsidTr="00002C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5AC40C54" w14:textId="607BF59B" w:rsidR="00547222" w:rsidRPr="001E5BC3" w:rsidRDefault="00547222" w:rsidP="00547222">
            <w:pPr>
              <w:jc w:val="center"/>
              <w:rPr>
                <w:rFonts w:eastAsia="Times New Roman" w:cstheme="minorHAnsi"/>
                <w:color w:val="000000"/>
                <w:lang w:eastAsia="tr-TR"/>
              </w:rPr>
            </w:pPr>
            <w:r w:rsidRPr="004C0A00">
              <w:t>6802</w:t>
            </w:r>
          </w:p>
        </w:tc>
        <w:tc>
          <w:tcPr>
            <w:tcW w:w="4621" w:type="dxa"/>
            <w:hideMark/>
          </w:tcPr>
          <w:p w14:paraId="2E19E65B" w14:textId="0D6EE3C2" w:rsidR="00547222" w:rsidRPr="001E5BC3" w:rsidRDefault="00547222" w:rsidP="0054722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Yontulmaya veya inşaata elverişli işlenmiş taşlar (kayagan taşı hariç) ve mamülleri</w:t>
            </w:r>
          </w:p>
        </w:tc>
        <w:tc>
          <w:tcPr>
            <w:tcW w:w="1275" w:type="dxa"/>
            <w:hideMark/>
          </w:tcPr>
          <w:p w14:paraId="32A703DB" w14:textId="6D9D7020"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1.565.087</w:t>
            </w:r>
          </w:p>
        </w:tc>
        <w:tc>
          <w:tcPr>
            <w:tcW w:w="1274" w:type="dxa"/>
            <w:hideMark/>
          </w:tcPr>
          <w:p w14:paraId="4C4BB762" w14:textId="6CD69697"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2.620.407</w:t>
            </w:r>
          </w:p>
        </w:tc>
        <w:tc>
          <w:tcPr>
            <w:tcW w:w="1053" w:type="dxa"/>
            <w:noWrap/>
            <w:hideMark/>
          </w:tcPr>
          <w:p w14:paraId="0FC707BE" w14:textId="0B42FE3C"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4C0A00">
              <w:t>67,4</w:t>
            </w:r>
          </w:p>
        </w:tc>
      </w:tr>
      <w:tr w:rsidR="00547222" w:rsidRPr="00716C1D" w14:paraId="47D4224B" w14:textId="77777777" w:rsidTr="00002C75">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20C7A9CA" w14:textId="773622EE" w:rsidR="00547222" w:rsidRPr="001E5BC3" w:rsidRDefault="00547222" w:rsidP="00547222">
            <w:pPr>
              <w:jc w:val="center"/>
              <w:rPr>
                <w:rFonts w:eastAsia="Times New Roman" w:cstheme="minorHAnsi"/>
                <w:color w:val="000000"/>
                <w:lang w:eastAsia="tr-TR"/>
              </w:rPr>
            </w:pPr>
            <w:r w:rsidRPr="004C0A00">
              <w:t>8481</w:t>
            </w:r>
          </w:p>
        </w:tc>
        <w:tc>
          <w:tcPr>
            <w:tcW w:w="4621" w:type="dxa"/>
            <w:hideMark/>
          </w:tcPr>
          <w:p w14:paraId="26C962BB" w14:textId="385400FA" w:rsidR="00547222" w:rsidRPr="001E5BC3" w:rsidRDefault="00547222" w:rsidP="0054722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 xml:space="preserve">Boru, kazan, tank, depo vb. Diğer kaplar için musluk, valf (vana) vb. </w:t>
            </w:r>
            <w:r>
              <w:t>c</w:t>
            </w:r>
            <w:r w:rsidRPr="004C0A00">
              <w:t>ihazlar (basınç düşürücü valf</w:t>
            </w:r>
            <w:r>
              <w:t>)</w:t>
            </w:r>
          </w:p>
        </w:tc>
        <w:tc>
          <w:tcPr>
            <w:tcW w:w="1275" w:type="dxa"/>
            <w:hideMark/>
          </w:tcPr>
          <w:p w14:paraId="16DD6A31" w14:textId="41B66489"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594.566</w:t>
            </w:r>
          </w:p>
        </w:tc>
        <w:tc>
          <w:tcPr>
            <w:tcW w:w="1274" w:type="dxa"/>
            <w:hideMark/>
          </w:tcPr>
          <w:p w14:paraId="473F8D80" w14:textId="4509867C"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2.271.659</w:t>
            </w:r>
          </w:p>
        </w:tc>
        <w:tc>
          <w:tcPr>
            <w:tcW w:w="1053" w:type="dxa"/>
            <w:noWrap/>
            <w:hideMark/>
          </w:tcPr>
          <w:p w14:paraId="6C244E13" w14:textId="55AF49A3"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4C0A00">
              <w:t>282,1</w:t>
            </w:r>
          </w:p>
        </w:tc>
      </w:tr>
      <w:tr w:rsidR="00547222" w:rsidRPr="00716C1D" w14:paraId="5BFC3778" w14:textId="77777777" w:rsidTr="00002C75">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30346699" w14:textId="27EAF846" w:rsidR="00547222" w:rsidRPr="001E5BC3" w:rsidRDefault="00547222" w:rsidP="00547222">
            <w:pPr>
              <w:jc w:val="center"/>
              <w:rPr>
                <w:rFonts w:eastAsia="Times New Roman" w:cstheme="minorHAnsi"/>
                <w:color w:val="000000"/>
                <w:lang w:eastAsia="tr-TR"/>
              </w:rPr>
            </w:pPr>
            <w:r w:rsidRPr="004C0A00">
              <w:t>9401</w:t>
            </w:r>
          </w:p>
        </w:tc>
        <w:tc>
          <w:tcPr>
            <w:tcW w:w="4621" w:type="dxa"/>
            <w:hideMark/>
          </w:tcPr>
          <w:p w14:paraId="6550BCC5" w14:textId="41D13E95" w:rsidR="00547222" w:rsidRPr="001E5BC3" w:rsidRDefault="00547222" w:rsidP="0054722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Oturmaya mahsus mobilyalar ve bunların aksam ve parçaları</w:t>
            </w:r>
          </w:p>
        </w:tc>
        <w:tc>
          <w:tcPr>
            <w:tcW w:w="1275" w:type="dxa"/>
            <w:hideMark/>
          </w:tcPr>
          <w:p w14:paraId="6566AC74" w14:textId="1BBC6B7D"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1.477.812</w:t>
            </w:r>
          </w:p>
        </w:tc>
        <w:tc>
          <w:tcPr>
            <w:tcW w:w="1274" w:type="dxa"/>
            <w:hideMark/>
          </w:tcPr>
          <w:p w14:paraId="2EF2C4A5" w14:textId="5A9CE3F1"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2.236.348</w:t>
            </w:r>
          </w:p>
        </w:tc>
        <w:tc>
          <w:tcPr>
            <w:tcW w:w="1053" w:type="dxa"/>
            <w:noWrap/>
            <w:hideMark/>
          </w:tcPr>
          <w:p w14:paraId="326EB400" w14:textId="16F5BCC3"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4C0A00">
              <w:t>51,3</w:t>
            </w:r>
          </w:p>
        </w:tc>
      </w:tr>
      <w:tr w:rsidR="00547222" w:rsidRPr="00716C1D" w14:paraId="323C314D" w14:textId="77777777" w:rsidTr="00002C75">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75E8DDC4" w14:textId="68F00EE8" w:rsidR="00547222" w:rsidRPr="001E5BC3" w:rsidRDefault="00547222" w:rsidP="00547222">
            <w:pPr>
              <w:jc w:val="center"/>
              <w:rPr>
                <w:rFonts w:eastAsia="Times New Roman" w:cstheme="minorHAnsi"/>
                <w:color w:val="000000"/>
                <w:lang w:eastAsia="tr-TR"/>
              </w:rPr>
            </w:pPr>
            <w:r w:rsidRPr="004C0A00">
              <w:t>5702</w:t>
            </w:r>
          </w:p>
        </w:tc>
        <w:tc>
          <w:tcPr>
            <w:tcW w:w="4621" w:type="dxa"/>
            <w:hideMark/>
          </w:tcPr>
          <w:p w14:paraId="0190ACFB" w14:textId="09B64413" w:rsidR="00547222" w:rsidRPr="001E5BC3" w:rsidRDefault="00547222" w:rsidP="0054722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Dokunmuş halılar ve dokumaya elverişli maddelerden diğer yer kaplamaları (tufte veya floke edilmemiş</w:t>
            </w:r>
            <w:r>
              <w:t>)</w:t>
            </w:r>
          </w:p>
        </w:tc>
        <w:tc>
          <w:tcPr>
            <w:tcW w:w="1275" w:type="dxa"/>
            <w:hideMark/>
          </w:tcPr>
          <w:p w14:paraId="2648C791" w14:textId="19ECEB4E"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2.549.175</w:t>
            </w:r>
          </w:p>
        </w:tc>
        <w:tc>
          <w:tcPr>
            <w:tcW w:w="1274" w:type="dxa"/>
            <w:hideMark/>
          </w:tcPr>
          <w:p w14:paraId="511CC9DC" w14:textId="2E1D5621"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1.893.497</w:t>
            </w:r>
          </w:p>
        </w:tc>
        <w:tc>
          <w:tcPr>
            <w:tcW w:w="1053" w:type="dxa"/>
            <w:noWrap/>
            <w:hideMark/>
          </w:tcPr>
          <w:p w14:paraId="5878ED80" w14:textId="195ABD93"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4C0A00">
              <w:t>-25,7</w:t>
            </w:r>
          </w:p>
        </w:tc>
      </w:tr>
      <w:tr w:rsidR="00547222" w:rsidRPr="00716C1D" w14:paraId="6B864488" w14:textId="77777777" w:rsidTr="00002C75">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4A3C1CBB" w14:textId="07F2F79F" w:rsidR="00547222" w:rsidRPr="001E5BC3" w:rsidRDefault="00547222" w:rsidP="00547222">
            <w:pPr>
              <w:jc w:val="center"/>
              <w:rPr>
                <w:rFonts w:eastAsia="Times New Roman" w:cstheme="minorHAnsi"/>
                <w:color w:val="000000"/>
                <w:lang w:eastAsia="tr-TR"/>
              </w:rPr>
            </w:pPr>
            <w:r w:rsidRPr="004C0A00">
              <w:t>1806</w:t>
            </w:r>
          </w:p>
        </w:tc>
        <w:tc>
          <w:tcPr>
            <w:tcW w:w="4621" w:type="dxa"/>
            <w:hideMark/>
          </w:tcPr>
          <w:p w14:paraId="7F270FE4" w14:textId="03A513FC" w:rsidR="00547222" w:rsidRPr="001E5BC3" w:rsidRDefault="00547222" w:rsidP="0054722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Çikolata ve kakao içeren diğer gıda müstahzarları</w:t>
            </w:r>
          </w:p>
        </w:tc>
        <w:tc>
          <w:tcPr>
            <w:tcW w:w="1275" w:type="dxa"/>
            <w:hideMark/>
          </w:tcPr>
          <w:p w14:paraId="1899957E" w14:textId="43446DF2"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805.321</w:t>
            </w:r>
          </w:p>
        </w:tc>
        <w:tc>
          <w:tcPr>
            <w:tcW w:w="1274" w:type="dxa"/>
            <w:hideMark/>
          </w:tcPr>
          <w:p w14:paraId="5708B965" w14:textId="6BAD7C5F"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1.378.117</w:t>
            </w:r>
          </w:p>
        </w:tc>
        <w:tc>
          <w:tcPr>
            <w:tcW w:w="1053" w:type="dxa"/>
            <w:noWrap/>
            <w:hideMark/>
          </w:tcPr>
          <w:p w14:paraId="04BD417E" w14:textId="230DA259"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4C0A00">
              <w:t>71,1</w:t>
            </w:r>
          </w:p>
        </w:tc>
      </w:tr>
      <w:tr w:rsidR="00547222" w:rsidRPr="00716C1D" w14:paraId="2D0AC4EC" w14:textId="77777777" w:rsidTr="00002C75">
        <w:trPr>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18FFF35E" w14:textId="4ABA4F05" w:rsidR="00547222" w:rsidRPr="001E5BC3" w:rsidRDefault="00547222" w:rsidP="00547222">
            <w:pPr>
              <w:jc w:val="center"/>
              <w:rPr>
                <w:rFonts w:eastAsia="Times New Roman" w:cstheme="minorHAnsi"/>
                <w:color w:val="000000"/>
                <w:lang w:eastAsia="tr-TR"/>
              </w:rPr>
            </w:pPr>
            <w:r w:rsidRPr="004C0A00">
              <w:t>7321</w:t>
            </w:r>
          </w:p>
        </w:tc>
        <w:tc>
          <w:tcPr>
            <w:tcW w:w="4621" w:type="dxa"/>
            <w:hideMark/>
          </w:tcPr>
          <w:p w14:paraId="2E282E99" w14:textId="305E4ACB" w:rsidR="00547222" w:rsidRPr="001E5BC3" w:rsidRDefault="00547222" w:rsidP="0054722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 xml:space="preserve">Demir/çelikten soba, ocak, barbekü, mangal, gaz ocakları, tabak ısıtıcıları </w:t>
            </w:r>
          </w:p>
        </w:tc>
        <w:tc>
          <w:tcPr>
            <w:tcW w:w="1275" w:type="dxa"/>
            <w:hideMark/>
          </w:tcPr>
          <w:p w14:paraId="56906811" w14:textId="6974E42B"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1.043.538</w:t>
            </w:r>
          </w:p>
        </w:tc>
        <w:tc>
          <w:tcPr>
            <w:tcW w:w="1274" w:type="dxa"/>
            <w:hideMark/>
          </w:tcPr>
          <w:p w14:paraId="7CF52EC3" w14:textId="089F0705"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1.178.875</w:t>
            </w:r>
          </w:p>
        </w:tc>
        <w:tc>
          <w:tcPr>
            <w:tcW w:w="1053" w:type="dxa"/>
            <w:noWrap/>
            <w:hideMark/>
          </w:tcPr>
          <w:p w14:paraId="650FDFD4" w14:textId="5270A7CC"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4C0A00">
              <w:t>13,0</w:t>
            </w:r>
          </w:p>
        </w:tc>
      </w:tr>
      <w:tr w:rsidR="00547222" w:rsidRPr="00716C1D" w14:paraId="52150F11" w14:textId="77777777" w:rsidTr="00002C75">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113163B6" w14:textId="6E740D75" w:rsidR="00547222" w:rsidRPr="001E5BC3" w:rsidRDefault="00547222" w:rsidP="00547222">
            <w:pPr>
              <w:jc w:val="center"/>
              <w:rPr>
                <w:rFonts w:eastAsia="Times New Roman" w:cstheme="minorHAnsi"/>
                <w:color w:val="000000"/>
                <w:lang w:eastAsia="tr-TR"/>
              </w:rPr>
            </w:pPr>
            <w:r w:rsidRPr="004C0A00">
              <w:t>7010</w:t>
            </w:r>
          </w:p>
        </w:tc>
        <w:tc>
          <w:tcPr>
            <w:tcW w:w="4621" w:type="dxa"/>
            <w:hideMark/>
          </w:tcPr>
          <w:p w14:paraId="2ECAE5A8" w14:textId="63ECB252" w:rsidR="00547222" w:rsidRPr="001E5BC3" w:rsidRDefault="00547222" w:rsidP="0054722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Camdan damacana, şişe, kavanoz, çanak, tüp, serum ampülleri ve diğer kaplar ile tıpa, kapak ve benze</w:t>
            </w:r>
            <w:r w:rsidR="00B27721">
              <w:t>rleri</w:t>
            </w:r>
          </w:p>
        </w:tc>
        <w:tc>
          <w:tcPr>
            <w:tcW w:w="1275" w:type="dxa"/>
            <w:hideMark/>
          </w:tcPr>
          <w:p w14:paraId="38D91BC6" w14:textId="0962D98D"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212.069</w:t>
            </w:r>
          </w:p>
        </w:tc>
        <w:tc>
          <w:tcPr>
            <w:tcW w:w="1274" w:type="dxa"/>
            <w:hideMark/>
          </w:tcPr>
          <w:p w14:paraId="7C0B482D" w14:textId="3B0E9176"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1.059.582</w:t>
            </w:r>
          </w:p>
        </w:tc>
        <w:tc>
          <w:tcPr>
            <w:tcW w:w="1053" w:type="dxa"/>
            <w:noWrap/>
            <w:hideMark/>
          </w:tcPr>
          <w:p w14:paraId="57DCF0F7" w14:textId="48AA97EE"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4C0A00">
              <w:t>399,6</w:t>
            </w:r>
          </w:p>
        </w:tc>
      </w:tr>
      <w:tr w:rsidR="00547222" w:rsidRPr="00716C1D" w14:paraId="4D60FE98" w14:textId="77777777" w:rsidTr="00002C75">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0CEFE921" w14:textId="588AD555" w:rsidR="00547222" w:rsidRPr="001E5BC3" w:rsidRDefault="00547222" w:rsidP="00547222">
            <w:pPr>
              <w:jc w:val="center"/>
              <w:rPr>
                <w:rFonts w:eastAsia="Times New Roman" w:cstheme="minorHAnsi"/>
                <w:color w:val="000000"/>
                <w:lang w:eastAsia="tr-TR"/>
              </w:rPr>
            </w:pPr>
            <w:r w:rsidRPr="004C0A00">
              <w:t>0713</w:t>
            </w:r>
          </w:p>
        </w:tc>
        <w:tc>
          <w:tcPr>
            <w:tcW w:w="4621" w:type="dxa"/>
            <w:hideMark/>
          </w:tcPr>
          <w:p w14:paraId="6ACF4451" w14:textId="5D316E2F" w:rsidR="00547222" w:rsidRPr="001E5BC3" w:rsidRDefault="00547222" w:rsidP="0054722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Kuru baklagiller (kabuksuz)</w:t>
            </w:r>
          </w:p>
        </w:tc>
        <w:tc>
          <w:tcPr>
            <w:tcW w:w="1275" w:type="dxa"/>
            <w:hideMark/>
          </w:tcPr>
          <w:p w14:paraId="2C7CD382" w14:textId="26E08C8E"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4.830</w:t>
            </w:r>
          </w:p>
        </w:tc>
        <w:tc>
          <w:tcPr>
            <w:tcW w:w="1274" w:type="dxa"/>
            <w:hideMark/>
          </w:tcPr>
          <w:p w14:paraId="4BCAF446" w14:textId="47586430"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1.057.450</w:t>
            </w:r>
          </w:p>
        </w:tc>
        <w:tc>
          <w:tcPr>
            <w:tcW w:w="1053" w:type="dxa"/>
            <w:noWrap/>
            <w:hideMark/>
          </w:tcPr>
          <w:p w14:paraId="4409F74C" w14:textId="4A8A1781"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4C0A00">
              <w:t>21793,4</w:t>
            </w:r>
          </w:p>
        </w:tc>
      </w:tr>
      <w:tr w:rsidR="00547222" w:rsidRPr="00716C1D" w14:paraId="288D4825" w14:textId="77777777" w:rsidTr="00002C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1D13DAD9" w14:textId="5DC05F52" w:rsidR="00547222" w:rsidRPr="001E5BC3" w:rsidRDefault="00547222" w:rsidP="00547222">
            <w:pPr>
              <w:jc w:val="center"/>
              <w:rPr>
                <w:rFonts w:eastAsia="Times New Roman" w:cstheme="minorHAnsi"/>
                <w:color w:val="000000"/>
                <w:lang w:eastAsia="tr-TR"/>
              </w:rPr>
            </w:pPr>
            <w:r w:rsidRPr="004C0A00">
              <w:t>1704</w:t>
            </w:r>
          </w:p>
        </w:tc>
        <w:tc>
          <w:tcPr>
            <w:tcW w:w="4621" w:type="dxa"/>
            <w:hideMark/>
          </w:tcPr>
          <w:p w14:paraId="1DBF7134" w14:textId="2177F27C" w:rsidR="00547222" w:rsidRPr="001E5BC3" w:rsidRDefault="00547222" w:rsidP="0054722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Kakao içermeyen şeker mamulleri (beyaz çikolata dahil)</w:t>
            </w:r>
          </w:p>
        </w:tc>
        <w:tc>
          <w:tcPr>
            <w:tcW w:w="1275" w:type="dxa"/>
            <w:hideMark/>
          </w:tcPr>
          <w:p w14:paraId="54669E79" w14:textId="1CD4C9B0"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618.270</w:t>
            </w:r>
          </w:p>
        </w:tc>
        <w:tc>
          <w:tcPr>
            <w:tcW w:w="1274" w:type="dxa"/>
            <w:hideMark/>
          </w:tcPr>
          <w:p w14:paraId="7FDA65D7" w14:textId="7A04503E"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1.010.672</w:t>
            </w:r>
          </w:p>
        </w:tc>
        <w:tc>
          <w:tcPr>
            <w:tcW w:w="1053" w:type="dxa"/>
            <w:noWrap/>
            <w:hideMark/>
          </w:tcPr>
          <w:p w14:paraId="7881D9CB" w14:textId="6C74318A"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4C0A00">
              <w:t>63,5</w:t>
            </w:r>
          </w:p>
        </w:tc>
      </w:tr>
      <w:tr w:rsidR="00547222" w:rsidRPr="00716C1D" w14:paraId="38D121C9" w14:textId="77777777" w:rsidTr="00002C75">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4F156F9C" w14:textId="747D44D1" w:rsidR="00547222" w:rsidRPr="001E5BC3" w:rsidRDefault="00547222" w:rsidP="00547222">
            <w:pPr>
              <w:jc w:val="center"/>
              <w:rPr>
                <w:rFonts w:eastAsia="Times New Roman" w:cstheme="minorHAnsi"/>
                <w:color w:val="000000"/>
                <w:lang w:eastAsia="tr-TR"/>
              </w:rPr>
            </w:pPr>
            <w:r w:rsidRPr="004C0A00">
              <w:t>2710</w:t>
            </w:r>
          </w:p>
        </w:tc>
        <w:tc>
          <w:tcPr>
            <w:tcW w:w="4621" w:type="dxa"/>
            <w:hideMark/>
          </w:tcPr>
          <w:p w14:paraId="0467880C" w14:textId="43ECE90C" w:rsidR="00547222" w:rsidRPr="001E5BC3" w:rsidRDefault="00547222" w:rsidP="0054722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 xml:space="preserve">Petrol yağları ve bitümenli minerallerden elde edilen yağlar ve petrol veya bitümenli yağ </w:t>
            </w:r>
            <w:proofErr w:type="gramStart"/>
            <w:r w:rsidRPr="004C0A00">
              <w:t>oranı &gt;</w:t>
            </w:r>
            <w:proofErr w:type="gramEnd"/>
            <w:r w:rsidRPr="004C0A00">
              <w:t>=%</w:t>
            </w:r>
          </w:p>
        </w:tc>
        <w:tc>
          <w:tcPr>
            <w:tcW w:w="1275" w:type="dxa"/>
            <w:hideMark/>
          </w:tcPr>
          <w:p w14:paraId="12DAD5B5" w14:textId="61EF4B0E"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110.861</w:t>
            </w:r>
          </w:p>
        </w:tc>
        <w:tc>
          <w:tcPr>
            <w:tcW w:w="1274" w:type="dxa"/>
            <w:hideMark/>
          </w:tcPr>
          <w:p w14:paraId="70452DB5" w14:textId="30BEC9BD"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987.316</w:t>
            </w:r>
          </w:p>
        </w:tc>
        <w:tc>
          <w:tcPr>
            <w:tcW w:w="1053" w:type="dxa"/>
            <w:noWrap/>
            <w:hideMark/>
          </w:tcPr>
          <w:p w14:paraId="28F7785C" w14:textId="2A9786A7"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4C0A00">
              <w:t>790,6</w:t>
            </w:r>
          </w:p>
        </w:tc>
      </w:tr>
      <w:tr w:rsidR="00547222" w:rsidRPr="00716C1D" w14:paraId="6EA80D45" w14:textId="77777777" w:rsidTr="00002C75">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4A09F6FB" w14:textId="5B267B27" w:rsidR="00547222" w:rsidRPr="001E5BC3" w:rsidRDefault="00547222" w:rsidP="00547222">
            <w:pPr>
              <w:jc w:val="center"/>
              <w:rPr>
                <w:rFonts w:eastAsia="Times New Roman" w:cstheme="minorHAnsi"/>
                <w:color w:val="000000"/>
                <w:lang w:eastAsia="tr-TR"/>
              </w:rPr>
            </w:pPr>
            <w:r w:rsidRPr="004C0A00">
              <w:t>1905</w:t>
            </w:r>
          </w:p>
        </w:tc>
        <w:tc>
          <w:tcPr>
            <w:tcW w:w="4621" w:type="dxa"/>
            <w:hideMark/>
          </w:tcPr>
          <w:p w14:paraId="7B54E8A7" w14:textId="1EDD8959" w:rsidR="00547222" w:rsidRPr="001E5BC3" w:rsidRDefault="00547222" w:rsidP="0054722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Ekmek, pasta, kek, bisküvi ve diğer ekmekçilik mamulleri, hosti, eczacılıkta kullanılan boş ilaç kap</w:t>
            </w:r>
            <w:r w:rsidR="00B27721">
              <w:t>sülleri</w:t>
            </w:r>
          </w:p>
        </w:tc>
        <w:tc>
          <w:tcPr>
            <w:tcW w:w="1275" w:type="dxa"/>
            <w:hideMark/>
          </w:tcPr>
          <w:p w14:paraId="036E36F9" w14:textId="48938B00"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622.387</w:t>
            </w:r>
          </w:p>
        </w:tc>
        <w:tc>
          <w:tcPr>
            <w:tcW w:w="1274" w:type="dxa"/>
            <w:hideMark/>
          </w:tcPr>
          <w:p w14:paraId="363F9BF0" w14:textId="759EE09C"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899.777</w:t>
            </w:r>
          </w:p>
        </w:tc>
        <w:tc>
          <w:tcPr>
            <w:tcW w:w="1053" w:type="dxa"/>
            <w:noWrap/>
            <w:hideMark/>
          </w:tcPr>
          <w:p w14:paraId="414E29D8" w14:textId="22E2C1C7"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4C0A00">
              <w:t>44,6</w:t>
            </w:r>
          </w:p>
        </w:tc>
      </w:tr>
      <w:tr w:rsidR="00547222" w:rsidRPr="00716C1D" w14:paraId="5CC353C7" w14:textId="77777777" w:rsidTr="00002C75">
        <w:trPr>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40120D0C" w14:textId="15DE25DC" w:rsidR="00547222" w:rsidRPr="001E5BC3" w:rsidRDefault="00547222" w:rsidP="00547222">
            <w:pPr>
              <w:jc w:val="center"/>
              <w:rPr>
                <w:rFonts w:eastAsia="Times New Roman" w:cstheme="minorHAnsi"/>
                <w:color w:val="000000"/>
                <w:lang w:eastAsia="tr-TR"/>
              </w:rPr>
            </w:pPr>
            <w:r w:rsidRPr="004C0A00">
              <w:t>4411</w:t>
            </w:r>
          </w:p>
        </w:tc>
        <w:tc>
          <w:tcPr>
            <w:tcW w:w="4621" w:type="dxa"/>
            <w:hideMark/>
          </w:tcPr>
          <w:p w14:paraId="0F8B5E4D" w14:textId="2C999CE3" w:rsidR="00547222" w:rsidRPr="001E5BC3" w:rsidRDefault="00547222" w:rsidP="0054722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Ağaçtan veya diğer odunsu maddelerden lif levhalar</w:t>
            </w:r>
          </w:p>
        </w:tc>
        <w:tc>
          <w:tcPr>
            <w:tcW w:w="1275" w:type="dxa"/>
            <w:hideMark/>
          </w:tcPr>
          <w:p w14:paraId="70AD7AC0" w14:textId="0290F18F"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844.703</w:t>
            </w:r>
          </w:p>
        </w:tc>
        <w:tc>
          <w:tcPr>
            <w:tcW w:w="1274" w:type="dxa"/>
            <w:hideMark/>
          </w:tcPr>
          <w:p w14:paraId="4A4AFC3B" w14:textId="5DD8499D"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898.449</w:t>
            </w:r>
          </w:p>
        </w:tc>
        <w:tc>
          <w:tcPr>
            <w:tcW w:w="1053" w:type="dxa"/>
            <w:noWrap/>
            <w:hideMark/>
          </w:tcPr>
          <w:p w14:paraId="39BB2D3D" w14:textId="32D9E2D9"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4C0A00">
              <w:t>6,4</w:t>
            </w:r>
          </w:p>
        </w:tc>
      </w:tr>
      <w:tr w:rsidR="00547222" w:rsidRPr="00716C1D" w14:paraId="781A409A" w14:textId="77777777" w:rsidTr="00002C75">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4C71D23B" w14:textId="1BCA63F2" w:rsidR="00547222" w:rsidRPr="001E5BC3" w:rsidRDefault="00547222" w:rsidP="00547222">
            <w:pPr>
              <w:jc w:val="center"/>
              <w:rPr>
                <w:rFonts w:eastAsia="Times New Roman" w:cstheme="minorHAnsi"/>
                <w:color w:val="000000"/>
                <w:lang w:eastAsia="tr-TR"/>
              </w:rPr>
            </w:pPr>
            <w:r w:rsidRPr="004C0A00">
              <w:t>6104</w:t>
            </w:r>
          </w:p>
        </w:tc>
        <w:tc>
          <w:tcPr>
            <w:tcW w:w="4621" w:type="dxa"/>
            <w:hideMark/>
          </w:tcPr>
          <w:p w14:paraId="459B1293" w14:textId="402E2BC5" w:rsidR="00547222" w:rsidRPr="001E5BC3" w:rsidRDefault="00547222" w:rsidP="0054722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Kadın ve kız çocuk için takım elbise, takım, ceket, blazer, elbise, etek, pantolon, tulum ve şortlar</w:t>
            </w:r>
          </w:p>
        </w:tc>
        <w:tc>
          <w:tcPr>
            <w:tcW w:w="1275" w:type="dxa"/>
            <w:hideMark/>
          </w:tcPr>
          <w:p w14:paraId="692475E1" w14:textId="03E04FC3"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570.888</w:t>
            </w:r>
          </w:p>
        </w:tc>
        <w:tc>
          <w:tcPr>
            <w:tcW w:w="1274" w:type="dxa"/>
            <w:hideMark/>
          </w:tcPr>
          <w:p w14:paraId="36CB28D5" w14:textId="469F1130"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889.744</w:t>
            </w:r>
          </w:p>
        </w:tc>
        <w:tc>
          <w:tcPr>
            <w:tcW w:w="1053" w:type="dxa"/>
            <w:noWrap/>
          </w:tcPr>
          <w:p w14:paraId="2AEA4307" w14:textId="7B75D8D8"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4C0A00">
              <w:t>55,9</w:t>
            </w:r>
          </w:p>
        </w:tc>
      </w:tr>
      <w:tr w:rsidR="00547222" w:rsidRPr="00716C1D" w14:paraId="674CA4B2" w14:textId="77777777" w:rsidTr="00002C75">
        <w:trPr>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222D44B7" w14:textId="4B5E3B38" w:rsidR="00547222" w:rsidRPr="001E5BC3" w:rsidRDefault="00547222" w:rsidP="00547222">
            <w:pPr>
              <w:jc w:val="center"/>
              <w:rPr>
                <w:rFonts w:eastAsia="Times New Roman" w:cstheme="minorHAnsi"/>
                <w:color w:val="000000"/>
                <w:lang w:eastAsia="tr-TR"/>
              </w:rPr>
            </w:pPr>
            <w:r w:rsidRPr="004C0A00">
              <w:t>3923</w:t>
            </w:r>
          </w:p>
        </w:tc>
        <w:tc>
          <w:tcPr>
            <w:tcW w:w="4621" w:type="dxa"/>
            <w:hideMark/>
          </w:tcPr>
          <w:p w14:paraId="3DB1E231" w14:textId="52F86244" w:rsidR="00547222" w:rsidRPr="001E5BC3" w:rsidRDefault="00547222" w:rsidP="0054722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 xml:space="preserve">Plastiklerden eşya taşınmasına veya ambalajlanmasına mahsus malzemeler, plastiklerden tıpa, kapak </w:t>
            </w:r>
          </w:p>
        </w:tc>
        <w:tc>
          <w:tcPr>
            <w:tcW w:w="1275" w:type="dxa"/>
            <w:hideMark/>
          </w:tcPr>
          <w:p w14:paraId="6C3F571A" w14:textId="0A7B6A93"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837.290</w:t>
            </w:r>
          </w:p>
        </w:tc>
        <w:tc>
          <w:tcPr>
            <w:tcW w:w="1274" w:type="dxa"/>
            <w:hideMark/>
          </w:tcPr>
          <w:p w14:paraId="54FD7076" w14:textId="0A34B092"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881.544</w:t>
            </w:r>
          </w:p>
        </w:tc>
        <w:tc>
          <w:tcPr>
            <w:tcW w:w="1053" w:type="dxa"/>
            <w:noWrap/>
            <w:hideMark/>
          </w:tcPr>
          <w:p w14:paraId="19D04DFD" w14:textId="551B696A"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4C0A00">
              <w:t>5,3</w:t>
            </w:r>
          </w:p>
        </w:tc>
      </w:tr>
      <w:tr w:rsidR="00547222" w:rsidRPr="00716C1D" w14:paraId="14D981DA" w14:textId="77777777" w:rsidTr="00002C75">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02572CF1" w14:textId="1DF8AAF5" w:rsidR="00547222" w:rsidRPr="001E5BC3" w:rsidRDefault="00547222" w:rsidP="00547222">
            <w:pPr>
              <w:jc w:val="center"/>
              <w:rPr>
                <w:rFonts w:eastAsia="Times New Roman" w:cstheme="minorHAnsi"/>
                <w:color w:val="000000"/>
                <w:lang w:eastAsia="tr-TR"/>
              </w:rPr>
            </w:pPr>
            <w:r w:rsidRPr="004C0A00">
              <w:t>6907</w:t>
            </w:r>
          </w:p>
        </w:tc>
        <w:tc>
          <w:tcPr>
            <w:tcW w:w="4621" w:type="dxa"/>
            <w:hideMark/>
          </w:tcPr>
          <w:p w14:paraId="6563B8B8" w14:textId="0263AE46" w:rsidR="00547222" w:rsidRPr="001E5BC3" w:rsidRDefault="00547222" w:rsidP="0054722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 xml:space="preserve">Seramikten döşeme/kaplama karoları, kaldırım taşları, mozaik küpler, vb. </w:t>
            </w:r>
            <w:r w:rsidR="00B27721">
              <w:t>v</w:t>
            </w:r>
            <w:r w:rsidRPr="004C0A00">
              <w:t>e bitirme seramikleri</w:t>
            </w:r>
          </w:p>
        </w:tc>
        <w:tc>
          <w:tcPr>
            <w:tcW w:w="1275" w:type="dxa"/>
            <w:hideMark/>
          </w:tcPr>
          <w:p w14:paraId="3DB25A44" w14:textId="4E62EAB4"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456.435</w:t>
            </w:r>
          </w:p>
        </w:tc>
        <w:tc>
          <w:tcPr>
            <w:tcW w:w="1274" w:type="dxa"/>
            <w:hideMark/>
          </w:tcPr>
          <w:p w14:paraId="7E3DB100" w14:textId="09EF0E3F"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864.330</w:t>
            </w:r>
          </w:p>
        </w:tc>
        <w:tc>
          <w:tcPr>
            <w:tcW w:w="1053" w:type="dxa"/>
            <w:noWrap/>
            <w:hideMark/>
          </w:tcPr>
          <w:p w14:paraId="1FBC4616" w14:textId="79F87743"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4C0A00">
              <w:t>89,4</w:t>
            </w:r>
          </w:p>
        </w:tc>
      </w:tr>
      <w:tr w:rsidR="00547222" w:rsidRPr="00716C1D" w14:paraId="26B0B32E" w14:textId="77777777" w:rsidTr="00002C75">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77574316" w14:textId="587453B2" w:rsidR="00547222" w:rsidRPr="001E5BC3" w:rsidRDefault="00547222" w:rsidP="00547222">
            <w:pPr>
              <w:jc w:val="center"/>
              <w:rPr>
                <w:rFonts w:eastAsia="Times New Roman" w:cstheme="minorHAnsi"/>
                <w:color w:val="000000"/>
                <w:lang w:eastAsia="tr-TR"/>
              </w:rPr>
            </w:pPr>
            <w:r w:rsidRPr="004C0A00">
              <w:t>6109</w:t>
            </w:r>
          </w:p>
        </w:tc>
        <w:tc>
          <w:tcPr>
            <w:tcW w:w="4621" w:type="dxa"/>
            <w:hideMark/>
          </w:tcPr>
          <w:p w14:paraId="69B59A5A" w14:textId="7CF11BEB" w:rsidR="00547222" w:rsidRPr="001E5BC3" w:rsidRDefault="00547222" w:rsidP="0054722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Tişörtler, fanilalar, atletler, kaşkorseler ve diğer iç giyim eşyası (örme veya kroşe)</w:t>
            </w:r>
          </w:p>
        </w:tc>
        <w:tc>
          <w:tcPr>
            <w:tcW w:w="1275" w:type="dxa"/>
            <w:hideMark/>
          </w:tcPr>
          <w:p w14:paraId="76EF562B" w14:textId="3E9BD9A5"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445.895</w:t>
            </w:r>
          </w:p>
        </w:tc>
        <w:tc>
          <w:tcPr>
            <w:tcW w:w="1274" w:type="dxa"/>
            <w:hideMark/>
          </w:tcPr>
          <w:p w14:paraId="56C9A9E7" w14:textId="284CE851"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714.477</w:t>
            </w:r>
          </w:p>
        </w:tc>
        <w:tc>
          <w:tcPr>
            <w:tcW w:w="1053" w:type="dxa"/>
            <w:noWrap/>
          </w:tcPr>
          <w:p w14:paraId="1187ED8B" w14:textId="2813450A"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4C0A00">
              <w:t>60,2</w:t>
            </w:r>
          </w:p>
        </w:tc>
      </w:tr>
      <w:tr w:rsidR="00547222" w:rsidRPr="00716C1D" w14:paraId="57EC7618" w14:textId="77777777" w:rsidTr="00002C75">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63D6C2B3" w14:textId="383C6811" w:rsidR="00547222" w:rsidRPr="001E5BC3" w:rsidRDefault="00547222" w:rsidP="00547222">
            <w:pPr>
              <w:jc w:val="center"/>
              <w:rPr>
                <w:rFonts w:eastAsia="Times New Roman" w:cstheme="minorHAnsi"/>
                <w:color w:val="000000"/>
                <w:lang w:eastAsia="tr-TR"/>
              </w:rPr>
            </w:pPr>
            <w:r w:rsidRPr="004C0A00">
              <w:t>0207</w:t>
            </w:r>
          </w:p>
        </w:tc>
        <w:tc>
          <w:tcPr>
            <w:tcW w:w="4621" w:type="dxa"/>
            <w:hideMark/>
          </w:tcPr>
          <w:p w14:paraId="40F848CF" w14:textId="0D077A6A" w:rsidR="00547222" w:rsidRPr="001E5BC3" w:rsidRDefault="00547222" w:rsidP="0054722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Kümes hayvanlarının etleri ve yenilen sakatatı (taze, soğutulmuş veya dondurulmuş)</w:t>
            </w:r>
          </w:p>
        </w:tc>
        <w:tc>
          <w:tcPr>
            <w:tcW w:w="1275" w:type="dxa"/>
            <w:hideMark/>
          </w:tcPr>
          <w:p w14:paraId="100E09BD" w14:textId="1BBF8104"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419.901</w:t>
            </w:r>
          </w:p>
        </w:tc>
        <w:tc>
          <w:tcPr>
            <w:tcW w:w="1274" w:type="dxa"/>
            <w:hideMark/>
          </w:tcPr>
          <w:p w14:paraId="059857A7" w14:textId="55E5DE9A"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663.580</w:t>
            </w:r>
          </w:p>
        </w:tc>
        <w:tc>
          <w:tcPr>
            <w:tcW w:w="1053" w:type="dxa"/>
            <w:noWrap/>
          </w:tcPr>
          <w:p w14:paraId="406759CA" w14:textId="168AA364"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4C0A00">
              <w:t>58,0</w:t>
            </w:r>
          </w:p>
        </w:tc>
      </w:tr>
      <w:tr w:rsidR="00547222" w:rsidRPr="00716C1D" w14:paraId="32FC75AD" w14:textId="77777777" w:rsidTr="00002C75">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257B5D26" w14:textId="3B1D363B" w:rsidR="00547222" w:rsidRPr="001E5BC3" w:rsidRDefault="00547222" w:rsidP="00547222">
            <w:pPr>
              <w:jc w:val="center"/>
              <w:rPr>
                <w:rFonts w:eastAsia="Times New Roman" w:cstheme="minorHAnsi"/>
                <w:color w:val="000000"/>
                <w:lang w:eastAsia="tr-TR"/>
              </w:rPr>
            </w:pPr>
            <w:r w:rsidRPr="004C0A00">
              <w:t>8479</w:t>
            </w:r>
          </w:p>
        </w:tc>
        <w:tc>
          <w:tcPr>
            <w:tcW w:w="4621" w:type="dxa"/>
            <w:hideMark/>
          </w:tcPr>
          <w:p w14:paraId="08B139E6" w14:textId="78A0E4FB" w:rsidR="00547222" w:rsidRPr="001E5BC3" w:rsidRDefault="00547222" w:rsidP="0054722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Bu fasılın başka pozisyonlarında belirtilmeyen veya yer almayan kendine özgü bir fonksiyonu olan mak</w:t>
            </w:r>
            <w:r w:rsidR="00B27721">
              <w:t>inalar</w:t>
            </w:r>
          </w:p>
        </w:tc>
        <w:tc>
          <w:tcPr>
            <w:tcW w:w="1275" w:type="dxa"/>
            <w:hideMark/>
          </w:tcPr>
          <w:p w14:paraId="1206DDC9" w14:textId="37A7A3CE"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83.539</w:t>
            </w:r>
          </w:p>
        </w:tc>
        <w:tc>
          <w:tcPr>
            <w:tcW w:w="1274" w:type="dxa"/>
            <w:hideMark/>
          </w:tcPr>
          <w:p w14:paraId="2C772876" w14:textId="07605347"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654.050</w:t>
            </w:r>
          </w:p>
        </w:tc>
        <w:tc>
          <w:tcPr>
            <w:tcW w:w="1053" w:type="dxa"/>
            <w:noWrap/>
            <w:hideMark/>
          </w:tcPr>
          <w:p w14:paraId="7257F26F" w14:textId="3E894D0F"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4C0A00">
              <w:t>682,9</w:t>
            </w:r>
          </w:p>
        </w:tc>
      </w:tr>
      <w:tr w:rsidR="00547222" w:rsidRPr="00716C1D" w14:paraId="4A277206" w14:textId="77777777" w:rsidTr="00002C75">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1A3B3050" w14:textId="1597AD96" w:rsidR="00547222" w:rsidRPr="001E5BC3" w:rsidRDefault="00547222" w:rsidP="00547222">
            <w:pPr>
              <w:jc w:val="center"/>
              <w:rPr>
                <w:rFonts w:eastAsia="Times New Roman" w:cstheme="minorHAnsi"/>
                <w:color w:val="000000"/>
                <w:lang w:eastAsia="tr-TR"/>
              </w:rPr>
            </w:pPr>
            <w:r w:rsidRPr="004C0A00">
              <w:t>8544</w:t>
            </w:r>
          </w:p>
        </w:tc>
        <w:tc>
          <w:tcPr>
            <w:tcW w:w="4621" w:type="dxa"/>
            <w:hideMark/>
          </w:tcPr>
          <w:p w14:paraId="6BB924F5" w14:textId="598D910F" w:rsidR="00547222" w:rsidRPr="001E5BC3" w:rsidRDefault="00547222" w:rsidP="0054722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İzole edilmiş teller, kablolar ve diğer elektrik iletkenleri, tek tek kaplanmış liflerden oluşan fib</w:t>
            </w:r>
            <w:r w:rsidR="00B27721">
              <w:t>er optik</w:t>
            </w:r>
          </w:p>
        </w:tc>
        <w:tc>
          <w:tcPr>
            <w:tcW w:w="1275" w:type="dxa"/>
            <w:hideMark/>
          </w:tcPr>
          <w:p w14:paraId="38CBB82D" w14:textId="0AB37BF1"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524.250</w:t>
            </w:r>
          </w:p>
        </w:tc>
        <w:tc>
          <w:tcPr>
            <w:tcW w:w="1274" w:type="dxa"/>
            <w:hideMark/>
          </w:tcPr>
          <w:p w14:paraId="7A6562D9" w14:textId="67CCA6C0"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644.227</w:t>
            </w:r>
          </w:p>
        </w:tc>
        <w:tc>
          <w:tcPr>
            <w:tcW w:w="1053" w:type="dxa"/>
            <w:noWrap/>
            <w:hideMark/>
          </w:tcPr>
          <w:p w14:paraId="1E8E0A22" w14:textId="178B865B"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4C0A00">
              <w:t>22,9</w:t>
            </w:r>
          </w:p>
        </w:tc>
      </w:tr>
      <w:tr w:rsidR="00547222" w:rsidRPr="00716C1D" w14:paraId="5E970ABF" w14:textId="77777777" w:rsidTr="00002C75">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664E2871" w14:textId="58EA5FA9" w:rsidR="00547222" w:rsidRPr="001E5BC3" w:rsidRDefault="00547222" w:rsidP="00547222">
            <w:pPr>
              <w:jc w:val="center"/>
              <w:rPr>
                <w:rFonts w:eastAsia="Times New Roman" w:cstheme="minorHAnsi"/>
                <w:color w:val="000000"/>
                <w:lang w:eastAsia="tr-TR"/>
              </w:rPr>
            </w:pPr>
            <w:r w:rsidRPr="004C0A00">
              <w:t>3302</w:t>
            </w:r>
          </w:p>
        </w:tc>
        <w:tc>
          <w:tcPr>
            <w:tcW w:w="4621" w:type="dxa"/>
            <w:hideMark/>
          </w:tcPr>
          <w:p w14:paraId="5F727634" w14:textId="7D462A1D" w:rsidR="00547222" w:rsidRPr="001E5BC3" w:rsidRDefault="00547222" w:rsidP="0054722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Sanayide ve içecek imalinde hammadde veya koku verici olarak kullanılan maddeler ve karışımlar</w:t>
            </w:r>
          </w:p>
        </w:tc>
        <w:tc>
          <w:tcPr>
            <w:tcW w:w="1275" w:type="dxa"/>
            <w:hideMark/>
          </w:tcPr>
          <w:p w14:paraId="452D8C18" w14:textId="4B5148B7"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530.128</w:t>
            </w:r>
          </w:p>
        </w:tc>
        <w:tc>
          <w:tcPr>
            <w:tcW w:w="1274" w:type="dxa"/>
            <w:hideMark/>
          </w:tcPr>
          <w:p w14:paraId="7F646170" w14:textId="52C9F26C"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631.090</w:t>
            </w:r>
          </w:p>
        </w:tc>
        <w:tc>
          <w:tcPr>
            <w:tcW w:w="1053" w:type="dxa"/>
            <w:noWrap/>
            <w:hideMark/>
          </w:tcPr>
          <w:p w14:paraId="48FAF508" w14:textId="6B5BA3DD"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4C0A00">
              <w:t>19,0</w:t>
            </w:r>
          </w:p>
        </w:tc>
      </w:tr>
      <w:tr w:rsidR="00547222" w:rsidRPr="00716C1D" w14:paraId="40BE6997" w14:textId="77777777" w:rsidTr="00002C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63842F3B" w14:textId="6054088A" w:rsidR="00547222" w:rsidRPr="001E5BC3" w:rsidRDefault="00547222" w:rsidP="00547222">
            <w:pPr>
              <w:jc w:val="center"/>
              <w:rPr>
                <w:rFonts w:eastAsia="Times New Roman" w:cstheme="minorHAnsi"/>
                <w:color w:val="000000"/>
                <w:lang w:eastAsia="tr-TR"/>
              </w:rPr>
            </w:pPr>
            <w:r w:rsidRPr="004C0A00">
              <w:t>3812</w:t>
            </w:r>
          </w:p>
        </w:tc>
        <w:tc>
          <w:tcPr>
            <w:tcW w:w="4621" w:type="dxa"/>
            <w:hideMark/>
          </w:tcPr>
          <w:p w14:paraId="6114CF36" w14:textId="0C980D09" w:rsidR="00547222" w:rsidRPr="001E5BC3" w:rsidRDefault="00547222" w:rsidP="0054722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Vulkanizasyonu çabuklaştırıcı müstahzarlar, plastifiyan bileşikler; oksidasyonu önleyici müstahzarla</w:t>
            </w:r>
            <w:r w:rsidR="001B700E">
              <w:t>r</w:t>
            </w:r>
          </w:p>
        </w:tc>
        <w:tc>
          <w:tcPr>
            <w:tcW w:w="1275" w:type="dxa"/>
            <w:hideMark/>
          </w:tcPr>
          <w:p w14:paraId="765E3038" w14:textId="4FEE6C2F"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689.993</w:t>
            </w:r>
          </w:p>
        </w:tc>
        <w:tc>
          <w:tcPr>
            <w:tcW w:w="1274" w:type="dxa"/>
            <w:hideMark/>
          </w:tcPr>
          <w:p w14:paraId="166CB9E0" w14:textId="3F61B780"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598.744</w:t>
            </w:r>
          </w:p>
        </w:tc>
        <w:tc>
          <w:tcPr>
            <w:tcW w:w="1053" w:type="dxa"/>
            <w:noWrap/>
            <w:hideMark/>
          </w:tcPr>
          <w:p w14:paraId="64237EA5" w14:textId="29613F87"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4C0A00">
              <w:t>-13,2</w:t>
            </w:r>
          </w:p>
        </w:tc>
      </w:tr>
      <w:tr w:rsidR="00547222" w:rsidRPr="00716C1D" w14:paraId="0CA51743" w14:textId="77777777" w:rsidTr="00002C75">
        <w:trPr>
          <w:trHeight w:val="450"/>
        </w:trPr>
        <w:tc>
          <w:tcPr>
            <w:cnfStyle w:val="001000000000" w:firstRow="0" w:lastRow="0" w:firstColumn="1" w:lastColumn="0" w:oddVBand="0" w:evenVBand="0" w:oddHBand="0" w:evenHBand="0" w:firstRowFirstColumn="0" w:firstRowLastColumn="0" w:lastRowFirstColumn="0" w:lastRowLastColumn="0"/>
            <w:tcW w:w="703" w:type="dxa"/>
            <w:hideMark/>
          </w:tcPr>
          <w:p w14:paraId="63E5A40A" w14:textId="25A731B4" w:rsidR="00547222" w:rsidRPr="001E5BC3" w:rsidRDefault="00547222" w:rsidP="00547222">
            <w:pPr>
              <w:jc w:val="center"/>
              <w:rPr>
                <w:rFonts w:eastAsia="Times New Roman" w:cstheme="minorHAnsi"/>
                <w:color w:val="000000"/>
                <w:lang w:eastAsia="tr-TR"/>
              </w:rPr>
            </w:pPr>
            <w:r w:rsidRPr="004C0A00">
              <w:t>3920</w:t>
            </w:r>
          </w:p>
        </w:tc>
        <w:tc>
          <w:tcPr>
            <w:tcW w:w="4621" w:type="dxa"/>
            <w:hideMark/>
          </w:tcPr>
          <w:p w14:paraId="7BD2F9D5" w14:textId="474B947E" w:rsidR="00547222" w:rsidRPr="001E5BC3" w:rsidRDefault="00547222" w:rsidP="0054722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Plastikten diğer levha, plaka, şerit, film, folye; gözeneksiz, takviye edilmemiş, mesnetsiz</w:t>
            </w:r>
          </w:p>
        </w:tc>
        <w:tc>
          <w:tcPr>
            <w:tcW w:w="1275" w:type="dxa"/>
            <w:hideMark/>
          </w:tcPr>
          <w:p w14:paraId="67C7574A" w14:textId="0260BE8C"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202.467</w:t>
            </w:r>
          </w:p>
        </w:tc>
        <w:tc>
          <w:tcPr>
            <w:tcW w:w="1274" w:type="dxa"/>
            <w:hideMark/>
          </w:tcPr>
          <w:p w14:paraId="656C95E9" w14:textId="0187C2E1"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tr-TR"/>
              </w:rPr>
            </w:pPr>
            <w:r w:rsidRPr="004C0A00">
              <w:t>584.987</w:t>
            </w:r>
          </w:p>
        </w:tc>
        <w:tc>
          <w:tcPr>
            <w:tcW w:w="1053" w:type="dxa"/>
            <w:noWrap/>
            <w:hideMark/>
          </w:tcPr>
          <w:p w14:paraId="11BFF84B" w14:textId="09D649F8" w:rsidR="00547222" w:rsidRPr="001E5BC3" w:rsidRDefault="00547222" w:rsidP="005472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tr-TR"/>
              </w:rPr>
            </w:pPr>
            <w:r w:rsidRPr="004C0A00">
              <w:t>188,9</w:t>
            </w:r>
          </w:p>
        </w:tc>
      </w:tr>
      <w:tr w:rsidR="00547222" w:rsidRPr="00716C1D" w14:paraId="38DDD047" w14:textId="77777777" w:rsidTr="00002C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dxa"/>
            <w:hideMark/>
          </w:tcPr>
          <w:p w14:paraId="347A19CA" w14:textId="4751EB4A" w:rsidR="00547222" w:rsidRPr="001E5BC3" w:rsidRDefault="00547222" w:rsidP="00547222">
            <w:pPr>
              <w:jc w:val="center"/>
              <w:rPr>
                <w:rFonts w:eastAsia="Times New Roman" w:cstheme="minorHAnsi"/>
                <w:color w:val="000000"/>
                <w:lang w:eastAsia="tr-TR"/>
              </w:rPr>
            </w:pPr>
            <w:r w:rsidRPr="004C0A00">
              <w:t>1512</w:t>
            </w:r>
          </w:p>
        </w:tc>
        <w:tc>
          <w:tcPr>
            <w:tcW w:w="4621" w:type="dxa"/>
            <w:hideMark/>
          </w:tcPr>
          <w:p w14:paraId="4B3C39EB" w14:textId="610CC540" w:rsidR="00547222" w:rsidRPr="001E5BC3" w:rsidRDefault="00547222" w:rsidP="00547222">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 xml:space="preserve">Ayçiçeği tohumu, aspir veya pamuk tohumu yağları ve bunların fraksiyonları </w:t>
            </w:r>
          </w:p>
        </w:tc>
        <w:tc>
          <w:tcPr>
            <w:tcW w:w="1275" w:type="dxa"/>
            <w:hideMark/>
          </w:tcPr>
          <w:p w14:paraId="6086B68C" w14:textId="72679E57"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832.847</w:t>
            </w:r>
          </w:p>
        </w:tc>
        <w:tc>
          <w:tcPr>
            <w:tcW w:w="1274" w:type="dxa"/>
            <w:hideMark/>
          </w:tcPr>
          <w:p w14:paraId="2B161252" w14:textId="03D60286"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tr-TR"/>
              </w:rPr>
            </w:pPr>
            <w:r w:rsidRPr="004C0A00">
              <w:t>579.470</w:t>
            </w:r>
          </w:p>
        </w:tc>
        <w:tc>
          <w:tcPr>
            <w:tcW w:w="1053" w:type="dxa"/>
            <w:noWrap/>
          </w:tcPr>
          <w:p w14:paraId="08C99821" w14:textId="51C30602" w:rsidR="00547222" w:rsidRPr="001E5BC3" w:rsidRDefault="00547222" w:rsidP="005472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tr-TR"/>
              </w:rPr>
            </w:pPr>
            <w:r w:rsidRPr="004C0A00">
              <w:t>-30,4</w:t>
            </w:r>
          </w:p>
        </w:tc>
      </w:tr>
    </w:tbl>
    <w:p w14:paraId="308C06AA" w14:textId="304990CA" w:rsidR="005E15FA" w:rsidRDefault="005E15FA" w:rsidP="005E15FA">
      <w:pPr>
        <w:ind w:firstLine="708"/>
        <w:rPr>
          <w:b/>
          <w:i/>
        </w:rPr>
      </w:pPr>
    </w:p>
    <w:p w14:paraId="76345599" w14:textId="747262D2" w:rsidR="005C4F22" w:rsidRDefault="005C4F22" w:rsidP="005C4F22">
      <w:pPr>
        <w:ind w:firstLine="708"/>
        <w:rPr>
          <w:b/>
          <w:i/>
        </w:rPr>
      </w:pPr>
      <w:r>
        <w:rPr>
          <w:b/>
          <w:i/>
        </w:rPr>
        <w:t>3.3.</w:t>
      </w:r>
      <w:r w:rsidR="00971A60">
        <w:rPr>
          <w:b/>
          <w:i/>
        </w:rPr>
        <w:t>4</w:t>
      </w:r>
      <w:r>
        <w:rPr>
          <w:b/>
          <w:i/>
        </w:rPr>
        <w:t>. Türkiye’nin Bahreyn’den İthalatı-Ürün Detayı</w:t>
      </w:r>
      <w:r w:rsidR="00F7375E">
        <w:rPr>
          <w:b/>
          <w:i/>
        </w:rPr>
        <w:t>-Yıllık Rakamlar</w:t>
      </w:r>
      <w:r>
        <w:rPr>
          <w:b/>
          <w:i/>
        </w:rPr>
        <w:t xml:space="preserve"> (20</w:t>
      </w:r>
      <w:r w:rsidR="00B73634">
        <w:rPr>
          <w:b/>
          <w:i/>
        </w:rPr>
        <w:t>20</w:t>
      </w:r>
      <w:r>
        <w:rPr>
          <w:b/>
          <w:i/>
        </w:rPr>
        <w:t xml:space="preserve"> -20</w:t>
      </w:r>
      <w:r w:rsidR="00C61E90">
        <w:rPr>
          <w:b/>
          <w:i/>
        </w:rPr>
        <w:t>2</w:t>
      </w:r>
      <w:r w:rsidR="00B73634">
        <w:rPr>
          <w:b/>
          <w:i/>
        </w:rPr>
        <w:t>1</w:t>
      </w:r>
      <w:r>
        <w:rPr>
          <w:b/>
          <w:i/>
        </w:rPr>
        <w:t>)</w:t>
      </w:r>
    </w:p>
    <w:p w14:paraId="553A6901" w14:textId="16DF5AF9" w:rsidR="00B73634" w:rsidRDefault="00B73634" w:rsidP="00B73634">
      <w:pPr>
        <w:ind w:firstLine="708"/>
        <w:jc w:val="both"/>
        <w:rPr>
          <w:rFonts w:ascii="Calibri" w:eastAsia="Times New Roman" w:hAnsi="Calibri" w:cs="Calibri"/>
          <w:lang w:eastAsia="tr-TR"/>
        </w:rPr>
      </w:pPr>
      <w:r w:rsidRPr="00C07AA9">
        <w:rPr>
          <w:rFonts w:ascii="Calibri" w:eastAsia="Times New Roman" w:hAnsi="Calibri" w:cs="Calibri"/>
          <w:lang w:eastAsia="tr-TR"/>
        </w:rPr>
        <w:t xml:space="preserve">Türkiye’nin Bahreyn’den </w:t>
      </w:r>
      <w:r>
        <w:rPr>
          <w:rFonts w:ascii="Calibri" w:eastAsia="Times New Roman" w:hAnsi="Calibri" w:cs="Calibri"/>
          <w:lang w:eastAsia="tr-TR"/>
        </w:rPr>
        <w:t>i</w:t>
      </w:r>
      <w:r w:rsidRPr="00C07AA9">
        <w:rPr>
          <w:rFonts w:ascii="Calibri" w:eastAsia="Times New Roman" w:hAnsi="Calibri" w:cs="Calibri"/>
          <w:lang w:eastAsia="tr-TR"/>
        </w:rPr>
        <w:t>thalatında ilk 15 ürün Tablo 12’de 20</w:t>
      </w:r>
      <w:r>
        <w:rPr>
          <w:rFonts w:ascii="Calibri" w:eastAsia="Times New Roman" w:hAnsi="Calibri" w:cs="Calibri"/>
          <w:lang w:eastAsia="tr-TR"/>
        </w:rPr>
        <w:t>21</w:t>
      </w:r>
      <w:r w:rsidRPr="00C07AA9">
        <w:rPr>
          <w:rFonts w:ascii="Calibri" w:eastAsia="Times New Roman" w:hAnsi="Calibri" w:cs="Calibri"/>
          <w:lang w:eastAsia="tr-TR"/>
        </w:rPr>
        <w:t xml:space="preserve"> yılı</w:t>
      </w:r>
      <w:r>
        <w:rPr>
          <w:rFonts w:ascii="Calibri" w:eastAsia="Times New Roman" w:hAnsi="Calibri" w:cs="Calibri"/>
          <w:lang w:eastAsia="tr-TR"/>
        </w:rPr>
        <w:t xml:space="preserve"> </w:t>
      </w:r>
      <w:r w:rsidRPr="00C07AA9">
        <w:rPr>
          <w:rFonts w:ascii="Calibri" w:eastAsia="Times New Roman" w:hAnsi="Calibri" w:cs="Calibri"/>
          <w:lang w:eastAsia="tr-TR"/>
        </w:rPr>
        <w:t>ve 20</w:t>
      </w:r>
      <w:r>
        <w:rPr>
          <w:rFonts w:ascii="Calibri" w:eastAsia="Times New Roman" w:hAnsi="Calibri" w:cs="Calibri"/>
          <w:lang w:eastAsia="tr-TR"/>
        </w:rPr>
        <w:t>20</w:t>
      </w:r>
      <w:r w:rsidRPr="00C07AA9">
        <w:rPr>
          <w:rFonts w:ascii="Calibri" w:eastAsia="Times New Roman" w:hAnsi="Calibri" w:cs="Calibri"/>
          <w:lang w:eastAsia="tr-TR"/>
        </w:rPr>
        <w:t xml:space="preserve"> yılı</w:t>
      </w:r>
      <w:r>
        <w:rPr>
          <w:rFonts w:ascii="Calibri" w:eastAsia="Times New Roman" w:hAnsi="Calibri" w:cs="Calibri"/>
          <w:lang w:eastAsia="tr-TR"/>
        </w:rPr>
        <w:t xml:space="preserve"> </w:t>
      </w:r>
      <w:r w:rsidRPr="00C07AA9">
        <w:rPr>
          <w:rFonts w:ascii="Calibri" w:eastAsia="Times New Roman" w:hAnsi="Calibri" w:cs="Calibri"/>
          <w:lang w:eastAsia="tr-TR"/>
        </w:rPr>
        <w:t>karşılaştırılarak verilmiştir. 20</w:t>
      </w:r>
      <w:r>
        <w:rPr>
          <w:rFonts w:ascii="Calibri" w:eastAsia="Times New Roman" w:hAnsi="Calibri" w:cs="Calibri"/>
          <w:lang w:eastAsia="tr-TR"/>
        </w:rPr>
        <w:t>21</w:t>
      </w:r>
      <w:r w:rsidRPr="00C07AA9">
        <w:rPr>
          <w:rFonts w:ascii="Calibri" w:eastAsia="Times New Roman" w:hAnsi="Calibri" w:cs="Calibri"/>
          <w:lang w:eastAsia="tr-TR"/>
        </w:rPr>
        <w:t xml:space="preserve"> yılı</w:t>
      </w:r>
      <w:r>
        <w:rPr>
          <w:rFonts w:ascii="Calibri" w:eastAsia="Times New Roman" w:hAnsi="Calibri" w:cs="Calibri"/>
          <w:lang w:eastAsia="tr-TR"/>
        </w:rPr>
        <w:t xml:space="preserve">nda 2020 yılına göre </w:t>
      </w:r>
      <w:r w:rsidRPr="00C07AA9">
        <w:rPr>
          <w:rFonts w:ascii="Calibri" w:eastAsia="Times New Roman" w:hAnsi="Calibri" w:cs="Calibri"/>
          <w:lang w:eastAsia="tr-TR"/>
        </w:rPr>
        <w:t>Türkiye’nin Bahreyn’den ithalatı %</w:t>
      </w:r>
      <w:r w:rsidR="00543D7A">
        <w:rPr>
          <w:rFonts w:ascii="Calibri" w:eastAsia="Times New Roman" w:hAnsi="Calibri" w:cs="Calibri"/>
          <w:lang w:eastAsia="tr-TR"/>
        </w:rPr>
        <w:t>102</w:t>
      </w:r>
      <w:r>
        <w:rPr>
          <w:rFonts w:ascii="Calibri" w:eastAsia="Times New Roman" w:hAnsi="Calibri" w:cs="Calibri"/>
          <w:lang w:eastAsia="tr-TR"/>
        </w:rPr>
        <w:t>,</w:t>
      </w:r>
      <w:r w:rsidR="00543D7A">
        <w:rPr>
          <w:rFonts w:ascii="Calibri" w:eastAsia="Times New Roman" w:hAnsi="Calibri" w:cs="Calibri"/>
          <w:lang w:eastAsia="tr-TR"/>
        </w:rPr>
        <w:t>6</w:t>
      </w:r>
      <w:r w:rsidRPr="00C07AA9">
        <w:rPr>
          <w:rFonts w:ascii="Calibri" w:eastAsia="Times New Roman" w:hAnsi="Calibri" w:cs="Calibri"/>
          <w:lang w:eastAsia="tr-TR"/>
        </w:rPr>
        <w:t xml:space="preserve"> oranında </w:t>
      </w:r>
      <w:r>
        <w:rPr>
          <w:rFonts w:ascii="Calibri" w:eastAsia="Times New Roman" w:hAnsi="Calibri" w:cs="Calibri"/>
          <w:lang w:eastAsia="tr-TR"/>
        </w:rPr>
        <w:t>artmıştır</w:t>
      </w:r>
      <w:r w:rsidRPr="00C07AA9">
        <w:rPr>
          <w:rFonts w:ascii="Calibri" w:eastAsia="Times New Roman" w:hAnsi="Calibri" w:cs="Calibri"/>
          <w:lang w:eastAsia="tr-TR"/>
        </w:rPr>
        <w:t>.</w:t>
      </w:r>
      <w:r>
        <w:rPr>
          <w:rFonts w:ascii="Calibri" w:eastAsia="Times New Roman" w:hAnsi="Calibri" w:cs="Calibri"/>
          <w:lang w:eastAsia="tr-TR"/>
        </w:rPr>
        <w:t xml:space="preserve"> İlk sıradaki “işlenmemiş alüminyum” ithalatı </w:t>
      </w:r>
      <w:r w:rsidR="00543D7A">
        <w:rPr>
          <w:rFonts w:ascii="Calibri" w:eastAsia="Times New Roman" w:hAnsi="Calibri" w:cs="Calibri"/>
          <w:lang w:eastAsia="tr-TR"/>
        </w:rPr>
        <w:t>2021 yılında</w:t>
      </w:r>
      <w:r>
        <w:rPr>
          <w:rFonts w:ascii="Calibri" w:eastAsia="Times New Roman" w:hAnsi="Calibri" w:cs="Calibri"/>
          <w:lang w:eastAsia="tr-TR"/>
        </w:rPr>
        <w:t xml:space="preserve"> %</w:t>
      </w:r>
      <w:r w:rsidR="00D9692A">
        <w:rPr>
          <w:rFonts w:ascii="Calibri" w:eastAsia="Times New Roman" w:hAnsi="Calibri" w:cs="Calibri"/>
          <w:lang w:eastAsia="tr-TR"/>
        </w:rPr>
        <w:t>79,8</w:t>
      </w:r>
      <w:r>
        <w:rPr>
          <w:rFonts w:ascii="Calibri" w:eastAsia="Times New Roman" w:hAnsi="Calibri" w:cs="Calibri"/>
          <w:lang w:eastAsia="tr-TR"/>
        </w:rPr>
        <w:t xml:space="preserve"> artmış ve Bahreyn’den açık ara en çok ithal ettiğimiz ürün olmuştur; </w:t>
      </w:r>
      <w:r w:rsidR="001A28B2">
        <w:rPr>
          <w:rFonts w:ascii="Calibri" w:eastAsia="Times New Roman" w:hAnsi="Calibri" w:cs="Calibri"/>
          <w:lang w:eastAsia="tr-TR"/>
        </w:rPr>
        <w:t xml:space="preserve">ülkeden </w:t>
      </w:r>
      <w:r>
        <w:rPr>
          <w:rFonts w:ascii="Calibri" w:eastAsia="Times New Roman" w:hAnsi="Calibri" w:cs="Calibri"/>
          <w:lang w:eastAsia="tr-TR"/>
        </w:rPr>
        <w:t>toplam ithalatımızın yaklaşık %7</w:t>
      </w:r>
      <w:r w:rsidR="001A28B2">
        <w:rPr>
          <w:rFonts w:ascii="Calibri" w:eastAsia="Times New Roman" w:hAnsi="Calibri" w:cs="Calibri"/>
          <w:lang w:eastAsia="tr-TR"/>
        </w:rPr>
        <w:t>4</w:t>
      </w:r>
      <w:r>
        <w:rPr>
          <w:rFonts w:ascii="Calibri" w:eastAsia="Times New Roman" w:hAnsi="Calibri" w:cs="Calibri"/>
          <w:lang w:eastAsia="tr-TR"/>
        </w:rPr>
        <w:t>,2’sini oluşturmuştur. İkinci sıradaki “</w:t>
      </w:r>
      <w:r w:rsidRPr="00A4321D">
        <w:rPr>
          <w:rFonts w:ascii="Calibri" w:eastAsia="Times New Roman" w:hAnsi="Calibri" w:cs="Calibri"/>
          <w:lang w:eastAsia="tr-TR"/>
        </w:rPr>
        <w:t>al</w:t>
      </w:r>
      <w:r>
        <w:rPr>
          <w:rFonts w:ascii="Calibri" w:eastAsia="Times New Roman" w:hAnsi="Calibri" w:cs="Calibri"/>
          <w:lang w:eastAsia="tr-TR"/>
        </w:rPr>
        <w:t>ü</w:t>
      </w:r>
      <w:r w:rsidRPr="00A4321D">
        <w:rPr>
          <w:rFonts w:ascii="Calibri" w:eastAsia="Times New Roman" w:hAnsi="Calibri" w:cs="Calibri"/>
          <w:lang w:eastAsia="tr-TR"/>
        </w:rPr>
        <w:t>minyum saclar, levhalar, şeritler</w:t>
      </w:r>
      <w:r>
        <w:rPr>
          <w:rFonts w:ascii="Calibri" w:eastAsia="Times New Roman" w:hAnsi="Calibri" w:cs="Calibri"/>
          <w:lang w:eastAsia="tr-TR"/>
        </w:rPr>
        <w:t>”de %</w:t>
      </w:r>
      <w:r w:rsidR="00D9692A">
        <w:rPr>
          <w:rFonts w:ascii="Calibri" w:eastAsia="Times New Roman" w:hAnsi="Calibri" w:cs="Calibri"/>
          <w:lang w:eastAsia="tr-TR"/>
        </w:rPr>
        <w:t>354,9</w:t>
      </w:r>
      <w:r>
        <w:rPr>
          <w:rFonts w:ascii="Calibri" w:eastAsia="Times New Roman" w:hAnsi="Calibri" w:cs="Calibri"/>
          <w:lang w:eastAsia="tr-TR"/>
        </w:rPr>
        <w:t xml:space="preserve"> ithalat artışı vardır. </w:t>
      </w:r>
      <w:r w:rsidR="00D9692A">
        <w:rPr>
          <w:rFonts w:ascii="Calibri" w:eastAsia="Times New Roman" w:hAnsi="Calibri" w:cs="Calibri"/>
          <w:lang w:eastAsia="tr-TR"/>
        </w:rPr>
        <w:t>“S</w:t>
      </w:r>
      <w:r w:rsidR="00D9692A" w:rsidRPr="00D9692A">
        <w:rPr>
          <w:rFonts w:ascii="Calibri" w:eastAsia="Times New Roman" w:hAnsi="Calibri" w:cs="Calibri"/>
          <w:lang w:eastAsia="tr-TR"/>
        </w:rPr>
        <w:t>af amonyak veya amonyağın sulu çözeltileri</w:t>
      </w:r>
      <w:r w:rsidR="00D9692A">
        <w:rPr>
          <w:rFonts w:ascii="Calibri" w:eastAsia="Times New Roman" w:hAnsi="Calibri" w:cs="Calibri"/>
          <w:lang w:eastAsia="tr-TR"/>
        </w:rPr>
        <w:t>”</w:t>
      </w:r>
      <w:r w:rsidR="00D9692A" w:rsidRPr="00D9692A">
        <w:rPr>
          <w:rFonts w:ascii="Calibri" w:eastAsia="Times New Roman" w:hAnsi="Calibri" w:cs="Calibri"/>
          <w:lang w:eastAsia="tr-TR"/>
        </w:rPr>
        <w:t xml:space="preserve"> </w:t>
      </w:r>
      <w:r w:rsidR="00D9692A">
        <w:rPr>
          <w:rFonts w:ascii="Calibri" w:eastAsia="Times New Roman" w:hAnsi="Calibri" w:cs="Calibri"/>
          <w:lang w:eastAsia="tr-TR"/>
        </w:rPr>
        <w:t xml:space="preserve">2020 yılında hiç ithal edilmemişken 2021 yılında 20 milyon dolar civarındaki ithalat değeriyle üçüncü en çok ithal ettiğimiz ürün haline gelmiştir. </w:t>
      </w:r>
      <w:r>
        <w:rPr>
          <w:rFonts w:ascii="Calibri" w:eastAsia="Times New Roman" w:hAnsi="Calibri" w:cs="Calibri"/>
          <w:lang w:eastAsia="tr-TR"/>
        </w:rPr>
        <w:t>“P</w:t>
      </w:r>
      <w:r w:rsidRPr="001C7B69">
        <w:rPr>
          <w:rFonts w:ascii="Calibri" w:eastAsia="Times New Roman" w:hAnsi="Calibri" w:cs="Calibri"/>
          <w:lang w:eastAsia="tr-TR"/>
        </w:rPr>
        <w:t>etrol yağları ve bitümenli minerallerden elde edilen yağlar</w:t>
      </w:r>
      <w:r>
        <w:rPr>
          <w:rFonts w:ascii="Calibri" w:eastAsia="Times New Roman" w:hAnsi="Calibri" w:cs="Calibri"/>
          <w:lang w:eastAsia="tr-TR"/>
        </w:rPr>
        <w:t>” %1</w:t>
      </w:r>
      <w:r w:rsidR="00B816AF">
        <w:rPr>
          <w:rFonts w:ascii="Calibri" w:eastAsia="Times New Roman" w:hAnsi="Calibri" w:cs="Calibri"/>
          <w:lang w:eastAsia="tr-TR"/>
        </w:rPr>
        <w:t>16</w:t>
      </w:r>
      <w:r>
        <w:rPr>
          <w:rFonts w:ascii="Calibri" w:eastAsia="Times New Roman" w:hAnsi="Calibri" w:cs="Calibri"/>
          <w:lang w:eastAsia="tr-TR"/>
        </w:rPr>
        <w:t>,</w:t>
      </w:r>
      <w:r w:rsidR="00B816AF">
        <w:rPr>
          <w:rFonts w:ascii="Calibri" w:eastAsia="Times New Roman" w:hAnsi="Calibri" w:cs="Calibri"/>
          <w:lang w:eastAsia="tr-TR"/>
        </w:rPr>
        <w:t>3</w:t>
      </w:r>
      <w:r>
        <w:rPr>
          <w:rFonts w:ascii="Calibri" w:eastAsia="Times New Roman" w:hAnsi="Calibri" w:cs="Calibri"/>
          <w:lang w:eastAsia="tr-TR"/>
        </w:rPr>
        <w:t xml:space="preserve"> ithalat artışıyla </w:t>
      </w:r>
      <w:r w:rsidR="00F613FE">
        <w:rPr>
          <w:rFonts w:ascii="Calibri" w:eastAsia="Times New Roman" w:hAnsi="Calibri" w:cs="Calibri"/>
          <w:lang w:eastAsia="tr-TR"/>
        </w:rPr>
        <w:t>dörd</w:t>
      </w:r>
      <w:r>
        <w:rPr>
          <w:rFonts w:ascii="Calibri" w:eastAsia="Times New Roman" w:hAnsi="Calibri" w:cs="Calibri"/>
          <w:lang w:eastAsia="tr-TR"/>
        </w:rPr>
        <w:t>üncü sıradadır.</w:t>
      </w:r>
      <w:r w:rsidRPr="009D4D93">
        <w:rPr>
          <w:rFonts w:ascii="Calibri" w:eastAsia="Times New Roman" w:hAnsi="Calibri" w:cs="Calibri"/>
          <w:lang w:eastAsia="tr-TR"/>
        </w:rPr>
        <w:t xml:space="preserve"> </w:t>
      </w:r>
      <w:r>
        <w:rPr>
          <w:rFonts w:ascii="Calibri" w:eastAsia="Times New Roman" w:hAnsi="Calibri" w:cs="Calibri"/>
          <w:lang w:eastAsia="tr-TR"/>
        </w:rPr>
        <w:t>“C</w:t>
      </w:r>
      <w:r w:rsidRPr="008E4CB0">
        <w:rPr>
          <w:rFonts w:ascii="Calibri" w:eastAsia="Times New Roman" w:hAnsi="Calibri" w:cs="Calibri"/>
          <w:lang w:eastAsia="tr-TR"/>
        </w:rPr>
        <w:t>am lifleri (cam yünü dahil) ve bunlardan eşya</w:t>
      </w:r>
      <w:r>
        <w:rPr>
          <w:rFonts w:ascii="Calibri" w:eastAsia="Times New Roman" w:hAnsi="Calibri" w:cs="Calibri"/>
          <w:lang w:eastAsia="tr-TR"/>
        </w:rPr>
        <w:t>” %</w:t>
      </w:r>
      <w:r w:rsidR="00F613FE">
        <w:rPr>
          <w:rFonts w:ascii="Calibri" w:eastAsia="Times New Roman" w:hAnsi="Calibri" w:cs="Calibri"/>
          <w:lang w:eastAsia="tr-TR"/>
        </w:rPr>
        <w:t>845</w:t>
      </w:r>
      <w:r>
        <w:rPr>
          <w:rFonts w:ascii="Calibri" w:eastAsia="Times New Roman" w:hAnsi="Calibri" w:cs="Calibri"/>
          <w:lang w:eastAsia="tr-TR"/>
        </w:rPr>
        <w:t>,</w:t>
      </w:r>
      <w:r w:rsidR="00F613FE">
        <w:rPr>
          <w:rFonts w:ascii="Calibri" w:eastAsia="Times New Roman" w:hAnsi="Calibri" w:cs="Calibri"/>
          <w:lang w:eastAsia="tr-TR"/>
        </w:rPr>
        <w:t>4</w:t>
      </w:r>
      <w:r>
        <w:rPr>
          <w:rFonts w:ascii="Calibri" w:eastAsia="Times New Roman" w:hAnsi="Calibri" w:cs="Calibri"/>
          <w:lang w:eastAsia="tr-TR"/>
        </w:rPr>
        <w:t xml:space="preserve"> ihracat artışıyla </w:t>
      </w:r>
      <w:r w:rsidR="00F613FE">
        <w:rPr>
          <w:rFonts w:ascii="Calibri" w:eastAsia="Times New Roman" w:hAnsi="Calibri" w:cs="Calibri"/>
          <w:lang w:eastAsia="tr-TR"/>
        </w:rPr>
        <w:t>beşinci</w:t>
      </w:r>
      <w:r>
        <w:rPr>
          <w:rFonts w:ascii="Calibri" w:eastAsia="Times New Roman" w:hAnsi="Calibri" w:cs="Calibri"/>
          <w:lang w:eastAsia="tr-TR"/>
        </w:rPr>
        <w:t xml:space="preserve"> sıradadır. “H</w:t>
      </w:r>
      <w:r w:rsidRPr="00E114FB">
        <w:rPr>
          <w:rFonts w:ascii="Calibri" w:eastAsia="Times New Roman" w:hAnsi="Calibri" w:cs="Calibri"/>
          <w:lang w:eastAsia="tr-TR"/>
        </w:rPr>
        <w:t>ava taşıtlarının aksam ve parçaları</w:t>
      </w:r>
      <w:r>
        <w:rPr>
          <w:rFonts w:ascii="Calibri" w:eastAsia="Times New Roman" w:hAnsi="Calibri" w:cs="Calibri"/>
          <w:lang w:eastAsia="tr-TR"/>
        </w:rPr>
        <w:t>” ithalatı %</w:t>
      </w:r>
      <w:r w:rsidR="000512A9">
        <w:rPr>
          <w:rFonts w:ascii="Calibri" w:eastAsia="Times New Roman" w:hAnsi="Calibri" w:cs="Calibri"/>
          <w:lang w:eastAsia="tr-TR"/>
        </w:rPr>
        <w:t>61</w:t>
      </w:r>
      <w:r>
        <w:rPr>
          <w:rFonts w:ascii="Calibri" w:eastAsia="Times New Roman" w:hAnsi="Calibri" w:cs="Calibri"/>
          <w:lang w:eastAsia="tr-TR"/>
        </w:rPr>
        <w:t>,</w:t>
      </w:r>
      <w:r w:rsidR="000512A9">
        <w:rPr>
          <w:rFonts w:ascii="Calibri" w:eastAsia="Times New Roman" w:hAnsi="Calibri" w:cs="Calibri"/>
          <w:lang w:eastAsia="tr-TR"/>
        </w:rPr>
        <w:t>7</w:t>
      </w:r>
      <w:r>
        <w:rPr>
          <w:rFonts w:ascii="Calibri" w:eastAsia="Times New Roman" w:hAnsi="Calibri" w:cs="Calibri"/>
          <w:lang w:eastAsia="tr-TR"/>
        </w:rPr>
        <w:t xml:space="preserve"> </w:t>
      </w:r>
      <w:r w:rsidR="000512A9">
        <w:rPr>
          <w:rFonts w:ascii="Calibri" w:eastAsia="Times New Roman" w:hAnsi="Calibri" w:cs="Calibri"/>
          <w:lang w:eastAsia="tr-TR"/>
        </w:rPr>
        <w:t xml:space="preserve">artmış </w:t>
      </w:r>
      <w:r>
        <w:rPr>
          <w:rFonts w:ascii="Calibri" w:eastAsia="Times New Roman" w:hAnsi="Calibri" w:cs="Calibri"/>
          <w:lang w:eastAsia="tr-TR"/>
        </w:rPr>
        <w:t xml:space="preserve">olup </w:t>
      </w:r>
      <w:r w:rsidR="00293E54">
        <w:rPr>
          <w:rFonts w:ascii="Calibri" w:eastAsia="Times New Roman" w:hAnsi="Calibri" w:cs="Calibri"/>
          <w:lang w:eastAsia="tr-TR"/>
        </w:rPr>
        <w:t>altıncı</w:t>
      </w:r>
      <w:r w:rsidR="000512A9">
        <w:rPr>
          <w:rFonts w:ascii="Calibri" w:eastAsia="Times New Roman" w:hAnsi="Calibri" w:cs="Calibri"/>
          <w:lang w:eastAsia="tr-TR"/>
        </w:rPr>
        <w:t xml:space="preserve"> </w:t>
      </w:r>
      <w:r>
        <w:rPr>
          <w:rFonts w:ascii="Calibri" w:eastAsia="Times New Roman" w:hAnsi="Calibri" w:cs="Calibri"/>
          <w:lang w:eastAsia="tr-TR"/>
        </w:rPr>
        <w:t xml:space="preserve">sıradadır. </w:t>
      </w:r>
      <w:r w:rsidR="000512A9">
        <w:rPr>
          <w:rFonts w:ascii="Calibri" w:eastAsia="Times New Roman" w:hAnsi="Calibri" w:cs="Calibri"/>
          <w:lang w:eastAsia="tr-TR"/>
        </w:rPr>
        <w:t>“</w:t>
      </w:r>
      <w:r w:rsidR="00293E54">
        <w:rPr>
          <w:rFonts w:ascii="Calibri" w:eastAsia="Times New Roman" w:hAnsi="Calibri" w:cs="Calibri"/>
          <w:lang w:eastAsia="tr-TR"/>
        </w:rPr>
        <w:t>S</w:t>
      </w:r>
      <w:r w:rsidR="00293E54" w:rsidRPr="000512A9">
        <w:rPr>
          <w:rFonts w:ascii="Calibri" w:eastAsia="Times New Roman" w:hAnsi="Calibri" w:cs="Calibri"/>
          <w:lang w:eastAsia="tr-TR"/>
        </w:rPr>
        <w:t>uni korundum, aluminyum oksit ve aluminyum hidroksit</w:t>
      </w:r>
      <w:r w:rsidR="000512A9">
        <w:rPr>
          <w:rFonts w:ascii="Calibri" w:eastAsia="Times New Roman" w:hAnsi="Calibri" w:cs="Calibri"/>
          <w:lang w:eastAsia="tr-TR"/>
        </w:rPr>
        <w:t>” %76,1 artışla</w:t>
      </w:r>
      <w:r w:rsidR="00293E54">
        <w:rPr>
          <w:rFonts w:ascii="Calibri" w:eastAsia="Times New Roman" w:hAnsi="Calibri" w:cs="Calibri"/>
          <w:lang w:eastAsia="tr-TR"/>
        </w:rPr>
        <w:t xml:space="preserve"> yedinci sıraya yükselmiştir.</w:t>
      </w:r>
      <w:r w:rsidR="000512A9">
        <w:rPr>
          <w:rFonts w:ascii="Calibri" w:eastAsia="Times New Roman" w:hAnsi="Calibri" w:cs="Calibri"/>
          <w:lang w:eastAsia="tr-TR"/>
        </w:rPr>
        <w:t xml:space="preserve"> </w:t>
      </w:r>
      <w:r w:rsidR="00293E54">
        <w:rPr>
          <w:rFonts w:ascii="Calibri" w:eastAsia="Times New Roman" w:hAnsi="Calibri" w:cs="Calibri"/>
          <w:lang w:eastAsia="tr-TR"/>
        </w:rPr>
        <w:t>Sekizinci sıradaki “</w:t>
      </w:r>
      <w:r w:rsidR="00293E54" w:rsidRPr="008E4CB0">
        <w:rPr>
          <w:rFonts w:ascii="Calibri" w:eastAsia="Times New Roman" w:hAnsi="Calibri" w:cs="Calibri"/>
          <w:lang w:eastAsia="tr-TR"/>
        </w:rPr>
        <w:t>plastikten diğer levha, plaka, şerit, film, folye</w:t>
      </w:r>
      <w:r w:rsidR="00293E54">
        <w:rPr>
          <w:rFonts w:ascii="Calibri" w:eastAsia="Times New Roman" w:hAnsi="Calibri" w:cs="Calibri"/>
          <w:lang w:eastAsia="tr-TR"/>
        </w:rPr>
        <w:t xml:space="preserve">” ithalatında %3,8 ithalat artışı gözlemlenmektedir. </w:t>
      </w:r>
      <w:r>
        <w:rPr>
          <w:rFonts w:ascii="Calibri" w:eastAsia="Times New Roman" w:hAnsi="Calibri" w:cs="Calibri"/>
          <w:lang w:eastAsia="tr-TR"/>
        </w:rPr>
        <w:t>“S</w:t>
      </w:r>
      <w:r w:rsidRPr="009E329B">
        <w:rPr>
          <w:rFonts w:ascii="Calibri" w:eastAsia="Times New Roman" w:hAnsi="Calibri" w:cs="Calibri"/>
          <w:lang w:eastAsia="tr-TR"/>
        </w:rPr>
        <w:t>ıvı kristalli tertibat, lazerler, diğer optik cihaz ve aletler</w:t>
      </w:r>
      <w:r>
        <w:rPr>
          <w:rFonts w:ascii="Calibri" w:eastAsia="Times New Roman" w:hAnsi="Calibri" w:cs="Calibri"/>
          <w:lang w:eastAsia="tr-TR"/>
        </w:rPr>
        <w:t>” 2020</w:t>
      </w:r>
      <w:r w:rsidR="00293E54">
        <w:rPr>
          <w:rFonts w:ascii="Calibri" w:eastAsia="Times New Roman" w:hAnsi="Calibri" w:cs="Calibri"/>
          <w:lang w:eastAsia="tr-TR"/>
        </w:rPr>
        <w:t xml:space="preserve"> yıl</w:t>
      </w:r>
      <w:r>
        <w:rPr>
          <w:rFonts w:ascii="Calibri" w:eastAsia="Times New Roman" w:hAnsi="Calibri" w:cs="Calibri"/>
          <w:lang w:eastAsia="tr-TR"/>
        </w:rPr>
        <w:t xml:space="preserve">ında hiç ithal edilmemişken 2021 yılında yaklaşık 1,5 milyon dolar ithalat değeriyle </w:t>
      </w:r>
      <w:r w:rsidR="00293E54">
        <w:rPr>
          <w:rFonts w:ascii="Calibri" w:eastAsia="Times New Roman" w:hAnsi="Calibri" w:cs="Calibri"/>
          <w:lang w:eastAsia="tr-TR"/>
        </w:rPr>
        <w:t>dokuzuncu</w:t>
      </w:r>
      <w:r>
        <w:rPr>
          <w:rFonts w:ascii="Calibri" w:eastAsia="Times New Roman" w:hAnsi="Calibri" w:cs="Calibri"/>
          <w:lang w:eastAsia="tr-TR"/>
        </w:rPr>
        <w:t xml:space="preserve"> sırada yer almıştır. “T</w:t>
      </w:r>
      <w:r w:rsidRPr="004F099B">
        <w:rPr>
          <w:rFonts w:ascii="Calibri" w:eastAsia="Times New Roman" w:hAnsi="Calibri" w:cs="Calibri"/>
          <w:lang w:eastAsia="tr-TR"/>
        </w:rPr>
        <w:t>urbojetler, turbopropellerler ve diğer gaz türbinleri</w:t>
      </w:r>
      <w:r>
        <w:rPr>
          <w:rFonts w:ascii="Calibri" w:eastAsia="Times New Roman" w:hAnsi="Calibri" w:cs="Calibri"/>
          <w:lang w:eastAsia="tr-TR"/>
        </w:rPr>
        <w:t>” ithalatı %24,2 düşüş göstererek dokuzuncu sırada yer almıştır. Diğer kalemlerdeki ithalatımız düşük seviyelerdedir.</w:t>
      </w:r>
    </w:p>
    <w:p w14:paraId="3CDB2ABF" w14:textId="6AF35C6D" w:rsidR="00B73634" w:rsidRDefault="00B73634" w:rsidP="00B73634">
      <w:pPr>
        <w:ind w:firstLine="708"/>
        <w:jc w:val="both"/>
        <w:rPr>
          <w:rFonts w:ascii="Calibri" w:eastAsia="Times New Roman" w:hAnsi="Calibri" w:cs="Calibri"/>
          <w:lang w:eastAsia="tr-TR"/>
        </w:rPr>
      </w:pPr>
      <w:r>
        <w:rPr>
          <w:rFonts w:ascii="Calibri" w:eastAsia="Times New Roman" w:hAnsi="Calibri" w:cs="Calibri"/>
          <w:lang w:eastAsia="tr-TR"/>
        </w:rPr>
        <w:t>2021 yılında bir önceki yıl</w:t>
      </w:r>
      <w:r w:rsidR="008F52C1">
        <w:rPr>
          <w:rFonts w:ascii="Calibri" w:eastAsia="Times New Roman" w:hAnsi="Calibri" w:cs="Calibri"/>
          <w:lang w:eastAsia="tr-TR"/>
        </w:rPr>
        <w:t>a</w:t>
      </w:r>
      <w:r>
        <w:rPr>
          <w:rFonts w:ascii="Calibri" w:eastAsia="Times New Roman" w:hAnsi="Calibri" w:cs="Calibri"/>
          <w:lang w:eastAsia="tr-TR"/>
        </w:rPr>
        <w:t xml:space="preserve"> göre yaşanan %</w:t>
      </w:r>
      <w:r w:rsidR="008F52C1">
        <w:rPr>
          <w:rFonts w:ascii="Calibri" w:eastAsia="Times New Roman" w:hAnsi="Calibri" w:cs="Calibri"/>
          <w:lang w:eastAsia="tr-TR"/>
        </w:rPr>
        <w:t>102</w:t>
      </w:r>
      <w:r>
        <w:rPr>
          <w:rFonts w:ascii="Calibri" w:eastAsia="Times New Roman" w:hAnsi="Calibri" w:cs="Calibri"/>
          <w:lang w:eastAsia="tr-TR"/>
        </w:rPr>
        <w:t>,</w:t>
      </w:r>
      <w:r w:rsidR="008F52C1">
        <w:rPr>
          <w:rFonts w:ascii="Calibri" w:eastAsia="Times New Roman" w:hAnsi="Calibri" w:cs="Calibri"/>
          <w:lang w:eastAsia="tr-TR"/>
        </w:rPr>
        <w:t>6</w:t>
      </w:r>
      <w:r>
        <w:rPr>
          <w:rFonts w:ascii="Calibri" w:eastAsia="Times New Roman" w:hAnsi="Calibri" w:cs="Calibri"/>
          <w:lang w:eastAsia="tr-TR"/>
        </w:rPr>
        <w:t>’l</w:t>
      </w:r>
      <w:r w:rsidR="008F52C1">
        <w:rPr>
          <w:rFonts w:ascii="Calibri" w:eastAsia="Times New Roman" w:hAnsi="Calibri" w:cs="Calibri"/>
          <w:lang w:eastAsia="tr-TR"/>
        </w:rPr>
        <w:t>ı</w:t>
      </w:r>
      <w:r>
        <w:rPr>
          <w:rFonts w:ascii="Calibri" w:eastAsia="Times New Roman" w:hAnsi="Calibri" w:cs="Calibri"/>
          <w:lang w:eastAsia="tr-TR"/>
        </w:rPr>
        <w:t>k ithalat artışı “</w:t>
      </w:r>
      <w:r w:rsidRPr="00595455">
        <w:rPr>
          <w:rFonts w:ascii="Calibri" w:eastAsia="Times New Roman" w:hAnsi="Calibri" w:cs="Calibri"/>
          <w:lang w:eastAsia="tr-TR"/>
        </w:rPr>
        <w:t>işlenmemiş aluminyum</w:t>
      </w:r>
      <w:r>
        <w:rPr>
          <w:rFonts w:ascii="Calibri" w:eastAsia="Times New Roman" w:hAnsi="Calibri" w:cs="Calibri"/>
          <w:lang w:eastAsia="tr-TR"/>
        </w:rPr>
        <w:t>”, “</w:t>
      </w:r>
      <w:r w:rsidRPr="00A4321D">
        <w:rPr>
          <w:rFonts w:ascii="Calibri" w:eastAsia="Times New Roman" w:hAnsi="Calibri" w:cs="Calibri"/>
          <w:lang w:eastAsia="tr-TR"/>
        </w:rPr>
        <w:t>al</w:t>
      </w:r>
      <w:r>
        <w:rPr>
          <w:rFonts w:ascii="Calibri" w:eastAsia="Times New Roman" w:hAnsi="Calibri" w:cs="Calibri"/>
          <w:lang w:eastAsia="tr-TR"/>
        </w:rPr>
        <w:t>ü</w:t>
      </w:r>
      <w:r w:rsidRPr="00A4321D">
        <w:rPr>
          <w:rFonts w:ascii="Calibri" w:eastAsia="Times New Roman" w:hAnsi="Calibri" w:cs="Calibri"/>
          <w:lang w:eastAsia="tr-TR"/>
        </w:rPr>
        <w:t>minyum saclar, levhalar, şeritler</w:t>
      </w:r>
      <w:r>
        <w:rPr>
          <w:rFonts w:ascii="Calibri" w:eastAsia="Times New Roman" w:hAnsi="Calibri" w:cs="Calibri"/>
          <w:lang w:eastAsia="tr-TR"/>
        </w:rPr>
        <w:t xml:space="preserve">”, </w:t>
      </w:r>
      <w:r w:rsidR="00DB653A">
        <w:rPr>
          <w:rFonts w:ascii="Calibri" w:eastAsia="Times New Roman" w:hAnsi="Calibri" w:cs="Calibri"/>
          <w:lang w:eastAsia="tr-TR"/>
        </w:rPr>
        <w:t>“</w:t>
      </w:r>
      <w:r w:rsidR="00DB653A" w:rsidRPr="00DB653A">
        <w:rPr>
          <w:rFonts w:ascii="Calibri" w:eastAsia="Times New Roman" w:hAnsi="Calibri" w:cs="Calibri"/>
          <w:lang w:eastAsia="tr-TR"/>
        </w:rPr>
        <w:t>saf amonyak veya amonyağın sulu çözeltileri</w:t>
      </w:r>
      <w:r w:rsidR="00DB653A">
        <w:rPr>
          <w:rFonts w:ascii="Calibri" w:eastAsia="Times New Roman" w:hAnsi="Calibri" w:cs="Calibri"/>
          <w:lang w:eastAsia="tr-TR"/>
        </w:rPr>
        <w:t xml:space="preserve">”, </w:t>
      </w:r>
      <w:r>
        <w:rPr>
          <w:rFonts w:ascii="Calibri" w:eastAsia="Times New Roman" w:hAnsi="Calibri" w:cs="Calibri"/>
          <w:lang w:eastAsia="tr-TR"/>
        </w:rPr>
        <w:t>“</w:t>
      </w:r>
      <w:r w:rsidRPr="00C47B6E">
        <w:rPr>
          <w:rFonts w:ascii="Calibri" w:eastAsia="Times New Roman" w:hAnsi="Calibri" w:cs="Calibri"/>
          <w:lang w:eastAsia="tr-TR"/>
        </w:rPr>
        <w:t>cam lifleri (cam yünü dahil) ve bunlardan eşya (iplik, dokunmuş mensucat gibi)</w:t>
      </w:r>
      <w:r>
        <w:rPr>
          <w:rFonts w:ascii="Calibri" w:eastAsia="Times New Roman" w:hAnsi="Calibri" w:cs="Calibri"/>
          <w:lang w:eastAsia="tr-TR"/>
        </w:rPr>
        <w:t>” ve “</w:t>
      </w:r>
      <w:r w:rsidRPr="00C64ED3">
        <w:rPr>
          <w:rFonts w:ascii="Calibri" w:eastAsia="Times New Roman" w:hAnsi="Calibri" w:cs="Calibri"/>
          <w:lang w:eastAsia="tr-TR"/>
        </w:rPr>
        <w:t>petrol yağları ve bitümenli minerallerden elde edilen yağlar</w:t>
      </w:r>
      <w:r>
        <w:rPr>
          <w:rFonts w:ascii="Calibri" w:eastAsia="Times New Roman" w:hAnsi="Calibri" w:cs="Calibri"/>
          <w:lang w:eastAsia="tr-TR"/>
        </w:rPr>
        <w:t xml:space="preserve">” ithalatındaki yüksek artışlardan kaynaklanmıştır; </w:t>
      </w:r>
      <w:r w:rsidR="00DB653A">
        <w:rPr>
          <w:rFonts w:ascii="Calibri" w:eastAsia="Times New Roman" w:hAnsi="Calibri" w:cs="Calibri"/>
          <w:lang w:eastAsia="tr-TR"/>
        </w:rPr>
        <w:t xml:space="preserve">2021 yılında </w:t>
      </w:r>
      <w:r>
        <w:rPr>
          <w:rFonts w:ascii="Calibri" w:eastAsia="Times New Roman" w:hAnsi="Calibri" w:cs="Calibri"/>
          <w:lang w:eastAsia="tr-TR"/>
        </w:rPr>
        <w:t>Bahreyn’den ithalatımız yaklaşık 1</w:t>
      </w:r>
      <w:r w:rsidR="00DB653A">
        <w:rPr>
          <w:rFonts w:ascii="Calibri" w:eastAsia="Times New Roman" w:hAnsi="Calibri" w:cs="Calibri"/>
          <w:lang w:eastAsia="tr-TR"/>
        </w:rPr>
        <w:t>82</w:t>
      </w:r>
      <w:r>
        <w:rPr>
          <w:rFonts w:ascii="Calibri" w:eastAsia="Times New Roman" w:hAnsi="Calibri" w:cs="Calibri"/>
          <w:lang w:eastAsia="tr-TR"/>
        </w:rPr>
        <w:t>,</w:t>
      </w:r>
      <w:r w:rsidR="00DB653A">
        <w:rPr>
          <w:rFonts w:ascii="Calibri" w:eastAsia="Times New Roman" w:hAnsi="Calibri" w:cs="Calibri"/>
          <w:lang w:eastAsia="tr-TR"/>
        </w:rPr>
        <w:t>6</w:t>
      </w:r>
      <w:r>
        <w:rPr>
          <w:rFonts w:ascii="Calibri" w:eastAsia="Times New Roman" w:hAnsi="Calibri" w:cs="Calibri"/>
          <w:lang w:eastAsia="tr-TR"/>
        </w:rPr>
        <w:t xml:space="preserve"> milyon dolar artarken bu </w:t>
      </w:r>
      <w:r w:rsidR="00DB653A">
        <w:rPr>
          <w:rFonts w:ascii="Calibri" w:eastAsia="Times New Roman" w:hAnsi="Calibri" w:cs="Calibri"/>
          <w:lang w:eastAsia="tr-TR"/>
        </w:rPr>
        <w:t>beş</w:t>
      </w:r>
      <w:r>
        <w:rPr>
          <w:rFonts w:ascii="Calibri" w:eastAsia="Times New Roman" w:hAnsi="Calibri" w:cs="Calibri"/>
          <w:lang w:eastAsia="tr-TR"/>
        </w:rPr>
        <w:t xml:space="preserve"> kalemdeki toplam ithalat 1</w:t>
      </w:r>
      <w:r w:rsidR="00DB653A">
        <w:rPr>
          <w:rFonts w:ascii="Calibri" w:eastAsia="Times New Roman" w:hAnsi="Calibri" w:cs="Calibri"/>
          <w:lang w:eastAsia="tr-TR"/>
        </w:rPr>
        <w:t>81</w:t>
      </w:r>
      <w:r>
        <w:rPr>
          <w:rFonts w:ascii="Calibri" w:eastAsia="Times New Roman" w:hAnsi="Calibri" w:cs="Calibri"/>
          <w:lang w:eastAsia="tr-TR"/>
        </w:rPr>
        <w:t xml:space="preserve"> milyon dolar artmıştır. Ayrıca,</w:t>
      </w:r>
      <w:r w:rsidR="00DB653A">
        <w:rPr>
          <w:rFonts w:ascii="Calibri" w:eastAsia="Times New Roman" w:hAnsi="Calibri" w:cs="Calibri"/>
          <w:lang w:eastAsia="tr-TR"/>
        </w:rPr>
        <w:t xml:space="preserve"> “</w:t>
      </w:r>
      <w:r w:rsidR="00DB653A" w:rsidRPr="00DB653A">
        <w:rPr>
          <w:rFonts w:ascii="Calibri" w:eastAsia="Times New Roman" w:hAnsi="Calibri" w:cs="Calibri"/>
          <w:lang w:eastAsia="tr-TR"/>
        </w:rPr>
        <w:t>hava taşıtlarının aksam ve parçaları</w:t>
      </w:r>
      <w:r w:rsidR="00DB653A">
        <w:rPr>
          <w:rFonts w:ascii="Calibri" w:eastAsia="Times New Roman" w:hAnsi="Calibri" w:cs="Calibri"/>
          <w:lang w:eastAsia="tr-TR"/>
        </w:rPr>
        <w:t>”,</w:t>
      </w:r>
      <w:r>
        <w:rPr>
          <w:rFonts w:ascii="Calibri" w:eastAsia="Times New Roman" w:hAnsi="Calibri" w:cs="Calibri"/>
          <w:lang w:eastAsia="tr-TR"/>
        </w:rPr>
        <w:t xml:space="preserve"> “</w:t>
      </w:r>
      <w:r w:rsidRPr="00B744F2">
        <w:rPr>
          <w:rFonts w:ascii="Calibri" w:eastAsia="Times New Roman" w:hAnsi="Calibri" w:cs="Calibri"/>
          <w:lang w:eastAsia="tr-TR"/>
        </w:rPr>
        <w:t>suni korundum, aluminyum oksit ve aluminyum hidroksit</w:t>
      </w:r>
      <w:r>
        <w:rPr>
          <w:rFonts w:ascii="Calibri" w:eastAsia="Times New Roman" w:hAnsi="Calibri" w:cs="Calibri"/>
          <w:lang w:eastAsia="tr-TR"/>
        </w:rPr>
        <w:t>”, “</w:t>
      </w:r>
      <w:r w:rsidRPr="00F85F8D">
        <w:rPr>
          <w:rFonts w:ascii="Calibri" w:eastAsia="Times New Roman" w:hAnsi="Calibri" w:cs="Calibri"/>
          <w:lang w:eastAsia="tr-TR"/>
        </w:rPr>
        <w:t>sıvı kristalli tertibat, lazerler, diğer optik cihaz ve aletler</w:t>
      </w:r>
      <w:r>
        <w:rPr>
          <w:rFonts w:ascii="Calibri" w:eastAsia="Times New Roman" w:hAnsi="Calibri" w:cs="Calibri"/>
          <w:lang w:eastAsia="tr-TR"/>
        </w:rPr>
        <w:t>”, “</w:t>
      </w:r>
      <w:r w:rsidRPr="00E16DEF">
        <w:rPr>
          <w:rFonts w:ascii="Calibri" w:eastAsia="Times New Roman" w:hAnsi="Calibri" w:cs="Calibri"/>
          <w:lang w:eastAsia="tr-TR"/>
        </w:rPr>
        <w:t>borular, kazanlar, tanklar, depolar ve benzeri diğer kaplar için musluklar, valfler (vanalar) v</w:t>
      </w:r>
      <w:r>
        <w:rPr>
          <w:rFonts w:ascii="Calibri" w:eastAsia="Times New Roman" w:hAnsi="Calibri" w:cs="Calibri"/>
          <w:lang w:eastAsia="tr-TR"/>
        </w:rPr>
        <w:t>b.”, “</w:t>
      </w:r>
      <w:r w:rsidRPr="00FF0630">
        <w:rPr>
          <w:rFonts w:ascii="Calibri" w:eastAsia="Times New Roman" w:hAnsi="Calibri" w:cs="Calibri"/>
          <w:lang w:eastAsia="tr-TR"/>
        </w:rPr>
        <w:t>hava veya vakum pompaları, hava veya diğer gaz kompresörleri, fanlar</w:t>
      </w:r>
      <w:r>
        <w:rPr>
          <w:rFonts w:ascii="Calibri" w:eastAsia="Times New Roman" w:hAnsi="Calibri" w:cs="Calibri"/>
          <w:lang w:eastAsia="tr-TR"/>
        </w:rPr>
        <w:t xml:space="preserve">”, </w:t>
      </w:r>
      <w:r w:rsidR="00DB653A">
        <w:rPr>
          <w:rFonts w:ascii="Calibri" w:eastAsia="Times New Roman" w:hAnsi="Calibri" w:cs="Calibri"/>
          <w:lang w:eastAsia="tr-TR"/>
        </w:rPr>
        <w:t>“</w:t>
      </w:r>
      <w:r w:rsidR="00DB653A" w:rsidRPr="00E25D1E">
        <w:rPr>
          <w:rFonts w:ascii="Calibri" w:eastAsia="Times New Roman" w:hAnsi="Calibri" w:cs="Calibri"/>
          <w:lang w:eastAsia="tr-TR"/>
        </w:rPr>
        <w:t>aluminyum döküntü ve hurdaları</w:t>
      </w:r>
      <w:r w:rsidR="00DB653A">
        <w:rPr>
          <w:rFonts w:ascii="Calibri" w:eastAsia="Times New Roman" w:hAnsi="Calibri" w:cs="Calibri"/>
          <w:lang w:eastAsia="tr-TR"/>
        </w:rPr>
        <w:t xml:space="preserve">”, </w:t>
      </w:r>
      <w:r>
        <w:rPr>
          <w:rFonts w:ascii="Calibri" w:eastAsia="Times New Roman" w:hAnsi="Calibri" w:cs="Calibri"/>
          <w:lang w:eastAsia="tr-TR"/>
        </w:rPr>
        <w:t>“</w:t>
      </w:r>
      <w:r w:rsidRPr="00E25D1E">
        <w:rPr>
          <w:rFonts w:ascii="Calibri" w:eastAsia="Times New Roman" w:hAnsi="Calibri" w:cs="Calibri"/>
          <w:lang w:eastAsia="tr-TR"/>
        </w:rPr>
        <w:t>kadınlar ve kız çocuk için takım elbise, takım, ceket, blazer, elbise, etek, pantolon etek, vb.</w:t>
      </w:r>
      <w:r>
        <w:rPr>
          <w:rFonts w:ascii="Calibri" w:eastAsia="Times New Roman" w:hAnsi="Calibri" w:cs="Calibri"/>
          <w:lang w:eastAsia="tr-TR"/>
        </w:rPr>
        <w:t>”, ithalatı yüksek değerlerde artmıştır.</w:t>
      </w:r>
    </w:p>
    <w:p w14:paraId="3F03C3FE" w14:textId="22F6B226" w:rsidR="00B73634" w:rsidRDefault="00B73634" w:rsidP="00B73634">
      <w:pPr>
        <w:ind w:firstLine="708"/>
        <w:jc w:val="both"/>
        <w:rPr>
          <w:rFonts w:ascii="Calibri" w:eastAsia="Times New Roman" w:hAnsi="Calibri" w:cs="Calibri"/>
          <w:lang w:eastAsia="tr-TR"/>
        </w:rPr>
      </w:pPr>
      <w:r>
        <w:rPr>
          <w:rFonts w:ascii="Calibri" w:eastAsia="Times New Roman" w:hAnsi="Calibri" w:cs="Calibri"/>
          <w:lang w:eastAsia="tr-TR"/>
        </w:rPr>
        <w:t>2021 yılında bir önceki yıl</w:t>
      </w:r>
      <w:r w:rsidR="000B4331">
        <w:rPr>
          <w:rFonts w:ascii="Calibri" w:eastAsia="Times New Roman" w:hAnsi="Calibri" w:cs="Calibri"/>
          <w:lang w:eastAsia="tr-TR"/>
        </w:rPr>
        <w:t>a</w:t>
      </w:r>
      <w:r>
        <w:rPr>
          <w:rFonts w:ascii="Calibri" w:eastAsia="Times New Roman" w:hAnsi="Calibri" w:cs="Calibri"/>
          <w:lang w:eastAsia="tr-TR"/>
        </w:rPr>
        <w:t xml:space="preserve"> göre ithalatı en çok düşen ürünler ise sırasıyla</w:t>
      </w:r>
      <w:r w:rsidRPr="001B04CA">
        <w:rPr>
          <w:rFonts w:ascii="Calibri" w:eastAsia="Times New Roman" w:hAnsi="Calibri" w:cs="Calibri"/>
          <w:lang w:eastAsia="tr-TR"/>
        </w:rPr>
        <w:t xml:space="preserve"> </w:t>
      </w:r>
      <w:r>
        <w:rPr>
          <w:rFonts w:ascii="Calibri" w:eastAsia="Times New Roman" w:hAnsi="Calibri" w:cs="Calibri"/>
          <w:lang w:eastAsia="tr-TR"/>
        </w:rPr>
        <w:t>“</w:t>
      </w:r>
      <w:r w:rsidRPr="00A16071">
        <w:rPr>
          <w:rFonts w:ascii="Calibri" w:eastAsia="Times New Roman" w:hAnsi="Calibri" w:cs="Calibri"/>
          <w:lang w:eastAsia="tr-TR"/>
        </w:rPr>
        <w:t>diğer deniz taşıtları</w:t>
      </w:r>
      <w:r>
        <w:rPr>
          <w:rFonts w:ascii="Calibri" w:eastAsia="Times New Roman" w:hAnsi="Calibri" w:cs="Calibri"/>
          <w:lang w:eastAsia="tr-TR"/>
        </w:rPr>
        <w:t>”, “p</w:t>
      </w:r>
      <w:r w:rsidRPr="004C2735">
        <w:rPr>
          <w:rFonts w:ascii="Calibri" w:eastAsia="Times New Roman" w:hAnsi="Calibri" w:cs="Calibri"/>
          <w:lang w:eastAsia="tr-TR"/>
        </w:rPr>
        <w:t>amuk ipliği (ağır</w:t>
      </w:r>
      <w:r>
        <w:rPr>
          <w:rFonts w:ascii="Calibri" w:eastAsia="Times New Roman" w:hAnsi="Calibri" w:cs="Calibri"/>
          <w:lang w:eastAsia="tr-TR"/>
        </w:rPr>
        <w:t>l</w:t>
      </w:r>
      <w:r w:rsidRPr="004C2735">
        <w:rPr>
          <w:rFonts w:ascii="Calibri" w:eastAsia="Times New Roman" w:hAnsi="Calibri" w:cs="Calibri"/>
          <w:lang w:eastAsia="tr-TR"/>
        </w:rPr>
        <w:t>ık itibariy</w:t>
      </w:r>
      <w:r>
        <w:rPr>
          <w:rFonts w:ascii="Calibri" w:eastAsia="Times New Roman" w:hAnsi="Calibri" w:cs="Calibri"/>
          <w:lang w:eastAsia="tr-TR"/>
        </w:rPr>
        <w:t>l</w:t>
      </w:r>
      <w:r w:rsidRPr="004C2735">
        <w:rPr>
          <w:rFonts w:ascii="Calibri" w:eastAsia="Times New Roman" w:hAnsi="Calibri" w:cs="Calibri"/>
          <w:lang w:eastAsia="tr-TR"/>
        </w:rPr>
        <w:t>e pamuk oranı &gt;=%85</w:t>
      </w:r>
      <w:r w:rsidR="00E43D1F">
        <w:rPr>
          <w:rFonts w:ascii="Calibri" w:eastAsia="Times New Roman" w:hAnsi="Calibri" w:cs="Calibri"/>
          <w:lang w:eastAsia="tr-TR"/>
        </w:rPr>
        <w:t>)</w:t>
      </w:r>
      <w:r>
        <w:rPr>
          <w:rFonts w:ascii="Calibri" w:eastAsia="Times New Roman" w:hAnsi="Calibri" w:cs="Calibri"/>
          <w:lang w:eastAsia="tr-TR"/>
        </w:rPr>
        <w:t>”, “</w:t>
      </w:r>
      <w:r w:rsidRPr="00A16071">
        <w:rPr>
          <w:rFonts w:ascii="Calibri" w:eastAsia="Times New Roman" w:hAnsi="Calibri" w:cs="Calibri"/>
          <w:lang w:eastAsia="tr-TR"/>
        </w:rPr>
        <w:t>turbojetler, turbopropellerler ve diğer gaz türbinleri</w:t>
      </w:r>
      <w:r>
        <w:rPr>
          <w:rFonts w:ascii="Calibri" w:eastAsia="Times New Roman" w:hAnsi="Calibri" w:cs="Calibri"/>
          <w:lang w:eastAsia="tr-TR"/>
        </w:rPr>
        <w:t>”, “</w:t>
      </w:r>
      <w:r w:rsidRPr="00DE4A35">
        <w:rPr>
          <w:rFonts w:ascii="Calibri" w:eastAsia="Times New Roman" w:hAnsi="Calibri" w:cs="Calibri"/>
          <w:lang w:eastAsia="tr-TR"/>
        </w:rPr>
        <w:t>metal dökümhaneleri için dereceler; döküm plakaları; döküm modelleri; metaller, karbürler</w:t>
      </w:r>
      <w:r>
        <w:rPr>
          <w:rFonts w:ascii="Calibri" w:eastAsia="Times New Roman" w:hAnsi="Calibri" w:cs="Calibri"/>
          <w:lang w:eastAsia="tr-TR"/>
        </w:rPr>
        <w:t>”, “</w:t>
      </w:r>
      <w:r w:rsidRPr="006C5FCE">
        <w:rPr>
          <w:rFonts w:ascii="Calibri" w:eastAsia="Times New Roman" w:hAnsi="Calibri" w:cs="Calibri"/>
          <w:lang w:eastAsia="tr-TR"/>
        </w:rPr>
        <w:t>florürler, florslikatlar, floraluminatlar ve diğer kompleks flor tuzları</w:t>
      </w:r>
      <w:r>
        <w:rPr>
          <w:rFonts w:ascii="Calibri" w:eastAsia="Times New Roman" w:hAnsi="Calibri" w:cs="Calibri"/>
          <w:lang w:eastAsia="tr-TR"/>
        </w:rPr>
        <w:t>”, “</w:t>
      </w:r>
      <w:r w:rsidRPr="00D832B7">
        <w:rPr>
          <w:rFonts w:ascii="Calibri" w:eastAsia="Times New Roman" w:hAnsi="Calibri" w:cs="Calibri"/>
          <w:lang w:eastAsia="tr-TR"/>
        </w:rPr>
        <w:t>diğer mobilyalar ve bunların aksam ve parçaları</w:t>
      </w:r>
      <w:r>
        <w:rPr>
          <w:rFonts w:ascii="Calibri" w:eastAsia="Times New Roman" w:hAnsi="Calibri" w:cs="Calibri"/>
          <w:lang w:eastAsia="tr-TR"/>
        </w:rPr>
        <w:t>”,</w:t>
      </w:r>
      <w:r w:rsidRPr="004C2735">
        <w:rPr>
          <w:rFonts w:ascii="Calibri" w:eastAsia="Times New Roman" w:hAnsi="Calibri" w:cs="Calibri"/>
          <w:lang w:eastAsia="tr-TR"/>
        </w:rPr>
        <w:t xml:space="preserve"> </w:t>
      </w:r>
      <w:r>
        <w:rPr>
          <w:rFonts w:ascii="Calibri" w:eastAsia="Times New Roman" w:hAnsi="Calibri" w:cs="Calibri"/>
          <w:lang w:eastAsia="tr-TR"/>
        </w:rPr>
        <w:t>“</w:t>
      </w:r>
      <w:r w:rsidRPr="004C2735">
        <w:rPr>
          <w:rFonts w:ascii="Calibri" w:eastAsia="Times New Roman" w:hAnsi="Calibri" w:cs="Calibri"/>
          <w:lang w:eastAsia="tr-TR"/>
        </w:rPr>
        <w:t>pamuklu mensucat (ağırlık itibariyle % 85 veya daha fazla pamuk içeren</w:t>
      </w:r>
      <w:r>
        <w:rPr>
          <w:rFonts w:ascii="Calibri" w:eastAsia="Times New Roman" w:hAnsi="Calibri" w:cs="Calibri"/>
          <w:lang w:eastAsia="tr-TR"/>
        </w:rPr>
        <w:t>)”, “</w:t>
      </w:r>
      <w:r w:rsidRPr="000C42EF">
        <w:rPr>
          <w:rFonts w:ascii="Calibri" w:eastAsia="Times New Roman" w:hAnsi="Calibri" w:cs="Calibri"/>
          <w:lang w:eastAsia="tr-TR"/>
        </w:rPr>
        <w:t>süt, krema (konsantre edilmiş, ilave şeker veya diğer tatlandırıcı madde içerenler)</w:t>
      </w:r>
      <w:r>
        <w:rPr>
          <w:rFonts w:ascii="Calibri" w:eastAsia="Times New Roman" w:hAnsi="Calibri" w:cs="Calibri"/>
          <w:lang w:eastAsia="tr-TR"/>
        </w:rPr>
        <w:t>”, “</w:t>
      </w:r>
      <w:r w:rsidRPr="00D0784B">
        <w:rPr>
          <w:rFonts w:ascii="Calibri" w:eastAsia="Times New Roman" w:hAnsi="Calibri" w:cs="Calibri"/>
          <w:lang w:eastAsia="tr-TR"/>
        </w:rPr>
        <w:t>mensucat, kağıt, deri vb.</w:t>
      </w:r>
      <w:r>
        <w:rPr>
          <w:rFonts w:ascii="Calibri" w:eastAsia="Times New Roman" w:hAnsi="Calibri" w:cs="Calibri"/>
          <w:lang w:eastAsia="tr-TR"/>
        </w:rPr>
        <w:t xml:space="preserve"> için apre veya finisaj müstahzarları” olmuştur.</w:t>
      </w:r>
    </w:p>
    <w:p w14:paraId="73C948F2" w14:textId="4D481881" w:rsidR="00353A93" w:rsidRDefault="00353A93" w:rsidP="00353A93">
      <w:pPr>
        <w:spacing w:after="0"/>
        <w:rPr>
          <w:b/>
          <w:i/>
        </w:rPr>
      </w:pPr>
      <w:r w:rsidRPr="00070E3C">
        <w:rPr>
          <w:b/>
          <w:i/>
        </w:rPr>
        <w:t>Tablo 1</w:t>
      </w:r>
      <w:r>
        <w:rPr>
          <w:b/>
          <w:i/>
        </w:rPr>
        <w:t>2</w:t>
      </w:r>
      <w:r w:rsidRPr="00070E3C">
        <w:rPr>
          <w:b/>
          <w:i/>
        </w:rPr>
        <w:t>: Türkiye’nin Bahreyn’</w:t>
      </w:r>
      <w:r>
        <w:rPr>
          <w:b/>
          <w:i/>
        </w:rPr>
        <w:t>d</w:t>
      </w:r>
      <w:r w:rsidRPr="00070E3C">
        <w:rPr>
          <w:b/>
          <w:i/>
        </w:rPr>
        <w:t>e</w:t>
      </w:r>
      <w:r>
        <w:rPr>
          <w:b/>
          <w:i/>
        </w:rPr>
        <w:t>n</w:t>
      </w:r>
      <w:r w:rsidRPr="00070E3C">
        <w:rPr>
          <w:b/>
          <w:i/>
        </w:rPr>
        <w:t xml:space="preserve"> </w:t>
      </w:r>
      <w:r>
        <w:rPr>
          <w:b/>
          <w:i/>
        </w:rPr>
        <w:t>İthalatında</w:t>
      </w:r>
      <w:r w:rsidRPr="00070E3C">
        <w:rPr>
          <w:b/>
          <w:i/>
        </w:rPr>
        <w:t xml:space="preserve"> ilk </w:t>
      </w:r>
      <w:r>
        <w:rPr>
          <w:b/>
          <w:i/>
        </w:rPr>
        <w:t>15</w:t>
      </w:r>
      <w:r w:rsidRPr="00070E3C">
        <w:rPr>
          <w:b/>
          <w:i/>
        </w:rPr>
        <w:t xml:space="preserve"> ürün</w:t>
      </w:r>
      <w:r>
        <w:rPr>
          <w:b/>
          <w:i/>
        </w:rPr>
        <w:t xml:space="preserve"> (20</w:t>
      </w:r>
      <w:r w:rsidR="00B73634">
        <w:rPr>
          <w:b/>
          <w:i/>
        </w:rPr>
        <w:t>20</w:t>
      </w:r>
      <w:r>
        <w:rPr>
          <w:b/>
          <w:i/>
        </w:rPr>
        <w:t xml:space="preserve"> -20</w:t>
      </w:r>
      <w:r w:rsidR="00C61E90">
        <w:rPr>
          <w:b/>
          <w:i/>
        </w:rPr>
        <w:t>2</w:t>
      </w:r>
      <w:r w:rsidR="00B73634">
        <w:rPr>
          <w:b/>
          <w:i/>
        </w:rPr>
        <w:t>1</w:t>
      </w:r>
      <w:r>
        <w:rPr>
          <w:b/>
          <w:i/>
        </w:rPr>
        <w:t>)</w:t>
      </w:r>
    </w:p>
    <w:tbl>
      <w:tblPr>
        <w:tblStyle w:val="KlavuzTablo5Koyu-Vurgu4"/>
        <w:tblW w:w="9580" w:type="dxa"/>
        <w:tblLook w:val="04A0" w:firstRow="1" w:lastRow="0" w:firstColumn="1" w:lastColumn="0" w:noHBand="0" w:noVBand="1"/>
      </w:tblPr>
      <w:tblGrid>
        <w:gridCol w:w="704"/>
        <w:gridCol w:w="4897"/>
        <w:gridCol w:w="1463"/>
        <w:gridCol w:w="1463"/>
        <w:gridCol w:w="1053"/>
      </w:tblGrid>
      <w:tr w:rsidR="00353A93" w:rsidRPr="00896D8C" w14:paraId="4B1E4428" w14:textId="77777777" w:rsidTr="006B52A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hideMark/>
          </w:tcPr>
          <w:p w14:paraId="0C00574A" w14:textId="77777777" w:rsidR="00353A93" w:rsidRPr="00475AF0" w:rsidRDefault="00353A93" w:rsidP="007A6861">
            <w:pPr>
              <w:rPr>
                <w:rFonts w:ascii="Calibri" w:eastAsia="Times New Roman" w:hAnsi="Calibri" w:cs="Calibri"/>
                <w:lang w:eastAsia="tr-TR"/>
              </w:rPr>
            </w:pPr>
            <w:r w:rsidRPr="00475AF0">
              <w:rPr>
                <w:rFonts w:ascii="Calibri" w:eastAsia="Times New Roman" w:hAnsi="Calibri" w:cs="Calibri"/>
                <w:lang w:eastAsia="tr-TR"/>
              </w:rPr>
              <w:t>$</w:t>
            </w:r>
          </w:p>
        </w:tc>
        <w:tc>
          <w:tcPr>
            <w:tcW w:w="4897" w:type="dxa"/>
            <w:hideMark/>
          </w:tcPr>
          <w:p w14:paraId="0421709A" w14:textId="77777777" w:rsidR="00353A93" w:rsidRPr="00896D8C" w:rsidRDefault="00353A93" w:rsidP="007A686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96D8C">
              <w:rPr>
                <w:rFonts w:ascii="Calibri" w:eastAsia="Times New Roman" w:hAnsi="Calibri" w:cs="Calibri"/>
                <w:color w:val="000000"/>
                <w:lang w:eastAsia="tr-TR"/>
              </w:rPr>
              <w:t> </w:t>
            </w:r>
          </w:p>
        </w:tc>
        <w:tc>
          <w:tcPr>
            <w:tcW w:w="1463" w:type="dxa"/>
            <w:hideMark/>
          </w:tcPr>
          <w:p w14:paraId="11E978B3" w14:textId="1C98ADBF" w:rsidR="00353A93" w:rsidRPr="004344E2" w:rsidRDefault="00353A93" w:rsidP="007A68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4344E2">
              <w:rPr>
                <w:rFonts w:ascii="Calibri" w:eastAsia="Times New Roman" w:hAnsi="Calibri" w:cs="Calibri"/>
                <w:lang w:eastAsia="tr-TR"/>
              </w:rPr>
              <w:t>20</w:t>
            </w:r>
            <w:r w:rsidR="00B73634">
              <w:rPr>
                <w:rFonts w:ascii="Calibri" w:eastAsia="Times New Roman" w:hAnsi="Calibri" w:cs="Calibri"/>
                <w:lang w:eastAsia="tr-TR"/>
              </w:rPr>
              <w:t>20</w:t>
            </w:r>
            <w:r w:rsidRPr="004344E2">
              <w:rPr>
                <w:rFonts w:ascii="Calibri" w:eastAsia="Times New Roman" w:hAnsi="Calibri" w:cs="Calibri"/>
                <w:lang w:eastAsia="tr-TR"/>
              </w:rPr>
              <w:t xml:space="preserve"> </w:t>
            </w:r>
          </w:p>
        </w:tc>
        <w:tc>
          <w:tcPr>
            <w:tcW w:w="1463" w:type="dxa"/>
            <w:hideMark/>
          </w:tcPr>
          <w:p w14:paraId="44C819B5" w14:textId="5A4EAAF2" w:rsidR="00353A93" w:rsidRPr="004344E2" w:rsidRDefault="00353A93" w:rsidP="007A68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4344E2">
              <w:rPr>
                <w:rFonts w:ascii="Calibri" w:eastAsia="Times New Roman" w:hAnsi="Calibri" w:cs="Calibri"/>
                <w:lang w:eastAsia="tr-TR"/>
              </w:rPr>
              <w:t>20</w:t>
            </w:r>
            <w:r>
              <w:rPr>
                <w:rFonts w:ascii="Calibri" w:eastAsia="Times New Roman" w:hAnsi="Calibri" w:cs="Calibri"/>
                <w:lang w:eastAsia="tr-TR"/>
              </w:rPr>
              <w:t>2</w:t>
            </w:r>
            <w:r w:rsidR="00B73634">
              <w:rPr>
                <w:rFonts w:ascii="Calibri" w:eastAsia="Times New Roman" w:hAnsi="Calibri" w:cs="Calibri"/>
                <w:lang w:eastAsia="tr-TR"/>
              </w:rPr>
              <w:t>1</w:t>
            </w:r>
          </w:p>
        </w:tc>
        <w:tc>
          <w:tcPr>
            <w:tcW w:w="1053" w:type="dxa"/>
            <w:noWrap/>
            <w:hideMark/>
          </w:tcPr>
          <w:p w14:paraId="4B8F14D0" w14:textId="77777777" w:rsidR="00353A93" w:rsidRPr="00896D8C" w:rsidRDefault="00353A93" w:rsidP="007A686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353A93" w:rsidRPr="00896D8C" w14:paraId="2C42587E" w14:textId="77777777" w:rsidTr="006B52AF">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704" w:type="dxa"/>
            <w:hideMark/>
          </w:tcPr>
          <w:p w14:paraId="63298F24" w14:textId="77777777" w:rsidR="00353A93" w:rsidRPr="00475AF0" w:rsidRDefault="00353A93" w:rsidP="007A6861">
            <w:pPr>
              <w:rPr>
                <w:rFonts w:ascii="Calibri" w:eastAsia="Times New Roman" w:hAnsi="Calibri" w:cs="Calibri"/>
                <w:lang w:eastAsia="tr-TR"/>
              </w:rPr>
            </w:pPr>
            <w:r w:rsidRPr="00475AF0">
              <w:rPr>
                <w:rFonts w:ascii="Calibri" w:eastAsia="Times New Roman" w:hAnsi="Calibri" w:cs="Calibri"/>
                <w:lang w:eastAsia="tr-TR"/>
              </w:rPr>
              <w:t>Ürün Kodu</w:t>
            </w:r>
          </w:p>
        </w:tc>
        <w:tc>
          <w:tcPr>
            <w:tcW w:w="4897" w:type="dxa"/>
            <w:hideMark/>
          </w:tcPr>
          <w:p w14:paraId="4C654566" w14:textId="77777777" w:rsidR="00353A93" w:rsidRPr="00896D8C" w:rsidRDefault="00353A93" w:rsidP="007A68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sidRPr="00896D8C">
              <w:rPr>
                <w:rFonts w:ascii="Calibri" w:eastAsia="Times New Roman" w:hAnsi="Calibri" w:cs="Calibri"/>
                <w:b/>
                <w:i/>
                <w:color w:val="000000"/>
                <w:lang w:eastAsia="tr-TR"/>
              </w:rPr>
              <w:t>G</w:t>
            </w:r>
            <w:r>
              <w:rPr>
                <w:rFonts w:ascii="Calibri" w:eastAsia="Times New Roman" w:hAnsi="Calibri" w:cs="Calibri"/>
                <w:b/>
                <w:i/>
                <w:color w:val="000000"/>
                <w:lang w:eastAsia="tr-TR"/>
              </w:rPr>
              <w:t>TİP</w:t>
            </w:r>
            <w:r w:rsidRPr="00896D8C">
              <w:rPr>
                <w:rFonts w:ascii="Calibri" w:eastAsia="Times New Roman" w:hAnsi="Calibri" w:cs="Calibri"/>
                <w:b/>
                <w:i/>
                <w:color w:val="000000"/>
                <w:lang w:eastAsia="tr-TR"/>
              </w:rPr>
              <w:t xml:space="preserve"> </w:t>
            </w:r>
            <w:r>
              <w:rPr>
                <w:rFonts w:ascii="Calibri" w:eastAsia="Times New Roman" w:hAnsi="Calibri" w:cs="Calibri"/>
                <w:b/>
                <w:i/>
                <w:color w:val="000000"/>
                <w:lang w:eastAsia="tr-TR"/>
              </w:rPr>
              <w:t>D</w:t>
            </w:r>
            <w:r w:rsidRPr="00896D8C">
              <w:rPr>
                <w:rFonts w:ascii="Calibri" w:eastAsia="Times New Roman" w:hAnsi="Calibri" w:cs="Calibri"/>
                <w:b/>
                <w:i/>
                <w:color w:val="000000"/>
                <w:lang w:eastAsia="tr-TR"/>
              </w:rPr>
              <w:t xml:space="preserve">örtlü </w:t>
            </w:r>
            <w:r>
              <w:rPr>
                <w:rFonts w:ascii="Calibri" w:eastAsia="Times New Roman" w:hAnsi="Calibri" w:cs="Calibri"/>
                <w:b/>
                <w:i/>
                <w:color w:val="000000"/>
                <w:lang w:eastAsia="tr-TR"/>
              </w:rPr>
              <w:t>A</w:t>
            </w:r>
            <w:r w:rsidRPr="00896D8C">
              <w:rPr>
                <w:rFonts w:ascii="Calibri" w:eastAsia="Times New Roman" w:hAnsi="Calibri" w:cs="Calibri"/>
                <w:b/>
                <w:i/>
                <w:color w:val="000000"/>
                <w:lang w:eastAsia="tr-TR"/>
              </w:rPr>
              <w:t>dı</w:t>
            </w:r>
          </w:p>
        </w:tc>
        <w:tc>
          <w:tcPr>
            <w:tcW w:w="1463" w:type="dxa"/>
            <w:hideMark/>
          </w:tcPr>
          <w:p w14:paraId="6424346B" w14:textId="77777777" w:rsidR="00353A93" w:rsidRPr="00896D8C" w:rsidRDefault="00353A93" w:rsidP="007A68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Pr>
                <w:rFonts w:ascii="Calibri" w:eastAsia="Times New Roman" w:hAnsi="Calibri" w:cs="Calibri"/>
                <w:b/>
                <w:i/>
                <w:color w:val="000000"/>
                <w:lang w:eastAsia="tr-TR"/>
              </w:rPr>
              <w:t>İTHALAT</w:t>
            </w:r>
          </w:p>
        </w:tc>
        <w:tc>
          <w:tcPr>
            <w:tcW w:w="1463" w:type="dxa"/>
            <w:hideMark/>
          </w:tcPr>
          <w:p w14:paraId="5BFBC8F5" w14:textId="77777777" w:rsidR="00353A93" w:rsidRPr="00896D8C" w:rsidRDefault="00353A93" w:rsidP="007A68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Pr>
                <w:rFonts w:ascii="Calibri" w:eastAsia="Times New Roman" w:hAnsi="Calibri" w:cs="Calibri"/>
                <w:b/>
                <w:i/>
                <w:color w:val="000000"/>
                <w:lang w:eastAsia="tr-TR"/>
              </w:rPr>
              <w:t>İTHALAT</w:t>
            </w:r>
          </w:p>
        </w:tc>
        <w:tc>
          <w:tcPr>
            <w:tcW w:w="1053" w:type="dxa"/>
            <w:hideMark/>
          </w:tcPr>
          <w:p w14:paraId="655941E8" w14:textId="77777777" w:rsidR="00353A93" w:rsidRPr="00896D8C" w:rsidRDefault="00353A93" w:rsidP="007A686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color w:val="000000"/>
                <w:lang w:eastAsia="tr-TR"/>
              </w:rPr>
            </w:pPr>
            <w:r w:rsidRPr="00896D8C">
              <w:rPr>
                <w:rFonts w:ascii="Calibri" w:eastAsia="Times New Roman" w:hAnsi="Calibri" w:cs="Calibri"/>
                <w:b/>
                <w:i/>
                <w:color w:val="000000"/>
                <w:lang w:eastAsia="tr-TR"/>
              </w:rPr>
              <w:t>Değişim (%)</w:t>
            </w:r>
          </w:p>
        </w:tc>
      </w:tr>
      <w:tr w:rsidR="00B73634" w:rsidRPr="00896D8C" w14:paraId="31353AD2" w14:textId="77777777" w:rsidTr="00B73634">
        <w:trPr>
          <w:trHeight w:val="314"/>
        </w:trPr>
        <w:tc>
          <w:tcPr>
            <w:cnfStyle w:val="001000000000" w:firstRow="0" w:lastRow="0" w:firstColumn="1" w:lastColumn="0" w:oddVBand="0" w:evenVBand="0" w:oddHBand="0" w:evenHBand="0" w:firstRowFirstColumn="0" w:firstRowLastColumn="0" w:lastRowFirstColumn="0" w:lastRowLastColumn="0"/>
            <w:tcW w:w="704" w:type="dxa"/>
          </w:tcPr>
          <w:p w14:paraId="0849B33E" w14:textId="293E25EE" w:rsidR="00B73634" w:rsidRPr="00BA47D9" w:rsidRDefault="00B73634" w:rsidP="00B73634">
            <w:pPr>
              <w:jc w:val="center"/>
              <w:rPr>
                <w:rFonts w:cstheme="minorHAnsi"/>
                <w:color w:val="000000"/>
              </w:rPr>
            </w:pPr>
            <w:r w:rsidRPr="00AC7A49">
              <w:t>7601</w:t>
            </w:r>
          </w:p>
        </w:tc>
        <w:tc>
          <w:tcPr>
            <w:tcW w:w="4897" w:type="dxa"/>
          </w:tcPr>
          <w:p w14:paraId="0E6E005B" w14:textId="1C5142E0" w:rsidR="00B73634" w:rsidRPr="00BA47D9" w:rsidRDefault="00B73634" w:rsidP="00B73634">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İşlenmemiş aluminyum</w:t>
            </w:r>
          </w:p>
        </w:tc>
        <w:tc>
          <w:tcPr>
            <w:tcW w:w="1463" w:type="dxa"/>
            <w:vAlign w:val="center"/>
          </w:tcPr>
          <w:p w14:paraId="2D106AB1" w14:textId="13954CD1"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148.822.445</w:t>
            </w:r>
          </w:p>
        </w:tc>
        <w:tc>
          <w:tcPr>
            <w:tcW w:w="1463" w:type="dxa"/>
            <w:vAlign w:val="center"/>
          </w:tcPr>
          <w:p w14:paraId="69D9D4A7" w14:textId="5146716A"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267.621.890</w:t>
            </w:r>
          </w:p>
        </w:tc>
        <w:tc>
          <w:tcPr>
            <w:tcW w:w="1053" w:type="dxa"/>
            <w:noWrap/>
            <w:vAlign w:val="center"/>
          </w:tcPr>
          <w:p w14:paraId="64BFE807" w14:textId="5BD48E7B"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79,8</w:t>
            </w:r>
          </w:p>
        </w:tc>
      </w:tr>
      <w:tr w:rsidR="00B73634" w:rsidRPr="00896D8C" w14:paraId="3012C975" w14:textId="77777777" w:rsidTr="00B736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tcPr>
          <w:p w14:paraId="621E61CE" w14:textId="1690A232" w:rsidR="00B73634" w:rsidRPr="00BA47D9" w:rsidRDefault="00B73634" w:rsidP="00B73634">
            <w:pPr>
              <w:jc w:val="center"/>
              <w:rPr>
                <w:rFonts w:cstheme="minorHAnsi"/>
                <w:color w:val="000000"/>
              </w:rPr>
            </w:pPr>
            <w:r w:rsidRPr="00AC7A49">
              <w:t>7606</w:t>
            </w:r>
          </w:p>
        </w:tc>
        <w:tc>
          <w:tcPr>
            <w:tcW w:w="4897" w:type="dxa"/>
          </w:tcPr>
          <w:p w14:paraId="429AFBAB" w14:textId="1FD0A0C2" w:rsidR="00B73634" w:rsidRPr="00BA47D9" w:rsidRDefault="00B73634" w:rsidP="00B73634">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 xml:space="preserve">Aluminyum saclar, levhalar, şeritler (kalınlığı 0,2 mm. </w:t>
            </w:r>
            <w:r w:rsidR="004628B5">
              <w:t>y</w:t>
            </w:r>
            <w:r w:rsidRPr="00AC7A49">
              <w:t>i geçenler)</w:t>
            </w:r>
          </w:p>
        </w:tc>
        <w:tc>
          <w:tcPr>
            <w:tcW w:w="1463" w:type="dxa"/>
            <w:vAlign w:val="center"/>
          </w:tcPr>
          <w:p w14:paraId="4EB5B52C" w14:textId="6703928F" w:rsidR="00B73634" w:rsidRPr="00BA47D9" w:rsidRDefault="00B73634" w:rsidP="00B73634">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7.423.250</w:t>
            </w:r>
          </w:p>
        </w:tc>
        <w:tc>
          <w:tcPr>
            <w:tcW w:w="1463" w:type="dxa"/>
            <w:vAlign w:val="center"/>
          </w:tcPr>
          <w:p w14:paraId="2BF441F6" w14:textId="0055FD55" w:rsidR="00B73634" w:rsidRPr="00BA47D9" w:rsidRDefault="00B73634" w:rsidP="00B73634">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33.771.923</w:t>
            </w:r>
          </w:p>
        </w:tc>
        <w:tc>
          <w:tcPr>
            <w:tcW w:w="1053" w:type="dxa"/>
            <w:noWrap/>
            <w:vAlign w:val="center"/>
          </w:tcPr>
          <w:p w14:paraId="54934033" w14:textId="3E94EF17" w:rsidR="00B73634" w:rsidRPr="00BA47D9" w:rsidRDefault="00B73634" w:rsidP="00B73634">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354,9</w:t>
            </w:r>
          </w:p>
        </w:tc>
      </w:tr>
      <w:tr w:rsidR="00B73634" w:rsidRPr="00896D8C" w14:paraId="0F29164A" w14:textId="77777777" w:rsidTr="00B73634">
        <w:trPr>
          <w:trHeight w:val="593"/>
        </w:trPr>
        <w:tc>
          <w:tcPr>
            <w:cnfStyle w:val="001000000000" w:firstRow="0" w:lastRow="0" w:firstColumn="1" w:lastColumn="0" w:oddVBand="0" w:evenVBand="0" w:oddHBand="0" w:evenHBand="0" w:firstRowFirstColumn="0" w:firstRowLastColumn="0" w:lastRowFirstColumn="0" w:lastRowLastColumn="0"/>
            <w:tcW w:w="704" w:type="dxa"/>
          </w:tcPr>
          <w:p w14:paraId="5BC75AAE" w14:textId="45038351" w:rsidR="00B73634" w:rsidRPr="00BA47D9" w:rsidRDefault="00B73634" w:rsidP="00B73634">
            <w:pPr>
              <w:jc w:val="center"/>
              <w:rPr>
                <w:rFonts w:cstheme="minorHAnsi"/>
                <w:color w:val="000000"/>
              </w:rPr>
            </w:pPr>
            <w:r w:rsidRPr="00AC7A49">
              <w:t>2814</w:t>
            </w:r>
          </w:p>
        </w:tc>
        <w:tc>
          <w:tcPr>
            <w:tcW w:w="4897" w:type="dxa"/>
          </w:tcPr>
          <w:p w14:paraId="09EEA280" w14:textId="15B96A33" w:rsidR="00B73634" w:rsidRPr="00BA47D9" w:rsidRDefault="00B73634" w:rsidP="00B73634">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Saf amonyak veya amonyağın sulu çözeltileri</w:t>
            </w:r>
          </w:p>
        </w:tc>
        <w:tc>
          <w:tcPr>
            <w:tcW w:w="1463" w:type="dxa"/>
            <w:vAlign w:val="center"/>
          </w:tcPr>
          <w:p w14:paraId="22DCC173" w14:textId="4FE1AC94"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463" w:type="dxa"/>
            <w:vAlign w:val="center"/>
          </w:tcPr>
          <w:p w14:paraId="09F60E0E" w14:textId="53417566"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19.950.299</w:t>
            </w:r>
          </w:p>
        </w:tc>
        <w:tc>
          <w:tcPr>
            <w:tcW w:w="1053" w:type="dxa"/>
            <w:noWrap/>
            <w:vAlign w:val="center"/>
          </w:tcPr>
          <w:p w14:paraId="3F85E82F" w14:textId="1141BF19"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r>
      <w:tr w:rsidR="00B73634" w:rsidRPr="00896D8C" w14:paraId="366DDC74" w14:textId="77777777" w:rsidTr="00B73634">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04" w:type="dxa"/>
          </w:tcPr>
          <w:p w14:paraId="3648C5BD" w14:textId="771172FB" w:rsidR="00B73634" w:rsidRPr="00BA47D9" w:rsidRDefault="00B73634" w:rsidP="00B73634">
            <w:pPr>
              <w:jc w:val="center"/>
              <w:rPr>
                <w:rFonts w:cstheme="minorHAnsi"/>
                <w:color w:val="000000"/>
              </w:rPr>
            </w:pPr>
            <w:r w:rsidRPr="00AC7A49">
              <w:t>2710</w:t>
            </w:r>
          </w:p>
        </w:tc>
        <w:tc>
          <w:tcPr>
            <w:tcW w:w="4897" w:type="dxa"/>
          </w:tcPr>
          <w:p w14:paraId="20D6A79F" w14:textId="7F472F3C" w:rsidR="00B73634" w:rsidRPr="00BA47D9" w:rsidRDefault="00B73634" w:rsidP="00B73634">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Petrol yağları ve bitümenli minerallerden elde edilen yağlar</w:t>
            </w:r>
          </w:p>
        </w:tc>
        <w:tc>
          <w:tcPr>
            <w:tcW w:w="1463" w:type="dxa"/>
            <w:vAlign w:val="center"/>
          </w:tcPr>
          <w:p w14:paraId="65E94EEF" w14:textId="4714DB83" w:rsidR="00B73634" w:rsidRPr="00BA47D9" w:rsidRDefault="00B73634" w:rsidP="00B73634">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5.749.545</w:t>
            </w:r>
          </w:p>
        </w:tc>
        <w:tc>
          <w:tcPr>
            <w:tcW w:w="1463" w:type="dxa"/>
            <w:vAlign w:val="center"/>
          </w:tcPr>
          <w:p w14:paraId="42860E4D" w14:textId="64267984" w:rsidR="00B73634" w:rsidRPr="00BA47D9" w:rsidRDefault="00B73634" w:rsidP="00B73634">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12.437.195</w:t>
            </w:r>
          </w:p>
        </w:tc>
        <w:tc>
          <w:tcPr>
            <w:tcW w:w="1053" w:type="dxa"/>
            <w:noWrap/>
            <w:vAlign w:val="center"/>
          </w:tcPr>
          <w:p w14:paraId="2BDF73E5" w14:textId="2204F26C" w:rsidR="00B73634" w:rsidRPr="00BA47D9" w:rsidRDefault="00B73634" w:rsidP="00B73634">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116,3</w:t>
            </w:r>
          </w:p>
        </w:tc>
      </w:tr>
      <w:tr w:rsidR="00B73634" w:rsidRPr="00896D8C" w14:paraId="7808DE69" w14:textId="77777777" w:rsidTr="00B73634">
        <w:trPr>
          <w:trHeight w:val="360"/>
        </w:trPr>
        <w:tc>
          <w:tcPr>
            <w:cnfStyle w:val="001000000000" w:firstRow="0" w:lastRow="0" w:firstColumn="1" w:lastColumn="0" w:oddVBand="0" w:evenVBand="0" w:oddHBand="0" w:evenHBand="0" w:firstRowFirstColumn="0" w:firstRowLastColumn="0" w:lastRowFirstColumn="0" w:lastRowLastColumn="0"/>
            <w:tcW w:w="704" w:type="dxa"/>
          </w:tcPr>
          <w:p w14:paraId="2FAF13D3" w14:textId="2E1F15D8" w:rsidR="00B73634" w:rsidRPr="00BA47D9" w:rsidRDefault="00B73634" w:rsidP="00B73634">
            <w:pPr>
              <w:jc w:val="center"/>
              <w:rPr>
                <w:rFonts w:cstheme="minorHAnsi"/>
                <w:color w:val="000000"/>
              </w:rPr>
            </w:pPr>
            <w:r w:rsidRPr="00AC7A49">
              <w:t>7019</w:t>
            </w:r>
          </w:p>
        </w:tc>
        <w:tc>
          <w:tcPr>
            <w:tcW w:w="4897" w:type="dxa"/>
          </w:tcPr>
          <w:p w14:paraId="6A985CA4" w14:textId="40906EAA" w:rsidR="00B73634" w:rsidRPr="00BA47D9" w:rsidRDefault="00B73634" w:rsidP="00B73634">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Cam lifleri (cam yünü dahil) ve bunlardan eşya (iplik, dokunmuş mensucat gibi)</w:t>
            </w:r>
          </w:p>
        </w:tc>
        <w:tc>
          <w:tcPr>
            <w:tcW w:w="1463" w:type="dxa"/>
            <w:vAlign w:val="center"/>
          </w:tcPr>
          <w:p w14:paraId="7226FB5B" w14:textId="271FA31C"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1.095.424</w:t>
            </w:r>
          </w:p>
        </w:tc>
        <w:tc>
          <w:tcPr>
            <w:tcW w:w="1463" w:type="dxa"/>
            <w:vAlign w:val="center"/>
          </w:tcPr>
          <w:p w14:paraId="5C85D4F5" w14:textId="2596F0E6"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10.355.665</w:t>
            </w:r>
          </w:p>
        </w:tc>
        <w:tc>
          <w:tcPr>
            <w:tcW w:w="1053" w:type="dxa"/>
            <w:noWrap/>
            <w:vAlign w:val="center"/>
          </w:tcPr>
          <w:p w14:paraId="1547A16F" w14:textId="2AA47901"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845,4</w:t>
            </w:r>
          </w:p>
        </w:tc>
      </w:tr>
      <w:tr w:rsidR="00B73634" w:rsidRPr="00896D8C" w14:paraId="7CAB3D71" w14:textId="77777777" w:rsidTr="00B73634">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704" w:type="dxa"/>
          </w:tcPr>
          <w:p w14:paraId="0749601A" w14:textId="0912626D" w:rsidR="00B73634" w:rsidRPr="00BA47D9" w:rsidRDefault="00B73634" w:rsidP="00B73634">
            <w:pPr>
              <w:jc w:val="center"/>
              <w:rPr>
                <w:rFonts w:cstheme="minorHAnsi"/>
                <w:color w:val="000000"/>
              </w:rPr>
            </w:pPr>
            <w:r w:rsidRPr="00AC7A49">
              <w:t>8803</w:t>
            </w:r>
          </w:p>
        </w:tc>
        <w:tc>
          <w:tcPr>
            <w:tcW w:w="4897" w:type="dxa"/>
          </w:tcPr>
          <w:p w14:paraId="24F885F6" w14:textId="3DE0687E" w:rsidR="00B73634" w:rsidRPr="00BA47D9" w:rsidRDefault="00B73634" w:rsidP="00B73634">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88.01 ve 88.02 pozisyonlarındaki hava taşıtlarının aksam ve parçaları</w:t>
            </w:r>
          </w:p>
        </w:tc>
        <w:tc>
          <w:tcPr>
            <w:tcW w:w="1463" w:type="dxa"/>
            <w:vAlign w:val="center"/>
          </w:tcPr>
          <w:p w14:paraId="6D37F0E7" w14:textId="0C1334FF" w:rsidR="00B73634" w:rsidRPr="00BA47D9" w:rsidRDefault="00B73634" w:rsidP="00B73634">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3.216.022</w:t>
            </w:r>
          </w:p>
        </w:tc>
        <w:tc>
          <w:tcPr>
            <w:tcW w:w="1463" w:type="dxa"/>
            <w:vAlign w:val="center"/>
          </w:tcPr>
          <w:p w14:paraId="1621B326" w14:textId="7D9D88F8" w:rsidR="00B73634" w:rsidRPr="00BA47D9" w:rsidRDefault="00B73634" w:rsidP="00B73634">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5.201.639</w:t>
            </w:r>
          </w:p>
        </w:tc>
        <w:tc>
          <w:tcPr>
            <w:tcW w:w="1053" w:type="dxa"/>
            <w:noWrap/>
            <w:vAlign w:val="center"/>
          </w:tcPr>
          <w:p w14:paraId="25E27B91" w14:textId="54FE5B6C" w:rsidR="00B73634" w:rsidRPr="00BA47D9" w:rsidRDefault="00B73634" w:rsidP="00B73634">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61,7</w:t>
            </w:r>
          </w:p>
        </w:tc>
      </w:tr>
      <w:tr w:rsidR="00B73634" w:rsidRPr="00896D8C" w14:paraId="580BEAFE" w14:textId="77777777" w:rsidTr="00B73634">
        <w:trPr>
          <w:trHeight w:val="573"/>
        </w:trPr>
        <w:tc>
          <w:tcPr>
            <w:cnfStyle w:val="001000000000" w:firstRow="0" w:lastRow="0" w:firstColumn="1" w:lastColumn="0" w:oddVBand="0" w:evenVBand="0" w:oddHBand="0" w:evenHBand="0" w:firstRowFirstColumn="0" w:firstRowLastColumn="0" w:lastRowFirstColumn="0" w:lastRowLastColumn="0"/>
            <w:tcW w:w="704" w:type="dxa"/>
          </w:tcPr>
          <w:p w14:paraId="50611B1A" w14:textId="2DF60127" w:rsidR="00B73634" w:rsidRPr="00BA47D9" w:rsidRDefault="00B73634" w:rsidP="00B73634">
            <w:pPr>
              <w:jc w:val="center"/>
              <w:rPr>
                <w:rFonts w:cstheme="minorHAnsi"/>
                <w:color w:val="000000"/>
              </w:rPr>
            </w:pPr>
            <w:r w:rsidRPr="00AC7A49">
              <w:t>2818</w:t>
            </w:r>
          </w:p>
        </w:tc>
        <w:tc>
          <w:tcPr>
            <w:tcW w:w="4897" w:type="dxa"/>
          </w:tcPr>
          <w:p w14:paraId="38598272" w14:textId="03E0014D" w:rsidR="00B73634" w:rsidRPr="00BA47D9" w:rsidRDefault="00B73634" w:rsidP="00B73634">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Suni korundum, aluminyum oksit ve aluminyum hidroksit</w:t>
            </w:r>
          </w:p>
        </w:tc>
        <w:tc>
          <w:tcPr>
            <w:tcW w:w="1463" w:type="dxa"/>
            <w:vAlign w:val="center"/>
          </w:tcPr>
          <w:p w14:paraId="5CEE2CA0" w14:textId="21FD1291"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2.605.100</w:t>
            </w:r>
          </w:p>
        </w:tc>
        <w:tc>
          <w:tcPr>
            <w:tcW w:w="1463" w:type="dxa"/>
            <w:vAlign w:val="center"/>
          </w:tcPr>
          <w:p w14:paraId="3832CE77" w14:textId="0B0A8920"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4.586.710</w:t>
            </w:r>
          </w:p>
        </w:tc>
        <w:tc>
          <w:tcPr>
            <w:tcW w:w="1053" w:type="dxa"/>
            <w:noWrap/>
            <w:vAlign w:val="center"/>
          </w:tcPr>
          <w:p w14:paraId="10278AFE" w14:textId="3357239E"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76,1</w:t>
            </w:r>
          </w:p>
        </w:tc>
      </w:tr>
      <w:tr w:rsidR="00B73634" w:rsidRPr="00896D8C" w14:paraId="741502CE" w14:textId="77777777" w:rsidTr="00B73634">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704" w:type="dxa"/>
          </w:tcPr>
          <w:p w14:paraId="5C42FF5E" w14:textId="23420BDF" w:rsidR="00B73634" w:rsidRPr="00BA47D9" w:rsidRDefault="00B73634" w:rsidP="00B73634">
            <w:pPr>
              <w:jc w:val="center"/>
              <w:rPr>
                <w:rFonts w:cstheme="minorHAnsi"/>
                <w:color w:val="000000"/>
              </w:rPr>
            </w:pPr>
            <w:r w:rsidRPr="00AC7A49">
              <w:t>3920</w:t>
            </w:r>
          </w:p>
        </w:tc>
        <w:tc>
          <w:tcPr>
            <w:tcW w:w="4897" w:type="dxa"/>
          </w:tcPr>
          <w:p w14:paraId="114BA4F9" w14:textId="3447DA17" w:rsidR="00B73634" w:rsidRPr="00BA47D9" w:rsidRDefault="00B73634" w:rsidP="00B73634">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Plastikten diğer levha, plaka, şerit, film, folye (gözeneksiz)</w:t>
            </w:r>
          </w:p>
        </w:tc>
        <w:tc>
          <w:tcPr>
            <w:tcW w:w="1463" w:type="dxa"/>
            <w:vAlign w:val="center"/>
          </w:tcPr>
          <w:p w14:paraId="1E04A68C" w14:textId="532757BE" w:rsidR="00B73634" w:rsidRPr="00BA47D9" w:rsidRDefault="00B73634" w:rsidP="00B73634">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1.581.431</w:t>
            </w:r>
          </w:p>
        </w:tc>
        <w:tc>
          <w:tcPr>
            <w:tcW w:w="1463" w:type="dxa"/>
            <w:vAlign w:val="center"/>
          </w:tcPr>
          <w:p w14:paraId="33760447" w14:textId="5ADF78EB" w:rsidR="00B73634" w:rsidRPr="00BA47D9" w:rsidRDefault="00B73634" w:rsidP="00B73634">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1.641.558</w:t>
            </w:r>
          </w:p>
        </w:tc>
        <w:tc>
          <w:tcPr>
            <w:tcW w:w="1053" w:type="dxa"/>
            <w:noWrap/>
            <w:vAlign w:val="center"/>
          </w:tcPr>
          <w:p w14:paraId="518EF334" w14:textId="4A2EC2D6" w:rsidR="00B73634" w:rsidRPr="00BA47D9" w:rsidRDefault="00B73634" w:rsidP="00B73634">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3,8</w:t>
            </w:r>
          </w:p>
        </w:tc>
      </w:tr>
      <w:tr w:rsidR="00B73634" w:rsidRPr="00896D8C" w14:paraId="1FC8BBB2" w14:textId="77777777" w:rsidTr="00B73634">
        <w:trPr>
          <w:trHeight w:val="435"/>
        </w:trPr>
        <w:tc>
          <w:tcPr>
            <w:cnfStyle w:val="001000000000" w:firstRow="0" w:lastRow="0" w:firstColumn="1" w:lastColumn="0" w:oddVBand="0" w:evenVBand="0" w:oddHBand="0" w:evenHBand="0" w:firstRowFirstColumn="0" w:firstRowLastColumn="0" w:lastRowFirstColumn="0" w:lastRowLastColumn="0"/>
            <w:tcW w:w="704" w:type="dxa"/>
          </w:tcPr>
          <w:p w14:paraId="65198EC5" w14:textId="26BFBCE2" w:rsidR="00B73634" w:rsidRPr="00BA47D9" w:rsidRDefault="00B73634" w:rsidP="00B73634">
            <w:pPr>
              <w:jc w:val="center"/>
              <w:rPr>
                <w:rFonts w:cstheme="minorHAnsi"/>
                <w:color w:val="000000"/>
              </w:rPr>
            </w:pPr>
            <w:r w:rsidRPr="00AC7A49">
              <w:t>9013</w:t>
            </w:r>
          </w:p>
        </w:tc>
        <w:tc>
          <w:tcPr>
            <w:tcW w:w="4897" w:type="dxa"/>
          </w:tcPr>
          <w:p w14:paraId="2087182D" w14:textId="5B7D8EBE" w:rsidR="00B73634" w:rsidRPr="00BA47D9" w:rsidRDefault="00B73634" w:rsidP="00B73634">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Sıvı kristalli tertibat, lazerler, diğer optik cihaz ve aletler</w:t>
            </w:r>
          </w:p>
        </w:tc>
        <w:tc>
          <w:tcPr>
            <w:tcW w:w="1463" w:type="dxa"/>
            <w:vAlign w:val="center"/>
          </w:tcPr>
          <w:p w14:paraId="79B72C71" w14:textId="2E6A0FE4"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463" w:type="dxa"/>
            <w:vAlign w:val="center"/>
          </w:tcPr>
          <w:p w14:paraId="0330F0CD" w14:textId="648D93E7"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1.491.778</w:t>
            </w:r>
          </w:p>
        </w:tc>
        <w:tc>
          <w:tcPr>
            <w:tcW w:w="1053" w:type="dxa"/>
            <w:noWrap/>
            <w:vAlign w:val="center"/>
          </w:tcPr>
          <w:p w14:paraId="0792A4CB" w14:textId="26700127"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r>
      <w:tr w:rsidR="00B73634" w:rsidRPr="00896D8C" w14:paraId="6F26CB17" w14:textId="77777777" w:rsidTr="00B73634">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704" w:type="dxa"/>
          </w:tcPr>
          <w:p w14:paraId="72D54BC2" w14:textId="501D8902" w:rsidR="00B73634" w:rsidRPr="00BA47D9" w:rsidRDefault="00B73634" w:rsidP="00B73634">
            <w:pPr>
              <w:jc w:val="center"/>
              <w:rPr>
                <w:rFonts w:cstheme="minorHAnsi"/>
                <w:color w:val="000000"/>
              </w:rPr>
            </w:pPr>
            <w:r w:rsidRPr="00AC7A49">
              <w:t>8411</w:t>
            </w:r>
          </w:p>
        </w:tc>
        <w:tc>
          <w:tcPr>
            <w:tcW w:w="4897" w:type="dxa"/>
          </w:tcPr>
          <w:p w14:paraId="7BC83398" w14:textId="157F2FAF" w:rsidR="00B73634" w:rsidRPr="00BA47D9" w:rsidRDefault="00B73634" w:rsidP="00B73634">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Turbojetler, turbopropellerler ve diğer gaz türbinleri</w:t>
            </w:r>
          </w:p>
        </w:tc>
        <w:tc>
          <w:tcPr>
            <w:tcW w:w="1463" w:type="dxa"/>
            <w:vAlign w:val="center"/>
          </w:tcPr>
          <w:p w14:paraId="4A7035D8" w14:textId="52BBF016" w:rsidR="00B73634" w:rsidRPr="00BA47D9" w:rsidRDefault="00B73634" w:rsidP="00B73634">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1.433.542</w:t>
            </w:r>
          </w:p>
        </w:tc>
        <w:tc>
          <w:tcPr>
            <w:tcW w:w="1463" w:type="dxa"/>
            <w:vAlign w:val="center"/>
          </w:tcPr>
          <w:p w14:paraId="4DCE8166" w14:textId="1C5B91A3" w:rsidR="00B73634" w:rsidRPr="00BA47D9" w:rsidRDefault="00B73634" w:rsidP="00B73634">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1.087.183</w:t>
            </w:r>
          </w:p>
        </w:tc>
        <w:tc>
          <w:tcPr>
            <w:tcW w:w="1053" w:type="dxa"/>
            <w:noWrap/>
            <w:vAlign w:val="center"/>
          </w:tcPr>
          <w:p w14:paraId="06470F68" w14:textId="0B38643B" w:rsidR="00B73634" w:rsidRPr="00BA47D9" w:rsidRDefault="00B73634" w:rsidP="00B73634">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-24,2</w:t>
            </w:r>
          </w:p>
        </w:tc>
      </w:tr>
      <w:tr w:rsidR="00B73634" w:rsidRPr="00896D8C" w14:paraId="17E7A947" w14:textId="77777777" w:rsidTr="00B73634">
        <w:trPr>
          <w:trHeight w:val="278"/>
        </w:trPr>
        <w:tc>
          <w:tcPr>
            <w:cnfStyle w:val="001000000000" w:firstRow="0" w:lastRow="0" w:firstColumn="1" w:lastColumn="0" w:oddVBand="0" w:evenVBand="0" w:oddHBand="0" w:evenHBand="0" w:firstRowFirstColumn="0" w:firstRowLastColumn="0" w:lastRowFirstColumn="0" w:lastRowLastColumn="0"/>
            <w:tcW w:w="704" w:type="dxa"/>
          </w:tcPr>
          <w:p w14:paraId="3E4A280B" w14:textId="3090EE37" w:rsidR="00B73634" w:rsidRPr="00BA47D9" w:rsidRDefault="00B73634" w:rsidP="00B73634">
            <w:pPr>
              <w:jc w:val="center"/>
              <w:rPr>
                <w:rFonts w:cstheme="minorHAnsi"/>
                <w:color w:val="000000"/>
              </w:rPr>
            </w:pPr>
            <w:r w:rsidRPr="00AC7A49">
              <w:t>8481</w:t>
            </w:r>
          </w:p>
        </w:tc>
        <w:tc>
          <w:tcPr>
            <w:tcW w:w="4897" w:type="dxa"/>
          </w:tcPr>
          <w:p w14:paraId="3DEEFD0C" w14:textId="61709639" w:rsidR="00B73634" w:rsidRPr="00BA47D9" w:rsidRDefault="00B73634" w:rsidP="00B73634">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Borular, kazanlar, tanklar, depolar ve benzeri diğer kaplar için musluklar, valfler (vanalar) v</w:t>
            </w:r>
            <w:r w:rsidR="004628B5">
              <w:t>b.</w:t>
            </w:r>
          </w:p>
        </w:tc>
        <w:tc>
          <w:tcPr>
            <w:tcW w:w="1463" w:type="dxa"/>
            <w:vAlign w:val="center"/>
          </w:tcPr>
          <w:p w14:paraId="146E810A" w14:textId="2EB06352"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716</w:t>
            </w:r>
          </w:p>
        </w:tc>
        <w:tc>
          <w:tcPr>
            <w:tcW w:w="1463" w:type="dxa"/>
            <w:vAlign w:val="center"/>
          </w:tcPr>
          <w:p w14:paraId="6E5921A4" w14:textId="6B4CF855"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585.983</w:t>
            </w:r>
          </w:p>
        </w:tc>
        <w:tc>
          <w:tcPr>
            <w:tcW w:w="1053" w:type="dxa"/>
            <w:noWrap/>
            <w:vAlign w:val="center"/>
          </w:tcPr>
          <w:p w14:paraId="6C6C7594" w14:textId="5E88A930"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81741,2</w:t>
            </w:r>
          </w:p>
        </w:tc>
      </w:tr>
      <w:tr w:rsidR="00B73634" w:rsidRPr="00896D8C" w14:paraId="04B1D5A3" w14:textId="77777777" w:rsidTr="00B73634">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704" w:type="dxa"/>
          </w:tcPr>
          <w:p w14:paraId="2D55BBAC" w14:textId="20D9938C" w:rsidR="00B73634" w:rsidRPr="00BA47D9" w:rsidRDefault="00B73634" w:rsidP="00B73634">
            <w:pPr>
              <w:jc w:val="center"/>
              <w:rPr>
                <w:rFonts w:cstheme="minorHAnsi"/>
                <w:color w:val="000000"/>
              </w:rPr>
            </w:pPr>
            <w:r w:rsidRPr="00AC7A49">
              <w:t>7602</w:t>
            </w:r>
          </w:p>
        </w:tc>
        <w:tc>
          <w:tcPr>
            <w:tcW w:w="4897" w:type="dxa"/>
          </w:tcPr>
          <w:p w14:paraId="4D0D75C6" w14:textId="237A3006" w:rsidR="00B73634" w:rsidRPr="00BA47D9" w:rsidRDefault="00B73634" w:rsidP="00B73634">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Aluminyum döküntü ve hurdaları</w:t>
            </w:r>
          </w:p>
        </w:tc>
        <w:tc>
          <w:tcPr>
            <w:tcW w:w="1463" w:type="dxa"/>
            <w:vAlign w:val="center"/>
          </w:tcPr>
          <w:p w14:paraId="186C00ED" w14:textId="608F598F" w:rsidR="00B73634" w:rsidRPr="00BA47D9" w:rsidRDefault="00B73634" w:rsidP="00B73634">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297.144</w:t>
            </w:r>
          </w:p>
        </w:tc>
        <w:tc>
          <w:tcPr>
            <w:tcW w:w="1463" w:type="dxa"/>
            <w:vAlign w:val="center"/>
          </w:tcPr>
          <w:p w14:paraId="026C4F54" w14:textId="1D3C1716" w:rsidR="00B73634" w:rsidRPr="00BA47D9" w:rsidRDefault="00B73634" w:rsidP="00B73634">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437.200</w:t>
            </w:r>
          </w:p>
        </w:tc>
        <w:tc>
          <w:tcPr>
            <w:tcW w:w="1053" w:type="dxa"/>
            <w:noWrap/>
            <w:vAlign w:val="center"/>
          </w:tcPr>
          <w:p w14:paraId="102C0B15" w14:textId="4CA3603A" w:rsidR="00B73634" w:rsidRPr="00BA47D9" w:rsidRDefault="00B73634" w:rsidP="00B73634">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47,1</w:t>
            </w:r>
          </w:p>
        </w:tc>
      </w:tr>
      <w:tr w:rsidR="00B73634" w:rsidRPr="00896D8C" w14:paraId="5FC38A10" w14:textId="77777777" w:rsidTr="00B73634">
        <w:trPr>
          <w:trHeight w:val="248"/>
        </w:trPr>
        <w:tc>
          <w:tcPr>
            <w:cnfStyle w:val="001000000000" w:firstRow="0" w:lastRow="0" w:firstColumn="1" w:lastColumn="0" w:oddVBand="0" w:evenVBand="0" w:oddHBand="0" w:evenHBand="0" w:firstRowFirstColumn="0" w:firstRowLastColumn="0" w:lastRowFirstColumn="0" w:lastRowLastColumn="0"/>
            <w:tcW w:w="704" w:type="dxa"/>
          </w:tcPr>
          <w:p w14:paraId="355D90C1" w14:textId="0FD5F09C" w:rsidR="00B73634" w:rsidRPr="00BA47D9" w:rsidRDefault="00B73634" w:rsidP="00B73634">
            <w:pPr>
              <w:jc w:val="center"/>
              <w:rPr>
                <w:rFonts w:cstheme="minorHAnsi"/>
                <w:color w:val="000000"/>
              </w:rPr>
            </w:pPr>
            <w:r w:rsidRPr="00AC7A49">
              <w:t>8414</w:t>
            </w:r>
          </w:p>
        </w:tc>
        <w:tc>
          <w:tcPr>
            <w:tcW w:w="4897" w:type="dxa"/>
          </w:tcPr>
          <w:p w14:paraId="6186FAFA" w14:textId="77085096" w:rsidR="00B73634" w:rsidRPr="00BA47D9" w:rsidRDefault="00B73634" w:rsidP="00B73634">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Hava veya vakum pompaları, hava veya diğer gaz kompresörleri, fanlar</w:t>
            </w:r>
          </w:p>
        </w:tc>
        <w:tc>
          <w:tcPr>
            <w:tcW w:w="1463" w:type="dxa"/>
            <w:vAlign w:val="center"/>
          </w:tcPr>
          <w:p w14:paraId="125731DF" w14:textId="3552F1B8"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463" w:type="dxa"/>
            <w:vAlign w:val="center"/>
          </w:tcPr>
          <w:p w14:paraId="362104D0" w14:textId="69FABECB"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223.352</w:t>
            </w:r>
          </w:p>
        </w:tc>
        <w:tc>
          <w:tcPr>
            <w:tcW w:w="1053" w:type="dxa"/>
            <w:noWrap/>
            <w:vAlign w:val="center"/>
          </w:tcPr>
          <w:p w14:paraId="2BC2805F" w14:textId="1E4F86DC"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r>
      <w:tr w:rsidR="00B73634" w:rsidRPr="00896D8C" w14:paraId="6ED90DE7" w14:textId="77777777" w:rsidTr="00B73634">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04" w:type="dxa"/>
          </w:tcPr>
          <w:p w14:paraId="6B946193" w14:textId="7E4F735D" w:rsidR="00B73634" w:rsidRPr="00BA47D9" w:rsidRDefault="00B73634" w:rsidP="00B73634">
            <w:pPr>
              <w:jc w:val="center"/>
              <w:rPr>
                <w:rFonts w:cstheme="minorHAnsi"/>
                <w:color w:val="000000"/>
              </w:rPr>
            </w:pPr>
            <w:r w:rsidRPr="00AC7A49">
              <w:t>2826</w:t>
            </w:r>
          </w:p>
        </w:tc>
        <w:tc>
          <w:tcPr>
            <w:tcW w:w="4897" w:type="dxa"/>
          </w:tcPr>
          <w:p w14:paraId="36703578" w14:textId="7619B8DB" w:rsidR="00B73634" w:rsidRPr="00BA47D9" w:rsidRDefault="00B73634" w:rsidP="00B73634">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Florürler, florslikatlar, floraluminatlar ve diğer kompleks flor tuzları</w:t>
            </w:r>
          </w:p>
        </w:tc>
        <w:tc>
          <w:tcPr>
            <w:tcW w:w="1463" w:type="dxa"/>
            <w:vAlign w:val="center"/>
          </w:tcPr>
          <w:p w14:paraId="09C01A2F" w14:textId="6F1C978C" w:rsidR="00B73634" w:rsidRPr="00BA47D9" w:rsidRDefault="00B73634" w:rsidP="00B73634">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402.799</w:t>
            </w:r>
          </w:p>
        </w:tc>
        <w:tc>
          <w:tcPr>
            <w:tcW w:w="1463" w:type="dxa"/>
            <w:vAlign w:val="center"/>
          </w:tcPr>
          <w:p w14:paraId="29B92B88" w14:textId="7EDFABDF" w:rsidR="00B73634" w:rsidRPr="00BA47D9" w:rsidRDefault="00B73634" w:rsidP="00B73634">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220.897</w:t>
            </w:r>
          </w:p>
        </w:tc>
        <w:tc>
          <w:tcPr>
            <w:tcW w:w="1053" w:type="dxa"/>
            <w:noWrap/>
            <w:vAlign w:val="center"/>
          </w:tcPr>
          <w:p w14:paraId="3FC7CB8F" w14:textId="3456BECB" w:rsidR="00B73634" w:rsidRPr="00BA47D9" w:rsidRDefault="00B73634" w:rsidP="00B73634">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C7A49">
              <w:t>-45,2</w:t>
            </w:r>
          </w:p>
        </w:tc>
      </w:tr>
      <w:tr w:rsidR="00B73634" w:rsidRPr="00896D8C" w14:paraId="06CEF805" w14:textId="77777777" w:rsidTr="00B73634">
        <w:trPr>
          <w:trHeight w:val="413"/>
        </w:trPr>
        <w:tc>
          <w:tcPr>
            <w:cnfStyle w:val="001000000000" w:firstRow="0" w:lastRow="0" w:firstColumn="1" w:lastColumn="0" w:oddVBand="0" w:evenVBand="0" w:oddHBand="0" w:evenHBand="0" w:firstRowFirstColumn="0" w:firstRowLastColumn="0" w:lastRowFirstColumn="0" w:lastRowLastColumn="0"/>
            <w:tcW w:w="704" w:type="dxa"/>
          </w:tcPr>
          <w:p w14:paraId="17F758C5" w14:textId="47F3C843" w:rsidR="00B73634" w:rsidRPr="00BA47D9" w:rsidRDefault="00B73634" w:rsidP="00B73634">
            <w:pPr>
              <w:jc w:val="center"/>
              <w:rPr>
                <w:rFonts w:cstheme="minorHAnsi"/>
                <w:color w:val="000000"/>
              </w:rPr>
            </w:pPr>
            <w:r w:rsidRPr="00AC7A49">
              <w:t>6204</w:t>
            </w:r>
          </w:p>
        </w:tc>
        <w:tc>
          <w:tcPr>
            <w:tcW w:w="4897" w:type="dxa"/>
          </w:tcPr>
          <w:p w14:paraId="07154F2B" w14:textId="24D1F7D5" w:rsidR="00B73634" w:rsidRPr="00BA47D9" w:rsidRDefault="00B73634" w:rsidP="00B73634">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Kadınlar ve kız çocuk için takım elbise, takım, ceket, blazer, elbise, etek, pantolon etek, vb.</w:t>
            </w:r>
          </w:p>
        </w:tc>
        <w:tc>
          <w:tcPr>
            <w:tcW w:w="1463" w:type="dxa"/>
            <w:vAlign w:val="center"/>
          </w:tcPr>
          <w:p w14:paraId="578AD0AE" w14:textId="2C267E07"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463" w:type="dxa"/>
            <w:vAlign w:val="center"/>
          </w:tcPr>
          <w:p w14:paraId="03747590" w14:textId="13A83E83"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C7A49">
              <w:t>134.530</w:t>
            </w:r>
          </w:p>
        </w:tc>
        <w:tc>
          <w:tcPr>
            <w:tcW w:w="1053" w:type="dxa"/>
            <w:noWrap/>
            <w:vAlign w:val="center"/>
          </w:tcPr>
          <w:p w14:paraId="25CEBA54" w14:textId="3872F1EB" w:rsidR="00B73634" w:rsidRPr="00BA47D9" w:rsidRDefault="00B73634" w:rsidP="00B73634">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r>
    </w:tbl>
    <w:p w14:paraId="4D0D8094" w14:textId="2F0014C4" w:rsidR="00353A93" w:rsidRDefault="00353A93" w:rsidP="00353A93">
      <w:pPr>
        <w:spacing w:after="0"/>
        <w:rPr>
          <w:rFonts w:ascii="Calibri" w:eastAsia="Times New Roman" w:hAnsi="Calibri" w:cs="Calibri"/>
          <w:sz w:val="16"/>
          <w:szCs w:val="16"/>
          <w:lang w:eastAsia="tr-TR"/>
        </w:rPr>
      </w:pPr>
      <w:r w:rsidRPr="007C733F">
        <w:rPr>
          <w:rFonts w:ascii="Calibri" w:eastAsia="Times New Roman" w:hAnsi="Calibri" w:cs="Calibri"/>
          <w:sz w:val="16"/>
          <w:szCs w:val="16"/>
          <w:lang w:eastAsia="tr-TR"/>
        </w:rPr>
        <w:t xml:space="preserve">Kaynak: Ticaret Bakanlığı (birim: cari ABD </w:t>
      </w:r>
      <w:proofErr w:type="gramStart"/>
      <w:r w:rsidRPr="007C733F">
        <w:rPr>
          <w:rFonts w:ascii="Calibri" w:eastAsia="Times New Roman" w:hAnsi="Calibri" w:cs="Calibri"/>
          <w:sz w:val="16"/>
          <w:szCs w:val="16"/>
          <w:lang w:eastAsia="tr-TR"/>
        </w:rPr>
        <w:t>Doları</w:t>
      </w:r>
      <w:proofErr w:type="gramEnd"/>
      <w:r w:rsidRPr="007C733F">
        <w:rPr>
          <w:rFonts w:ascii="Calibri" w:eastAsia="Times New Roman" w:hAnsi="Calibri" w:cs="Calibri"/>
          <w:sz w:val="16"/>
          <w:szCs w:val="16"/>
          <w:lang w:eastAsia="tr-TR"/>
        </w:rPr>
        <w:t>)</w:t>
      </w:r>
    </w:p>
    <w:p w14:paraId="31296A29" w14:textId="1955ADD4" w:rsidR="00480E85" w:rsidRDefault="00480E85" w:rsidP="00353A93">
      <w:pPr>
        <w:spacing w:after="0"/>
        <w:rPr>
          <w:rFonts w:ascii="Calibri" w:eastAsia="Times New Roman" w:hAnsi="Calibri" w:cs="Calibri"/>
          <w:sz w:val="16"/>
          <w:szCs w:val="16"/>
          <w:lang w:eastAsia="tr-TR"/>
        </w:rPr>
      </w:pPr>
    </w:p>
    <w:p w14:paraId="2EFB5009" w14:textId="31320CAF" w:rsidR="003F0AA9" w:rsidRDefault="003F0AA9" w:rsidP="003F0AA9">
      <w:pPr>
        <w:ind w:firstLine="708"/>
        <w:rPr>
          <w:b/>
          <w:i/>
        </w:rPr>
      </w:pPr>
      <w:r>
        <w:rPr>
          <w:b/>
          <w:i/>
        </w:rPr>
        <w:t>3.3.5. Türkiye’nin Bahreyn’den İthalatı-Ürün Detayı-Aylık Rakamlar (202</w:t>
      </w:r>
      <w:r w:rsidR="00B026DC">
        <w:rPr>
          <w:b/>
          <w:i/>
        </w:rPr>
        <w:t>1</w:t>
      </w:r>
      <w:r>
        <w:rPr>
          <w:b/>
          <w:i/>
        </w:rPr>
        <w:t xml:space="preserve"> Ocak</w:t>
      </w:r>
      <w:r w:rsidR="000D62A3">
        <w:rPr>
          <w:b/>
          <w:i/>
        </w:rPr>
        <w:t>-</w:t>
      </w:r>
      <w:r w:rsidR="000E3986">
        <w:rPr>
          <w:b/>
          <w:i/>
        </w:rPr>
        <w:t>Mayıs</w:t>
      </w:r>
      <w:r>
        <w:rPr>
          <w:b/>
          <w:i/>
        </w:rPr>
        <w:t xml:space="preserve"> -202</w:t>
      </w:r>
      <w:r w:rsidR="00B026DC">
        <w:rPr>
          <w:b/>
          <w:i/>
        </w:rPr>
        <w:t>2</w:t>
      </w:r>
      <w:r>
        <w:rPr>
          <w:b/>
          <w:i/>
        </w:rPr>
        <w:t xml:space="preserve"> Ocak</w:t>
      </w:r>
      <w:r w:rsidR="000D62A3">
        <w:rPr>
          <w:b/>
          <w:i/>
        </w:rPr>
        <w:t>-</w:t>
      </w:r>
      <w:r w:rsidR="000E3986">
        <w:rPr>
          <w:b/>
          <w:i/>
        </w:rPr>
        <w:t>Mayıs</w:t>
      </w:r>
      <w:r>
        <w:rPr>
          <w:b/>
          <w:i/>
        </w:rPr>
        <w:t>)</w:t>
      </w:r>
    </w:p>
    <w:p w14:paraId="7A3A389E" w14:textId="16E317B9" w:rsidR="003F0AA9" w:rsidRDefault="003F0AA9" w:rsidP="005B5F89">
      <w:pPr>
        <w:ind w:firstLine="708"/>
        <w:jc w:val="both"/>
        <w:rPr>
          <w:rFonts w:ascii="Calibri" w:eastAsia="Times New Roman" w:hAnsi="Calibri" w:cs="Calibri"/>
          <w:lang w:eastAsia="tr-TR"/>
        </w:rPr>
      </w:pPr>
      <w:r w:rsidRPr="00C07AA9">
        <w:rPr>
          <w:rFonts w:ascii="Calibri" w:eastAsia="Times New Roman" w:hAnsi="Calibri" w:cs="Calibri"/>
          <w:lang w:eastAsia="tr-TR"/>
        </w:rPr>
        <w:t xml:space="preserve">Türkiye’nin Bahreyn’den </w:t>
      </w:r>
      <w:r>
        <w:rPr>
          <w:rFonts w:ascii="Calibri" w:eastAsia="Times New Roman" w:hAnsi="Calibri" w:cs="Calibri"/>
          <w:lang w:eastAsia="tr-TR"/>
        </w:rPr>
        <w:t>i</w:t>
      </w:r>
      <w:r w:rsidRPr="00C07AA9">
        <w:rPr>
          <w:rFonts w:ascii="Calibri" w:eastAsia="Times New Roman" w:hAnsi="Calibri" w:cs="Calibri"/>
          <w:lang w:eastAsia="tr-TR"/>
        </w:rPr>
        <w:t>thalatında ilk 15 ürün Tablo 12’de 20</w:t>
      </w:r>
      <w:r>
        <w:rPr>
          <w:rFonts w:ascii="Calibri" w:eastAsia="Times New Roman" w:hAnsi="Calibri" w:cs="Calibri"/>
          <w:lang w:eastAsia="tr-TR"/>
        </w:rPr>
        <w:t>2</w:t>
      </w:r>
      <w:r w:rsidR="00B026DC">
        <w:rPr>
          <w:rFonts w:ascii="Calibri" w:eastAsia="Times New Roman" w:hAnsi="Calibri" w:cs="Calibri"/>
          <w:lang w:eastAsia="tr-TR"/>
        </w:rPr>
        <w:t>2</w:t>
      </w:r>
      <w:r w:rsidRPr="00C07AA9">
        <w:rPr>
          <w:rFonts w:ascii="Calibri" w:eastAsia="Times New Roman" w:hAnsi="Calibri" w:cs="Calibri"/>
          <w:lang w:eastAsia="tr-TR"/>
        </w:rPr>
        <w:t xml:space="preserve"> yılının </w:t>
      </w:r>
      <w:r>
        <w:rPr>
          <w:rFonts w:ascii="Calibri" w:eastAsia="Times New Roman" w:hAnsi="Calibri" w:cs="Calibri"/>
          <w:lang w:eastAsia="tr-TR"/>
        </w:rPr>
        <w:t>Ocak</w:t>
      </w:r>
      <w:r w:rsidR="000D62A3">
        <w:rPr>
          <w:rFonts w:ascii="Calibri" w:eastAsia="Times New Roman" w:hAnsi="Calibri" w:cs="Calibri"/>
          <w:lang w:eastAsia="tr-TR"/>
        </w:rPr>
        <w:t>-</w:t>
      </w:r>
      <w:r w:rsidR="000E3986">
        <w:rPr>
          <w:rFonts w:ascii="Calibri" w:eastAsia="Times New Roman" w:hAnsi="Calibri" w:cs="Calibri"/>
          <w:lang w:eastAsia="tr-TR"/>
        </w:rPr>
        <w:t>Mayıs</w:t>
      </w:r>
      <w:r w:rsidR="00B026DC">
        <w:rPr>
          <w:rFonts w:ascii="Calibri" w:eastAsia="Times New Roman" w:hAnsi="Calibri" w:cs="Calibri"/>
          <w:lang w:eastAsia="tr-TR"/>
        </w:rPr>
        <w:t xml:space="preserve"> </w:t>
      </w:r>
      <w:r w:rsidR="000D62A3">
        <w:rPr>
          <w:rFonts w:ascii="Calibri" w:eastAsia="Times New Roman" w:hAnsi="Calibri" w:cs="Calibri"/>
          <w:lang w:eastAsia="tr-TR"/>
        </w:rPr>
        <w:t xml:space="preserve">dönemi </w:t>
      </w:r>
      <w:r w:rsidRPr="00C07AA9">
        <w:rPr>
          <w:rFonts w:ascii="Calibri" w:eastAsia="Times New Roman" w:hAnsi="Calibri" w:cs="Calibri"/>
          <w:lang w:eastAsia="tr-TR"/>
        </w:rPr>
        <w:t>ve 20</w:t>
      </w:r>
      <w:r>
        <w:rPr>
          <w:rFonts w:ascii="Calibri" w:eastAsia="Times New Roman" w:hAnsi="Calibri" w:cs="Calibri"/>
          <w:lang w:eastAsia="tr-TR"/>
        </w:rPr>
        <w:t>2</w:t>
      </w:r>
      <w:r w:rsidR="000D62A3">
        <w:rPr>
          <w:rFonts w:ascii="Calibri" w:eastAsia="Times New Roman" w:hAnsi="Calibri" w:cs="Calibri"/>
          <w:lang w:eastAsia="tr-TR"/>
        </w:rPr>
        <w:t>1</w:t>
      </w:r>
      <w:r w:rsidRPr="00C07AA9">
        <w:rPr>
          <w:rFonts w:ascii="Calibri" w:eastAsia="Times New Roman" w:hAnsi="Calibri" w:cs="Calibri"/>
          <w:lang w:eastAsia="tr-TR"/>
        </w:rPr>
        <w:t xml:space="preserve"> yılının </w:t>
      </w:r>
      <w:r>
        <w:rPr>
          <w:rFonts w:ascii="Calibri" w:eastAsia="Times New Roman" w:hAnsi="Calibri" w:cs="Calibri"/>
          <w:lang w:eastAsia="tr-TR"/>
        </w:rPr>
        <w:t>Ocak</w:t>
      </w:r>
      <w:r w:rsidR="000D62A3">
        <w:rPr>
          <w:rFonts w:ascii="Calibri" w:eastAsia="Times New Roman" w:hAnsi="Calibri" w:cs="Calibri"/>
          <w:lang w:eastAsia="tr-TR"/>
        </w:rPr>
        <w:t>-</w:t>
      </w:r>
      <w:r w:rsidR="000E3986">
        <w:rPr>
          <w:rFonts w:ascii="Calibri" w:eastAsia="Times New Roman" w:hAnsi="Calibri" w:cs="Calibri"/>
          <w:lang w:eastAsia="tr-TR"/>
        </w:rPr>
        <w:t>Mayıs</w:t>
      </w:r>
      <w:r w:rsidR="000D62A3">
        <w:rPr>
          <w:rFonts w:ascii="Calibri" w:eastAsia="Times New Roman" w:hAnsi="Calibri" w:cs="Calibri"/>
          <w:lang w:eastAsia="tr-TR"/>
        </w:rPr>
        <w:t xml:space="preserve"> dönemi</w:t>
      </w:r>
      <w:r w:rsidR="00B026DC">
        <w:rPr>
          <w:rFonts w:ascii="Calibri" w:eastAsia="Times New Roman" w:hAnsi="Calibri" w:cs="Calibri"/>
          <w:lang w:eastAsia="tr-TR"/>
        </w:rPr>
        <w:t xml:space="preserve"> </w:t>
      </w:r>
      <w:r w:rsidRPr="00C07AA9">
        <w:rPr>
          <w:rFonts w:ascii="Calibri" w:eastAsia="Times New Roman" w:hAnsi="Calibri" w:cs="Calibri"/>
          <w:lang w:eastAsia="tr-TR"/>
        </w:rPr>
        <w:t>karşılaştırılarak verilmiştir. 20</w:t>
      </w:r>
      <w:r>
        <w:rPr>
          <w:rFonts w:ascii="Calibri" w:eastAsia="Times New Roman" w:hAnsi="Calibri" w:cs="Calibri"/>
          <w:lang w:eastAsia="tr-TR"/>
        </w:rPr>
        <w:t>2</w:t>
      </w:r>
      <w:r w:rsidR="00B026DC">
        <w:rPr>
          <w:rFonts w:ascii="Calibri" w:eastAsia="Times New Roman" w:hAnsi="Calibri" w:cs="Calibri"/>
          <w:lang w:eastAsia="tr-TR"/>
        </w:rPr>
        <w:t>2</w:t>
      </w:r>
      <w:r w:rsidRPr="00C07AA9">
        <w:rPr>
          <w:rFonts w:ascii="Calibri" w:eastAsia="Times New Roman" w:hAnsi="Calibri" w:cs="Calibri"/>
          <w:lang w:eastAsia="tr-TR"/>
        </w:rPr>
        <w:t xml:space="preserve"> yılının </w:t>
      </w:r>
      <w:r>
        <w:rPr>
          <w:rFonts w:ascii="Calibri" w:eastAsia="Times New Roman" w:hAnsi="Calibri" w:cs="Calibri"/>
          <w:lang w:eastAsia="tr-TR"/>
        </w:rPr>
        <w:t xml:space="preserve">ilk </w:t>
      </w:r>
      <w:r w:rsidR="000E3986">
        <w:rPr>
          <w:rFonts w:ascii="Calibri" w:eastAsia="Times New Roman" w:hAnsi="Calibri" w:cs="Calibri"/>
          <w:lang w:eastAsia="tr-TR"/>
        </w:rPr>
        <w:t>beş</w:t>
      </w:r>
      <w:r w:rsidR="00F6221C">
        <w:rPr>
          <w:rFonts w:ascii="Calibri" w:eastAsia="Times New Roman" w:hAnsi="Calibri" w:cs="Calibri"/>
          <w:lang w:eastAsia="tr-TR"/>
        </w:rPr>
        <w:t xml:space="preserve"> </w:t>
      </w:r>
      <w:r>
        <w:rPr>
          <w:rFonts w:ascii="Calibri" w:eastAsia="Times New Roman" w:hAnsi="Calibri" w:cs="Calibri"/>
          <w:lang w:eastAsia="tr-TR"/>
        </w:rPr>
        <w:t>ayında 202</w:t>
      </w:r>
      <w:r w:rsidR="00B026DC">
        <w:rPr>
          <w:rFonts w:ascii="Calibri" w:eastAsia="Times New Roman" w:hAnsi="Calibri" w:cs="Calibri"/>
          <w:lang w:eastAsia="tr-TR"/>
        </w:rPr>
        <w:t>1</w:t>
      </w:r>
      <w:r>
        <w:rPr>
          <w:rFonts w:ascii="Calibri" w:eastAsia="Times New Roman" w:hAnsi="Calibri" w:cs="Calibri"/>
          <w:lang w:eastAsia="tr-TR"/>
        </w:rPr>
        <w:t xml:space="preserve"> yılının ilk </w:t>
      </w:r>
      <w:r w:rsidR="000E3986">
        <w:rPr>
          <w:rFonts w:ascii="Calibri" w:eastAsia="Times New Roman" w:hAnsi="Calibri" w:cs="Calibri"/>
          <w:lang w:eastAsia="tr-TR"/>
        </w:rPr>
        <w:t>beş</w:t>
      </w:r>
      <w:r w:rsidR="00F6221C">
        <w:rPr>
          <w:rFonts w:ascii="Calibri" w:eastAsia="Times New Roman" w:hAnsi="Calibri" w:cs="Calibri"/>
          <w:lang w:eastAsia="tr-TR"/>
        </w:rPr>
        <w:t xml:space="preserve"> </w:t>
      </w:r>
      <w:r>
        <w:rPr>
          <w:rFonts w:ascii="Calibri" w:eastAsia="Times New Roman" w:hAnsi="Calibri" w:cs="Calibri"/>
          <w:lang w:eastAsia="tr-TR"/>
        </w:rPr>
        <w:t xml:space="preserve">ayına göre </w:t>
      </w:r>
      <w:r w:rsidRPr="00C07AA9">
        <w:rPr>
          <w:rFonts w:ascii="Calibri" w:eastAsia="Times New Roman" w:hAnsi="Calibri" w:cs="Calibri"/>
          <w:lang w:eastAsia="tr-TR"/>
        </w:rPr>
        <w:t>Türkiye’nin Bahreyn’den ithalatı %</w:t>
      </w:r>
      <w:r w:rsidR="001C68B4">
        <w:rPr>
          <w:rFonts w:ascii="Calibri" w:eastAsia="Times New Roman" w:hAnsi="Calibri" w:cs="Calibri"/>
          <w:lang w:eastAsia="tr-TR"/>
        </w:rPr>
        <w:t>2</w:t>
      </w:r>
      <w:r w:rsidR="00736FA4">
        <w:rPr>
          <w:rFonts w:ascii="Calibri" w:eastAsia="Times New Roman" w:hAnsi="Calibri" w:cs="Calibri"/>
          <w:lang w:eastAsia="tr-TR"/>
        </w:rPr>
        <w:t>29,3</w:t>
      </w:r>
      <w:r w:rsidRPr="00C07AA9">
        <w:rPr>
          <w:rFonts w:ascii="Calibri" w:eastAsia="Times New Roman" w:hAnsi="Calibri" w:cs="Calibri"/>
          <w:lang w:eastAsia="tr-TR"/>
        </w:rPr>
        <w:t xml:space="preserve"> oranında </w:t>
      </w:r>
      <w:r>
        <w:rPr>
          <w:rFonts w:ascii="Calibri" w:eastAsia="Times New Roman" w:hAnsi="Calibri" w:cs="Calibri"/>
          <w:lang w:eastAsia="tr-TR"/>
        </w:rPr>
        <w:t>artmıştır</w:t>
      </w:r>
      <w:r w:rsidRPr="00C07AA9">
        <w:rPr>
          <w:rFonts w:ascii="Calibri" w:eastAsia="Times New Roman" w:hAnsi="Calibri" w:cs="Calibri"/>
          <w:lang w:eastAsia="tr-TR"/>
        </w:rPr>
        <w:t>.</w:t>
      </w:r>
      <w:r>
        <w:rPr>
          <w:rFonts w:ascii="Calibri" w:eastAsia="Times New Roman" w:hAnsi="Calibri" w:cs="Calibri"/>
          <w:lang w:eastAsia="tr-TR"/>
        </w:rPr>
        <w:t xml:space="preserve"> İlk sıradaki </w:t>
      </w:r>
      <w:r w:rsidR="00F9668E">
        <w:rPr>
          <w:rFonts w:ascii="Calibri" w:eastAsia="Times New Roman" w:hAnsi="Calibri" w:cs="Calibri"/>
          <w:lang w:eastAsia="tr-TR"/>
        </w:rPr>
        <w:t>“</w:t>
      </w:r>
      <w:r w:rsidR="00F9668E" w:rsidRPr="00BC39FB">
        <w:rPr>
          <w:rFonts w:ascii="Calibri" w:eastAsia="Times New Roman" w:hAnsi="Calibri" w:cs="Calibri"/>
          <w:lang w:eastAsia="tr-TR"/>
        </w:rPr>
        <w:t>işlenmemiş aluminyum</w:t>
      </w:r>
      <w:r w:rsidR="00F9668E">
        <w:rPr>
          <w:rFonts w:ascii="Calibri" w:eastAsia="Times New Roman" w:hAnsi="Calibri" w:cs="Calibri"/>
          <w:lang w:eastAsia="tr-TR"/>
        </w:rPr>
        <w:t>” ithalatında %</w:t>
      </w:r>
      <w:r w:rsidR="00F451C5">
        <w:rPr>
          <w:rFonts w:ascii="Calibri" w:eastAsia="Times New Roman" w:hAnsi="Calibri" w:cs="Calibri"/>
          <w:lang w:eastAsia="tr-TR"/>
        </w:rPr>
        <w:t>194</w:t>
      </w:r>
      <w:r w:rsidR="00F9668E">
        <w:rPr>
          <w:rFonts w:ascii="Calibri" w:eastAsia="Times New Roman" w:hAnsi="Calibri" w:cs="Calibri"/>
          <w:lang w:eastAsia="tr-TR"/>
        </w:rPr>
        <w:t>,</w:t>
      </w:r>
      <w:r w:rsidR="00F451C5">
        <w:rPr>
          <w:rFonts w:ascii="Calibri" w:eastAsia="Times New Roman" w:hAnsi="Calibri" w:cs="Calibri"/>
          <w:lang w:eastAsia="tr-TR"/>
        </w:rPr>
        <w:t>2</w:t>
      </w:r>
      <w:r w:rsidR="00F9668E">
        <w:rPr>
          <w:rFonts w:ascii="Calibri" w:eastAsia="Times New Roman" w:hAnsi="Calibri" w:cs="Calibri"/>
          <w:lang w:eastAsia="tr-TR"/>
        </w:rPr>
        <w:t xml:space="preserve"> artış vardır</w:t>
      </w:r>
      <w:r>
        <w:rPr>
          <w:rFonts w:ascii="Calibri" w:eastAsia="Times New Roman" w:hAnsi="Calibri" w:cs="Calibri"/>
          <w:lang w:eastAsia="tr-TR"/>
        </w:rPr>
        <w:t xml:space="preserve">; </w:t>
      </w:r>
      <w:r w:rsidR="006A2B99">
        <w:rPr>
          <w:rFonts w:ascii="Calibri" w:eastAsia="Times New Roman" w:hAnsi="Calibri" w:cs="Calibri"/>
          <w:lang w:eastAsia="tr-TR"/>
        </w:rPr>
        <w:t xml:space="preserve">Bahreyn’den </w:t>
      </w:r>
      <w:r>
        <w:rPr>
          <w:rFonts w:ascii="Calibri" w:eastAsia="Times New Roman" w:hAnsi="Calibri" w:cs="Calibri"/>
          <w:lang w:eastAsia="tr-TR"/>
        </w:rPr>
        <w:t>toplam ithalatımızın yaklaşık %</w:t>
      </w:r>
      <w:r w:rsidR="00B667F0">
        <w:rPr>
          <w:rFonts w:ascii="Calibri" w:eastAsia="Times New Roman" w:hAnsi="Calibri" w:cs="Calibri"/>
          <w:lang w:eastAsia="tr-TR"/>
        </w:rPr>
        <w:t>6</w:t>
      </w:r>
      <w:r w:rsidR="00F451C5">
        <w:rPr>
          <w:rFonts w:ascii="Calibri" w:eastAsia="Times New Roman" w:hAnsi="Calibri" w:cs="Calibri"/>
          <w:lang w:eastAsia="tr-TR"/>
        </w:rPr>
        <w:t>5</w:t>
      </w:r>
      <w:r>
        <w:rPr>
          <w:rFonts w:ascii="Calibri" w:eastAsia="Times New Roman" w:hAnsi="Calibri" w:cs="Calibri"/>
          <w:lang w:eastAsia="tr-TR"/>
        </w:rPr>
        <w:t>,</w:t>
      </w:r>
      <w:r w:rsidR="00F451C5">
        <w:rPr>
          <w:rFonts w:ascii="Calibri" w:eastAsia="Times New Roman" w:hAnsi="Calibri" w:cs="Calibri"/>
          <w:lang w:eastAsia="tr-TR"/>
        </w:rPr>
        <w:t>1</w:t>
      </w:r>
      <w:r>
        <w:rPr>
          <w:rFonts w:ascii="Calibri" w:eastAsia="Times New Roman" w:hAnsi="Calibri" w:cs="Calibri"/>
          <w:lang w:eastAsia="tr-TR"/>
        </w:rPr>
        <w:t>’</w:t>
      </w:r>
      <w:r w:rsidR="00F451C5">
        <w:rPr>
          <w:rFonts w:ascii="Calibri" w:eastAsia="Times New Roman" w:hAnsi="Calibri" w:cs="Calibri"/>
          <w:lang w:eastAsia="tr-TR"/>
        </w:rPr>
        <w:t>ini</w:t>
      </w:r>
      <w:r>
        <w:rPr>
          <w:rFonts w:ascii="Calibri" w:eastAsia="Times New Roman" w:hAnsi="Calibri" w:cs="Calibri"/>
          <w:lang w:eastAsia="tr-TR"/>
        </w:rPr>
        <w:t xml:space="preserve"> oluşturmuştur. İkinci sıradaki</w:t>
      </w:r>
      <w:r w:rsidR="00F9668E">
        <w:rPr>
          <w:rFonts w:ascii="Calibri" w:eastAsia="Times New Roman" w:hAnsi="Calibri" w:cs="Calibri"/>
          <w:lang w:eastAsia="tr-TR"/>
        </w:rPr>
        <w:t xml:space="preserve"> “</w:t>
      </w:r>
      <w:r w:rsidR="00F9668E" w:rsidRPr="00BC39FB">
        <w:rPr>
          <w:rFonts w:ascii="Calibri" w:eastAsia="Times New Roman" w:hAnsi="Calibri" w:cs="Calibri"/>
          <w:lang w:eastAsia="tr-TR"/>
        </w:rPr>
        <w:t>susuz (saf) amonyak veya amonyağın sulu çözeltileri</w:t>
      </w:r>
      <w:r w:rsidR="00F9668E">
        <w:rPr>
          <w:rFonts w:ascii="Calibri" w:eastAsia="Times New Roman" w:hAnsi="Calibri" w:cs="Calibri"/>
          <w:lang w:eastAsia="tr-TR"/>
        </w:rPr>
        <w:t>”</w:t>
      </w:r>
      <w:r w:rsidR="0028533D">
        <w:rPr>
          <w:rFonts w:ascii="Calibri" w:eastAsia="Times New Roman" w:hAnsi="Calibri" w:cs="Calibri"/>
          <w:lang w:eastAsia="tr-TR"/>
        </w:rPr>
        <w:t xml:space="preserve"> geçen yıl Ocak-</w:t>
      </w:r>
      <w:r w:rsidR="00F451C5">
        <w:rPr>
          <w:rFonts w:ascii="Calibri" w:eastAsia="Times New Roman" w:hAnsi="Calibri" w:cs="Calibri"/>
          <w:lang w:eastAsia="tr-TR"/>
        </w:rPr>
        <w:t>Mayıs</w:t>
      </w:r>
      <w:r w:rsidR="0028533D">
        <w:rPr>
          <w:rFonts w:ascii="Calibri" w:eastAsia="Times New Roman" w:hAnsi="Calibri" w:cs="Calibri"/>
          <w:lang w:eastAsia="tr-TR"/>
        </w:rPr>
        <w:t xml:space="preserve"> döneminde hiç ithal edilmemişken bu yıl </w:t>
      </w:r>
      <w:r w:rsidR="007E4019">
        <w:rPr>
          <w:rFonts w:ascii="Calibri" w:eastAsia="Times New Roman" w:hAnsi="Calibri" w:cs="Calibri"/>
          <w:lang w:eastAsia="tr-TR"/>
        </w:rPr>
        <w:t xml:space="preserve">ilk </w:t>
      </w:r>
      <w:r w:rsidR="00F451C5">
        <w:rPr>
          <w:rFonts w:ascii="Calibri" w:eastAsia="Times New Roman" w:hAnsi="Calibri" w:cs="Calibri"/>
          <w:lang w:eastAsia="tr-TR"/>
        </w:rPr>
        <w:t>5</w:t>
      </w:r>
      <w:r w:rsidR="007E4019">
        <w:rPr>
          <w:rFonts w:ascii="Calibri" w:eastAsia="Times New Roman" w:hAnsi="Calibri" w:cs="Calibri"/>
          <w:lang w:eastAsia="tr-TR"/>
        </w:rPr>
        <w:t xml:space="preserve"> ayda </w:t>
      </w:r>
      <w:r w:rsidR="00F451C5">
        <w:rPr>
          <w:rFonts w:ascii="Calibri" w:eastAsia="Times New Roman" w:hAnsi="Calibri" w:cs="Calibri"/>
          <w:lang w:eastAsia="tr-TR"/>
        </w:rPr>
        <w:t>69</w:t>
      </w:r>
      <w:r w:rsidR="0028533D">
        <w:rPr>
          <w:rFonts w:ascii="Calibri" w:eastAsia="Times New Roman" w:hAnsi="Calibri" w:cs="Calibri"/>
          <w:lang w:eastAsia="tr-TR"/>
        </w:rPr>
        <w:t>,</w:t>
      </w:r>
      <w:r w:rsidR="00F451C5">
        <w:rPr>
          <w:rFonts w:ascii="Calibri" w:eastAsia="Times New Roman" w:hAnsi="Calibri" w:cs="Calibri"/>
          <w:lang w:eastAsia="tr-TR"/>
        </w:rPr>
        <w:t>6</w:t>
      </w:r>
      <w:r w:rsidR="0028533D">
        <w:rPr>
          <w:rFonts w:ascii="Calibri" w:eastAsia="Times New Roman" w:hAnsi="Calibri" w:cs="Calibri"/>
          <w:lang w:eastAsia="tr-TR"/>
        </w:rPr>
        <w:t xml:space="preserve"> milyon dolar civarında ithal edilerek ikinci sıraya yerleşmiştir</w:t>
      </w:r>
      <w:r w:rsidR="00BC39FB">
        <w:rPr>
          <w:rFonts w:ascii="Calibri" w:eastAsia="Times New Roman" w:hAnsi="Calibri" w:cs="Calibri"/>
          <w:lang w:eastAsia="tr-TR"/>
        </w:rPr>
        <w:t xml:space="preserve">. </w:t>
      </w:r>
      <w:r>
        <w:rPr>
          <w:rFonts w:ascii="Calibri" w:eastAsia="Times New Roman" w:hAnsi="Calibri" w:cs="Calibri"/>
          <w:lang w:eastAsia="tr-TR"/>
        </w:rPr>
        <w:t>“</w:t>
      </w:r>
      <w:r w:rsidR="005033FC">
        <w:rPr>
          <w:rFonts w:ascii="Calibri" w:eastAsia="Times New Roman" w:hAnsi="Calibri" w:cs="Calibri"/>
          <w:lang w:eastAsia="tr-TR"/>
        </w:rPr>
        <w:t>A</w:t>
      </w:r>
      <w:r w:rsidRPr="00A4321D">
        <w:rPr>
          <w:rFonts w:ascii="Calibri" w:eastAsia="Times New Roman" w:hAnsi="Calibri" w:cs="Calibri"/>
          <w:lang w:eastAsia="tr-TR"/>
        </w:rPr>
        <w:t>l</w:t>
      </w:r>
      <w:r>
        <w:rPr>
          <w:rFonts w:ascii="Calibri" w:eastAsia="Times New Roman" w:hAnsi="Calibri" w:cs="Calibri"/>
          <w:lang w:eastAsia="tr-TR"/>
        </w:rPr>
        <w:t>ü</w:t>
      </w:r>
      <w:r w:rsidRPr="00A4321D">
        <w:rPr>
          <w:rFonts w:ascii="Calibri" w:eastAsia="Times New Roman" w:hAnsi="Calibri" w:cs="Calibri"/>
          <w:lang w:eastAsia="tr-TR"/>
        </w:rPr>
        <w:t>minyum saclar, levhalar, şeritler</w:t>
      </w:r>
      <w:r>
        <w:rPr>
          <w:rFonts w:ascii="Calibri" w:eastAsia="Times New Roman" w:hAnsi="Calibri" w:cs="Calibri"/>
          <w:lang w:eastAsia="tr-TR"/>
        </w:rPr>
        <w:t>”</w:t>
      </w:r>
      <w:r w:rsidR="00392468">
        <w:rPr>
          <w:rFonts w:ascii="Calibri" w:eastAsia="Times New Roman" w:hAnsi="Calibri" w:cs="Calibri"/>
          <w:lang w:eastAsia="tr-TR"/>
        </w:rPr>
        <w:t xml:space="preserve"> </w:t>
      </w:r>
      <w:r w:rsidR="003B7108">
        <w:rPr>
          <w:rFonts w:ascii="Calibri" w:eastAsia="Times New Roman" w:hAnsi="Calibri" w:cs="Calibri"/>
          <w:lang w:eastAsia="tr-TR"/>
        </w:rPr>
        <w:t>%</w:t>
      </w:r>
      <w:r w:rsidR="0073257E">
        <w:rPr>
          <w:rFonts w:ascii="Calibri" w:eastAsia="Times New Roman" w:hAnsi="Calibri" w:cs="Calibri"/>
          <w:lang w:eastAsia="tr-TR"/>
        </w:rPr>
        <w:t>28</w:t>
      </w:r>
      <w:r w:rsidR="003B7108">
        <w:rPr>
          <w:rFonts w:ascii="Calibri" w:eastAsia="Times New Roman" w:hAnsi="Calibri" w:cs="Calibri"/>
          <w:lang w:eastAsia="tr-TR"/>
        </w:rPr>
        <w:t>,</w:t>
      </w:r>
      <w:r w:rsidR="0073257E">
        <w:rPr>
          <w:rFonts w:ascii="Calibri" w:eastAsia="Times New Roman" w:hAnsi="Calibri" w:cs="Calibri"/>
          <w:lang w:eastAsia="tr-TR"/>
        </w:rPr>
        <w:t>3</w:t>
      </w:r>
      <w:r w:rsidR="003B7108">
        <w:rPr>
          <w:rFonts w:ascii="Calibri" w:eastAsia="Times New Roman" w:hAnsi="Calibri" w:cs="Calibri"/>
          <w:lang w:eastAsia="tr-TR"/>
        </w:rPr>
        <w:t xml:space="preserve"> ithalat artışı</w:t>
      </w:r>
      <w:r w:rsidR="005033FC">
        <w:rPr>
          <w:rFonts w:ascii="Calibri" w:eastAsia="Times New Roman" w:hAnsi="Calibri" w:cs="Calibri"/>
          <w:lang w:eastAsia="tr-TR"/>
        </w:rPr>
        <w:t xml:space="preserve"> ile üçüncü sırada yer almıştır</w:t>
      </w:r>
      <w:r>
        <w:rPr>
          <w:rFonts w:ascii="Calibri" w:eastAsia="Times New Roman" w:hAnsi="Calibri" w:cs="Calibri"/>
          <w:lang w:eastAsia="tr-TR"/>
        </w:rPr>
        <w:t xml:space="preserve">. </w:t>
      </w:r>
      <w:r w:rsidR="000940FE">
        <w:rPr>
          <w:rFonts w:ascii="Calibri" w:eastAsia="Times New Roman" w:hAnsi="Calibri" w:cs="Calibri"/>
          <w:lang w:eastAsia="tr-TR"/>
        </w:rPr>
        <w:t xml:space="preserve">Bu üç ürün Bahreyn’den </w:t>
      </w:r>
      <w:r w:rsidR="00526423">
        <w:rPr>
          <w:rFonts w:ascii="Calibri" w:eastAsia="Times New Roman" w:hAnsi="Calibri" w:cs="Calibri"/>
          <w:lang w:eastAsia="tr-TR"/>
        </w:rPr>
        <w:t xml:space="preserve">2022 </w:t>
      </w:r>
      <w:r w:rsidR="000940FE">
        <w:rPr>
          <w:rFonts w:ascii="Calibri" w:eastAsia="Times New Roman" w:hAnsi="Calibri" w:cs="Calibri"/>
          <w:lang w:eastAsia="tr-TR"/>
        </w:rPr>
        <w:t>Ocak</w:t>
      </w:r>
      <w:r w:rsidR="00526423">
        <w:rPr>
          <w:rFonts w:ascii="Calibri" w:eastAsia="Times New Roman" w:hAnsi="Calibri" w:cs="Calibri"/>
          <w:lang w:eastAsia="tr-TR"/>
        </w:rPr>
        <w:t>-</w:t>
      </w:r>
      <w:r w:rsidR="0073257E">
        <w:rPr>
          <w:rFonts w:ascii="Calibri" w:eastAsia="Times New Roman" w:hAnsi="Calibri" w:cs="Calibri"/>
          <w:lang w:eastAsia="tr-TR"/>
        </w:rPr>
        <w:t>Mayıs</w:t>
      </w:r>
      <w:r w:rsidR="000940FE">
        <w:rPr>
          <w:rFonts w:ascii="Calibri" w:eastAsia="Times New Roman" w:hAnsi="Calibri" w:cs="Calibri"/>
          <w:lang w:eastAsia="tr-TR"/>
        </w:rPr>
        <w:t xml:space="preserve"> </w:t>
      </w:r>
      <w:r w:rsidR="00526423">
        <w:rPr>
          <w:rFonts w:ascii="Calibri" w:eastAsia="Times New Roman" w:hAnsi="Calibri" w:cs="Calibri"/>
          <w:lang w:eastAsia="tr-TR"/>
        </w:rPr>
        <w:t xml:space="preserve">dönemindeki </w:t>
      </w:r>
      <w:r w:rsidR="000940FE">
        <w:rPr>
          <w:rFonts w:ascii="Calibri" w:eastAsia="Times New Roman" w:hAnsi="Calibri" w:cs="Calibri"/>
          <w:lang w:eastAsia="tr-TR"/>
        </w:rPr>
        <w:t>toplam ithalatımızın %9</w:t>
      </w:r>
      <w:r w:rsidR="0043773B">
        <w:rPr>
          <w:rFonts w:ascii="Calibri" w:eastAsia="Times New Roman" w:hAnsi="Calibri" w:cs="Calibri"/>
          <w:lang w:eastAsia="tr-TR"/>
        </w:rPr>
        <w:t>3,5</w:t>
      </w:r>
      <w:r w:rsidR="000940FE">
        <w:rPr>
          <w:rFonts w:ascii="Calibri" w:eastAsia="Times New Roman" w:hAnsi="Calibri" w:cs="Calibri"/>
          <w:lang w:eastAsia="tr-TR"/>
        </w:rPr>
        <w:t>’</w:t>
      </w:r>
      <w:r w:rsidR="00C74A8F">
        <w:rPr>
          <w:rFonts w:ascii="Calibri" w:eastAsia="Times New Roman" w:hAnsi="Calibri" w:cs="Calibri"/>
          <w:lang w:eastAsia="tr-TR"/>
        </w:rPr>
        <w:t>ini</w:t>
      </w:r>
      <w:r w:rsidR="000940FE">
        <w:rPr>
          <w:rFonts w:ascii="Calibri" w:eastAsia="Times New Roman" w:hAnsi="Calibri" w:cs="Calibri"/>
          <w:lang w:eastAsia="tr-TR"/>
        </w:rPr>
        <w:t xml:space="preserve"> oluşturmuştur. </w:t>
      </w:r>
      <w:r w:rsidR="00594200">
        <w:rPr>
          <w:rFonts w:ascii="Calibri" w:eastAsia="Times New Roman" w:hAnsi="Calibri" w:cs="Calibri"/>
          <w:lang w:eastAsia="tr-TR"/>
        </w:rPr>
        <w:t>C</w:t>
      </w:r>
      <w:r w:rsidR="00594200" w:rsidRPr="008E4CB0">
        <w:rPr>
          <w:rFonts w:ascii="Calibri" w:eastAsia="Times New Roman" w:hAnsi="Calibri" w:cs="Calibri"/>
          <w:lang w:eastAsia="tr-TR"/>
        </w:rPr>
        <w:t>am lifleri (cam yünü dahil) ve bunlardan eşya</w:t>
      </w:r>
      <w:r w:rsidR="00594200">
        <w:rPr>
          <w:rFonts w:ascii="Calibri" w:eastAsia="Times New Roman" w:hAnsi="Calibri" w:cs="Calibri"/>
          <w:lang w:eastAsia="tr-TR"/>
        </w:rPr>
        <w:t xml:space="preserve">” ithalatı %97,9 oranında artmış ve </w:t>
      </w:r>
      <w:r w:rsidR="0079321A">
        <w:rPr>
          <w:rFonts w:ascii="Calibri" w:eastAsia="Times New Roman" w:hAnsi="Calibri" w:cs="Calibri"/>
          <w:lang w:eastAsia="tr-TR"/>
        </w:rPr>
        <w:t>dördüncü</w:t>
      </w:r>
      <w:r w:rsidR="00594200">
        <w:rPr>
          <w:rFonts w:ascii="Calibri" w:eastAsia="Times New Roman" w:hAnsi="Calibri" w:cs="Calibri"/>
          <w:lang w:eastAsia="tr-TR"/>
        </w:rPr>
        <w:t xml:space="preserve"> sıraya yükselmiştir. </w:t>
      </w:r>
      <w:r w:rsidR="00F02B8C">
        <w:rPr>
          <w:rFonts w:ascii="Calibri" w:eastAsia="Times New Roman" w:hAnsi="Calibri" w:cs="Calibri"/>
          <w:lang w:eastAsia="tr-TR"/>
        </w:rPr>
        <w:t>“S</w:t>
      </w:r>
      <w:r w:rsidR="00F02B8C" w:rsidRPr="00B9754C">
        <w:rPr>
          <w:rFonts w:ascii="Calibri" w:eastAsia="Times New Roman" w:hAnsi="Calibri" w:cs="Calibri"/>
          <w:lang w:eastAsia="tr-TR"/>
        </w:rPr>
        <w:t>uni korundum, aluminyum oksit ve aluminyum hidroksit</w:t>
      </w:r>
      <w:r w:rsidR="00F02B8C">
        <w:rPr>
          <w:rFonts w:ascii="Calibri" w:eastAsia="Times New Roman" w:hAnsi="Calibri" w:cs="Calibri"/>
          <w:lang w:eastAsia="tr-TR"/>
        </w:rPr>
        <w:t>” %</w:t>
      </w:r>
      <w:r w:rsidR="00453C8A">
        <w:rPr>
          <w:rFonts w:ascii="Calibri" w:eastAsia="Times New Roman" w:hAnsi="Calibri" w:cs="Calibri"/>
          <w:lang w:eastAsia="tr-TR"/>
        </w:rPr>
        <w:t>2</w:t>
      </w:r>
      <w:r w:rsidR="009C3F23">
        <w:rPr>
          <w:rFonts w:ascii="Calibri" w:eastAsia="Times New Roman" w:hAnsi="Calibri" w:cs="Calibri"/>
          <w:lang w:eastAsia="tr-TR"/>
        </w:rPr>
        <w:t>73</w:t>
      </w:r>
      <w:r w:rsidR="00453C8A">
        <w:rPr>
          <w:rFonts w:ascii="Calibri" w:eastAsia="Times New Roman" w:hAnsi="Calibri" w:cs="Calibri"/>
          <w:lang w:eastAsia="tr-TR"/>
        </w:rPr>
        <w:t>,</w:t>
      </w:r>
      <w:r w:rsidR="009C3F23">
        <w:rPr>
          <w:rFonts w:ascii="Calibri" w:eastAsia="Times New Roman" w:hAnsi="Calibri" w:cs="Calibri"/>
          <w:lang w:eastAsia="tr-TR"/>
        </w:rPr>
        <w:t>3</w:t>
      </w:r>
      <w:r w:rsidR="00F02B8C">
        <w:rPr>
          <w:rFonts w:ascii="Calibri" w:eastAsia="Times New Roman" w:hAnsi="Calibri" w:cs="Calibri"/>
          <w:lang w:eastAsia="tr-TR"/>
        </w:rPr>
        <w:t xml:space="preserve"> ithalat artışıyla </w:t>
      </w:r>
      <w:r w:rsidR="009C3F23">
        <w:rPr>
          <w:rFonts w:ascii="Calibri" w:eastAsia="Times New Roman" w:hAnsi="Calibri" w:cs="Calibri"/>
          <w:lang w:eastAsia="tr-TR"/>
        </w:rPr>
        <w:t>beşinci</w:t>
      </w:r>
      <w:r w:rsidR="00F02B8C">
        <w:rPr>
          <w:rFonts w:ascii="Calibri" w:eastAsia="Times New Roman" w:hAnsi="Calibri" w:cs="Calibri"/>
          <w:lang w:eastAsia="tr-TR"/>
        </w:rPr>
        <w:t xml:space="preserve"> sıra</w:t>
      </w:r>
      <w:r w:rsidR="001A1290">
        <w:rPr>
          <w:rFonts w:ascii="Calibri" w:eastAsia="Times New Roman" w:hAnsi="Calibri" w:cs="Calibri"/>
          <w:lang w:eastAsia="tr-TR"/>
        </w:rPr>
        <w:t>d</w:t>
      </w:r>
      <w:r w:rsidR="00F02B8C">
        <w:rPr>
          <w:rFonts w:ascii="Calibri" w:eastAsia="Times New Roman" w:hAnsi="Calibri" w:cs="Calibri"/>
          <w:lang w:eastAsia="tr-TR"/>
        </w:rPr>
        <w:t>a yer</w:t>
      </w:r>
      <w:r w:rsidR="001A1290">
        <w:rPr>
          <w:rFonts w:ascii="Calibri" w:eastAsia="Times New Roman" w:hAnsi="Calibri" w:cs="Calibri"/>
          <w:lang w:eastAsia="tr-TR"/>
        </w:rPr>
        <w:t xml:space="preserve"> almıştır</w:t>
      </w:r>
      <w:r w:rsidR="00F02B8C">
        <w:rPr>
          <w:rFonts w:ascii="Calibri" w:eastAsia="Times New Roman" w:hAnsi="Calibri" w:cs="Calibri"/>
          <w:lang w:eastAsia="tr-TR"/>
        </w:rPr>
        <w:t xml:space="preserve">. </w:t>
      </w:r>
      <w:r>
        <w:rPr>
          <w:rFonts w:ascii="Calibri" w:eastAsia="Times New Roman" w:hAnsi="Calibri" w:cs="Calibri"/>
          <w:lang w:eastAsia="tr-TR"/>
        </w:rPr>
        <w:t>“P</w:t>
      </w:r>
      <w:r w:rsidRPr="001C7B69">
        <w:rPr>
          <w:rFonts w:ascii="Calibri" w:eastAsia="Times New Roman" w:hAnsi="Calibri" w:cs="Calibri"/>
          <w:lang w:eastAsia="tr-TR"/>
        </w:rPr>
        <w:t>etrol yağları ve bitümenli minerallerden elde edilen yağlar</w:t>
      </w:r>
      <w:r>
        <w:rPr>
          <w:rFonts w:ascii="Calibri" w:eastAsia="Times New Roman" w:hAnsi="Calibri" w:cs="Calibri"/>
          <w:lang w:eastAsia="tr-TR"/>
        </w:rPr>
        <w:t>” %</w:t>
      </w:r>
      <w:r w:rsidR="006F5E0F">
        <w:rPr>
          <w:rFonts w:ascii="Calibri" w:eastAsia="Times New Roman" w:hAnsi="Calibri" w:cs="Calibri"/>
          <w:lang w:eastAsia="tr-TR"/>
        </w:rPr>
        <w:t xml:space="preserve">5 </w:t>
      </w:r>
      <w:r>
        <w:rPr>
          <w:rFonts w:ascii="Calibri" w:eastAsia="Times New Roman" w:hAnsi="Calibri" w:cs="Calibri"/>
          <w:lang w:eastAsia="tr-TR"/>
        </w:rPr>
        <w:t xml:space="preserve">ithalat </w:t>
      </w:r>
      <w:r w:rsidR="006F5E0F">
        <w:rPr>
          <w:rFonts w:ascii="Calibri" w:eastAsia="Times New Roman" w:hAnsi="Calibri" w:cs="Calibri"/>
          <w:lang w:eastAsia="tr-TR"/>
        </w:rPr>
        <w:t xml:space="preserve">artışıyla </w:t>
      </w:r>
      <w:r w:rsidR="00F02B8C">
        <w:rPr>
          <w:rFonts w:ascii="Calibri" w:eastAsia="Times New Roman" w:hAnsi="Calibri" w:cs="Calibri"/>
          <w:lang w:eastAsia="tr-TR"/>
        </w:rPr>
        <w:t>altıncı</w:t>
      </w:r>
      <w:r>
        <w:rPr>
          <w:rFonts w:ascii="Calibri" w:eastAsia="Times New Roman" w:hAnsi="Calibri" w:cs="Calibri"/>
          <w:lang w:eastAsia="tr-TR"/>
        </w:rPr>
        <w:t xml:space="preserve"> sıradadır.</w:t>
      </w:r>
      <w:r w:rsidRPr="009D4D93">
        <w:rPr>
          <w:rFonts w:ascii="Calibri" w:eastAsia="Times New Roman" w:hAnsi="Calibri" w:cs="Calibri"/>
          <w:lang w:eastAsia="tr-TR"/>
        </w:rPr>
        <w:t xml:space="preserve"> </w:t>
      </w:r>
      <w:r w:rsidR="00AE04CF">
        <w:rPr>
          <w:rFonts w:ascii="Calibri" w:eastAsia="Times New Roman" w:hAnsi="Calibri" w:cs="Calibri"/>
          <w:lang w:eastAsia="tr-TR"/>
        </w:rPr>
        <w:t>Yedinci sıradaki “P</w:t>
      </w:r>
      <w:r w:rsidRPr="008E4CB0">
        <w:rPr>
          <w:rFonts w:ascii="Calibri" w:eastAsia="Times New Roman" w:hAnsi="Calibri" w:cs="Calibri"/>
          <w:lang w:eastAsia="tr-TR"/>
        </w:rPr>
        <w:t>lastikten diğer levha, plaka, şerit, film, folye</w:t>
      </w:r>
      <w:r>
        <w:rPr>
          <w:rFonts w:ascii="Calibri" w:eastAsia="Times New Roman" w:hAnsi="Calibri" w:cs="Calibri"/>
          <w:lang w:eastAsia="tr-TR"/>
        </w:rPr>
        <w:t>” ithalatında %</w:t>
      </w:r>
      <w:r w:rsidR="002A419E">
        <w:rPr>
          <w:rFonts w:ascii="Calibri" w:eastAsia="Times New Roman" w:hAnsi="Calibri" w:cs="Calibri"/>
          <w:lang w:eastAsia="tr-TR"/>
        </w:rPr>
        <w:t>1</w:t>
      </w:r>
      <w:r w:rsidR="00C174EA">
        <w:rPr>
          <w:rFonts w:ascii="Calibri" w:eastAsia="Times New Roman" w:hAnsi="Calibri" w:cs="Calibri"/>
          <w:lang w:eastAsia="tr-TR"/>
        </w:rPr>
        <w:t>5</w:t>
      </w:r>
      <w:r w:rsidR="00AE04CF">
        <w:rPr>
          <w:rFonts w:ascii="Calibri" w:eastAsia="Times New Roman" w:hAnsi="Calibri" w:cs="Calibri"/>
          <w:lang w:eastAsia="tr-TR"/>
        </w:rPr>
        <w:t>,</w:t>
      </w:r>
      <w:r w:rsidR="00C174EA">
        <w:rPr>
          <w:rFonts w:ascii="Calibri" w:eastAsia="Times New Roman" w:hAnsi="Calibri" w:cs="Calibri"/>
          <w:lang w:eastAsia="tr-TR"/>
        </w:rPr>
        <w:t>6</w:t>
      </w:r>
      <w:r>
        <w:rPr>
          <w:rFonts w:ascii="Calibri" w:eastAsia="Times New Roman" w:hAnsi="Calibri" w:cs="Calibri"/>
          <w:lang w:eastAsia="tr-TR"/>
        </w:rPr>
        <w:t xml:space="preserve"> artış gözlemlenmektedir. </w:t>
      </w:r>
      <w:r w:rsidR="00C174EA">
        <w:rPr>
          <w:rFonts w:ascii="Calibri" w:eastAsia="Times New Roman" w:hAnsi="Calibri" w:cs="Calibri"/>
          <w:lang w:eastAsia="tr-TR"/>
        </w:rPr>
        <w:t>“</w:t>
      </w:r>
      <w:r w:rsidR="006948CF">
        <w:rPr>
          <w:rFonts w:ascii="Calibri" w:eastAsia="Times New Roman" w:hAnsi="Calibri" w:cs="Calibri"/>
          <w:lang w:eastAsia="tr-TR"/>
        </w:rPr>
        <w:t>H</w:t>
      </w:r>
      <w:r w:rsidR="006948CF" w:rsidRPr="00C174EA">
        <w:rPr>
          <w:rFonts w:ascii="Calibri" w:eastAsia="Times New Roman" w:hAnsi="Calibri" w:cs="Calibri"/>
          <w:lang w:eastAsia="tr-TR"/>
        </w:rPr>
        <w:t>ava taşıtlarının aksam ve parçaları</w:t>
      </w:r>
      <w:r w:rsidR="00C174EA">
        <w:rPr>
          <w:rFonts w:ascii="Calibri" w:eastAsia="Times New Roman" w:hAnsi="Calibri" w:cs="Calibri"/>
          <w:lang w:eastAsia="tr-TR"/>
        </w:rPr>
        <w:t xml:space="preserve">” geçen yıl ilk 5 ayda hiç ithal edilmezken bu yıl 433 milyon dolar civarında ithalat rakamıyla sekizinci sıradadır. </w:t>
      </w:r>
      <w:r w:rsidR="006C6C68">
        <w:rPr>
          <w:rFonts w:ascii="Calibri" w:eastAsia="Times New Roman" w:hAnsi="Calibri" w:cs="Calibri"/>
          <w:lang w:eastAsia="tr-TR"/>
        </w:rPr>
        <w:t>“F</w:t>
      </w:r>
      <w:r w:rsidR="006C6C68" w:rsidRPr="006C6C68">
        <w:rPr>
          <w:rFonts w:ascii="Calibri" w:eastAsia="Times New Roman" w:hAnsi="Calibri" w:cs="Calibri"/>
          <w:lang w:eastAsia="tr-TR"/>
        </w:rPr>
        <w:t>lorürler, florslikatlar, floraluminatlar ve diğer kompleks flor tuzları</w:t>
      </w:r>
      <w:r w:rsidR="006C6C68">
        <w:rPr>
          <w:rFonts w:ascii="Calibri" w:eastAsia="Times New Roman" w:hAnsi="Calibri" w:cs="Calibri"/>
          <w:lang w:eastAsia="tr-TR"/>
        </w:rPr>
        <w:t xml:space="preserve">” geçen yıl ilk </w:t>
      </w:r>
      <w:r w:rsidR="001D6DE5">
        <w:rPr>
          <w:rFonts w:ascii="Calibri" w:eastAsia="Times New Roman" w:hAnsi="Calibri" w:cs="Calibri"/>
          <w:lang w:eastAsia="tr-TR"/>
        </w:rPr>
        <w:t xml:space="preserve">5 </w:t>
      </w:r>
      <w:r w:rsidR="00586F78">
        <w:rPr>
          <w:rFonts w:ascii="Calibri" w:eastAsia="Times New Roman" w:hAnsi="Calibri" w:cs="Calibri"/>
          <w:lang w:eastAsia="tr-TR"/>
        </w:rPr>
        <w:t xml:space="preserve">ayda </w:t>
      </w:r>
      <w:r w:rsidR="006C6C68">
        <w:rPr>
          <w:rFonts w:ascii="Calibri" w:eastAsia="Times New Roman" w:hAnsi="Calibri" w:cs="Calibri"/>
          <w:lang w:eastAsia="tr-TR"/>
        </w:rPr>
        <w:t>çok düşük değerde ithal edilirken bu yıl 407</w:t>
      </w:r>
      <w:r w:rsidR="001D6DE5">
        <w:rPr>
          <w:rFonts w:ascii="Calibri" w:eastAsia="Times New Roman" w:hAnsi="Calibri" w:cs="Calibri"/>
          <w:lang w:eastAsia="tr-TR"/>
        </w:rPr>
        <w:t>,5</w:t>
      </w:r>
      <w:r w:rsidR="006C6C68">
        <w:rPr>
          <w:rFonts w:ascii="Calibri" w:eastAsia="Times New Roman" w:hAnsi="Calibri" w:cs="Calibri"/>
          <w:lang w:eastAsia="tr-TR"/>
        </w:rPr>
        <w:t xml:space="preserve"> bin dolar civarında ithal edilerek </w:t>
      </w:r>
      <w:r w:rsidR="001D6DE5">
        <w:rPr>
          <w:rFonts w:ascii="Calibri" w:eastAsia="Times New Roman" w:hAnsi="Calibri" w:cs="Calibri"/>
          <w:lang w:eastAsia="tr-TR"/>
        </w:rPr>
        <w:t>dokuzuncu</w:t>
      </w:r>
      <w:r w:rsidR="006C6C68">
        <w:rPr>
          <w:rFonts w:ascii="Calibri" w:eastAsia="Times New Roman" w:hAnsi="Calibri" w:cs="Calibri"/>
          <w:lang w:eastAsia="tr-TR"/>
        </w:rPr>
        <w:t xml:space="preserve"> sırada yer almıştır.</w:t>
      </w:r>
      <w:r w:rsidR="00ED12E4">
        <w:rPr>
          <w:rFonts w:ascii="Calibri" w:eastAsia="Times New Roman" w:hAnsi="Calibri" w:cs="Calibri"/>
          <w:lang w:eastAsia="tr-TR"/>
        </w:rPr>
        <w:t xml:space="preserve"> “</w:t>
      </w:r>
      <w:r w:rsidR="00014690">
        <w:rPr>
          <w:rFonts w:ascii="Calibri" w:eastAsia="Times New Roman" w:hAnsi="Calibri" w:cs="Calibri"/>
          <w:lang w:eastAsia="tr-TR"/>
        </w:rPr>
        <w:t>A</w:t>
      </w:r>
      <w:r w:rsidR="00014690" w:rsidRPr="00ED12E4">
        <w:rPr>
          <w:rFonts w:ascii="Calibri" w:eastAsia="Times New Roman" w:hAnsi="Calibri" w:cs="Calibri"/>
          <w:lang w:eastAsia="tr-TR"/>
        </w:rPr>
        <w:t>luminyum döküntü ve hurdaları</w:t>
      </w:r>
      <w:r w:rsidR="00ED12E4">
        <w:rPr>
          <w:rFonts w:ascii="Calibri" w:eastAsia="Times New Roman" w:hAnsi="Calibri" w:cs="Calibri"/>
          <w:lang w:eastAsia="tr-TR"/>
        </w:rPr>
        <w:t>” ithalatı bu yılın ilk 5 ayında geçen yılın aynı dönemine göre ithalatını neredeyse üç katına çıkararak onuncu sıraya yükselmiştir.</w:t>
      </w:r>
      <w:r w:rsidR="006C6C68">
        <w:rPr>
          <w:rFonts w:ascii="Calibri" w:eastAsia="Times New Roman" w:hAnsi="Calibri" w:cs="Calibri"/>
          <w:lang w:eastAsia="tr-TR"/>
        </w:rPr>
        <w:t xml:space="preserve"> </w:t>
      </w:r>
      <w:r>
        <w:rPr>
          <w:rFonts w:ascii="Calibri" w:eastAsia="Times New Roman" w:hAnsi="Calibri" w:cs="Calibri"/>
          <w:lang w:eastAsia="tr-TR"/>
        </w:rPr>
        <w:t xml:space="preserve">Diğer kalemlerdeki ithalatımız </w:t>
      </w:r>
      <w:r w:rsidR="00BD659D">
        <w:rPr>
          <w:rFonts w:ascii="Calibri" w:eastAsia="Times New Roman" w:hAnsi="Calibri" w:cs="Calibri"/>
          <w:lang w:eastAsia="tr-TR"/>
        </w:rPr>
        <w:t xml:space="preserve">çok </w:t>
      </w:r>
      <w:r>
        <w:rPr>
          <w:rFonts w:ascii="Calibri" w:eastAsia="Times New Roman" w:hAnsi="Calibri" w:cs="Calibri"/>
          <w:lang w:eastAsia="tr-TR"/>
        </w:rPr>
        <w:t>düşük seviyelerdedir.</w:t>
      </w:r>
    </w:p>
    <w:p w14:paraId="20810151" w14:textId="599B92E3" w:rsidR="003F0AA9" w:rsidRDefault="003F0AA9" w:rsidP="003F0AA9">
      <w:pPr>
        <w:ind w:firstLine="708"/>
        <w:jc w:val="both"/>
        <w:rPr>
          <w:rFonts w:ascii="Calibri" w:eastAsia="Times New Roman" w:hAnsi="Calibri" w:cs="Calibri"/>
          <w:lang w:eastAsia="tr-TR"/>
        </w:rPr>
      </w:pPr>
      <w:r>
        <w:rPr>
          <w:rFonts w:ascii="Calibri" w:eastAsia="Times New Roman" w:hAnsi="Calibri" w:cs="Calibri"/>
          <w:lang w:eastAsia="tr-TR"/>
        </w:rPr>
        <w:t>202</w:t>
      </w:r>
      <w:r w:rsidR="005A2DF3">
        <w:rPr>
          <w:rFonts w:ascii="Calibri" w:eastAsia="Times New Roman" w:hAnsi="Calibri" w:cs="Calibri"/>
          <w:lang w:eastAsia="tr-TR"/>
        </w:rPr>
        <w:t>2</w:t>
      </w:r>
      <w:r>
        <w:rPr>
          <w:rFonts w:ascii="Calibri" w:eastAsia="Times New Roman" w:hAnsi="Calibri" w:cs="Calibri"/>
          <w:lang w:eastAsia="tr-TR"/>
        </w:rPr>
        <w:t xml:space="preserve"> yılının </w:t>
      </w:r>
      <w:r w:rsidR="005A2DF3">
        <w:rPr>
          <w:rFonts w:ascii="Calibri" w:eastAsia="Times New Roman" w:hAnsi="Calibri" w:cs="Calibri"/>
          <w:lang w:eastAsia="tr-TR"/>
        </w:rPr>
        <w:t>Oca</w:t>
      </w:r>
      <w:r w:rsidR="00171250">
        <w:rPr>
          <w:rFonts w:ascii="Calibri" w:eastAsia="Times New Roman" w:hAnsi="Calibri" w:cs="Calibri"/>
          <w:lang w:eastAsia="tr-TR"/>
        </w:rPr>
        <w:t>k-</w:t>
      </w:r>
      <w:r w:rsidR="00F85A24">
        <w:rPr>
          <w:rFonts w:ascii="Calibri" w:eastAsia="Times New Roman" w:hAnsi="Calibri" w:cs="Calibri"/>
          <w:lang w:eastAsia="tr-TR"/>
        </w:rPr>
        <w:t>Mayıs</w:t>
      </w:r>
      <w:r>
        <w:rPr>
          <w:rFonts w:ascii="Calibri" w:eastAsia="Times New Roman" w:hAnsi="Calibri" w:cs="Calibri"/>
          <w:lang w:eastAsia="tr-TR"/>
        </w:rPr>
        <w:t xml:space="preserve"> ay</w:t>
      </w:r>
      <w:r w:rsidR="00171250">
        <w:rPr>
          <w:rFonts w:ascii="Calibri" w:eastAsia="Times New Roman" w:hAnsi="Calibri" w:cs="Calibri"/>
          <w:lang w:eastAsia="tr-TR"/>
        </w:rPr>
        <w:t>lar</w:t>
      </w:r>
      <w:r>
        <w:rPr>
          <w:rFonts w:ascii="Calibri" w:eastAsia="Times New Roman" w:hAnsi="Calibri" w:cs="Calibri"/>
          <w:lang w:eastAsia="tr-TR"/>
        </w:rPr>
        <w:t xml:space="preserve">ında bir önceki yılın aynı </w:t>
      </w:r>
      <w:r w:rsidR="00171250">
        <w:rPr>
          <w:rFonts w:ascii="Calibri" w:eastAsia="Times New Roman" w:hAnsi="Calibri" w:cs="Calibri"/>
          <w:lang w:eastAsia="tr-TR"/>
        </w:rPr>
        <w:t>dönemine</w:t>
      </w:r>
      <w:r>
        <w:rPr>
          <w:rFonts w:ascii="Calibri" w:eastAsia="Times New Roman" w:hAnsi="Calibri" w:cs="Calibri"/>
          <w:lang w:eastAsia="tr-TR"/>
        </w:rPr>
        <w:t xml:space="preserve"> göre ithalatı düşen ürün</w:t>
      </w:r>
      <w:r w:rsidR="00E91F8B">
        <w:rPr>
          <w:rFonts w:ascii="Calibri" w:eastAsia="Times New Roman" w:hAnsi="Calibri" w:cs="Calibri"/>
          <w:lang w:eastAsia="tr-TR"/>
        </w:rPr>
        <w:t>ler çok az sayıdadır</w:t>
      </w:r>
      <w:r w:rsidR="0040107F">
        <w:rPr>
          <w:rFonts w:ascii="Calibri" w:eastAsia="Times New Roman" w:hAnsi="Calibri" w:cs="Calibri"/>
          <w:lang w:eastAsia="tr-TR"/>
        </w:rPr>
        <w:t>; sadece “</w:t>
      </w:r>
      <w:r w:rsidR="00636AE6">
        <w:rPr>
          <w:rFonts w:ascii="Calibri" w:eastAsia="Times New Roman" w:hAnsi="Calibri" w:cs="Calibri"/>
          <w:lang w:eastAsia="tr-TR"/>
        </w:rPr>
        <w:t>l</w:t>
      </w:r>
      <w:r w:rsidR="0040107F" w:rsidRPr="0040107F">
        <w:rPr>
          <w:rFonts w:ascii="Calibri" w:eastAsia="Times New Roman" w:hAnsi="Calibri" w:cs="Calibri"/>
          <w:lang w:eastAsia="tr-TR"/>
        </w:rPr>
        <w:t>azerler ve diğer optik alet ve cihazlar</w:t>
      </w:r>
      <w:r w:rsidR="0040107F">
        <w:rPr>
          <w:rFonts w:ascii="Calibri" w:eastAsia="Times New Roman" w:hAnsi="Calibri" w:cs="Calibri"/>
          <w:lang w:eastAsia="tr-TR"/>
        </w:rPr>
        <w:t>”</w:t>
      </w:r>
      <w:r w:rsidR="00E91F8B">
        <w:rPr>
          <w:rFonts w:ascii="Calibri" w:eastAsia="Times New Roman" w:hAnsi="Calibri" w:cs="Calibri"/>
          <w:lang w:eastAsia="tr-TR"/>
        </w:rPr>
        <w:t xml:space="preserve"> </w:t>
      </w:r>
      <w:r w:rsidR="0040107F">
        <w:rPr>
          <w:rFonts w:ascii="Calibri" w:eastAsia="Times New Roman" w:hAnsi="Calibri" w:cs="Calibri"/>
          <w:lang w:eastAsia="tr-TR"/>
        </w:rPr>
        <w:t>ithalatındaki 1,5 milyon dolar civarındaki azalış dikkat çekmektedir.</w:t>
      </w:r>
      <w:r w:rsidR="00A42C1E">
        <w:rPr>
          <w:rFonts w:ascii="Calibri" w:eastAsia="Times New Roman" w:hAnsi="Calibri" w:cs="Calibri"/>
          <w:lang w:eastAsia="tr-TR"/>
        </w:rPr>
        <w:t xml:space="preserve"> </w:t>
      </w:r>
      <w:r w:rsidR="0040107F">
        <w:rPr>
          <w:rFonts w:ascii="Calibri" w:eastAsia="Times New Roman" w:hAnsi="Calibri" w:cs="Calibri"/>
          <w:lang w:eastAsia="tr-TR"/>
        </w:rPr>
        <w:t xml:space="preserve">Onun dışında ithalatı düşen kalemler zaten </w:t>
      </w:r>
      <w:r w:rsidR="00475D68">
        <w:rPr>
          <w:rFonts w:ascii="Calibri" w:eastAsia="Times New Roman" w:hAnsi="Calibri" w:cs="Calibri"/>
          <w:lang w:eastAsia="tr-TR"/>
        </w:rPr>
        <w:t>ithalattaki payı zaten çok az olan birkaç üründ</w:t>
      </w:r>
      <w:r w:rsidR="0040107F">
        <w:rPr>
          <w:rFonts w:ascii="Calibri" w:eastAsia="Times New Roman" w:hAnsi="Calibri" w:cs="Calibri"/>
          <w:lang w:eastAsia="tr-TR"/>
        </w:rPr>
        <w:t>ür</w:t>
      </w:r>
      <w:r w:rsidR="00475D68">
        <w:rPr>
          <w:rFonts w:ascii="Calibri" w:eastAsia="Times New Roman" w:hAnsi="Calibri" w:cs="Calibri"/>
          <w:lang w:eastAsia="tr-TR"/>
        </w:rPr>
        <w:t xml:space="preserve">. </w:t>
      </w:r>
    </w:p>
    <w:p w14:paraId="405EFA96" w14:textId="16C02A75" w:rsidR="0085758C" w:rsidRDefault="0085758C" w:rsidP="003F0AA9">
      <w:pPr>
        <w:ind w:firstLine="708"/>
        <w:jc w:val="both"/>
        <w:rPr>
          <w:rFonts w:ascii="Calibri" w:eastAsia="Times New Roman" w:hAnsi="Calibri" w:cs="Calibri"/>
          <w:lang w:eastAsia="tr-TR"/>
        </w:rPr>
      </w:pPr>
    </w:p>
    <w:p w14:paraId="65297570" w14:textId="028B269A" w:rsidR="0085758C" w:rsidRDefault="0085758C" w:rsidP="003F0AA9">
      <w:pPr>
        <w:ind w:firstLine="708"/>
        <w:jc w:val="both"/>
        <w:rPr>
          <w:rFonts w:ascii="Calibri" w:eastAsia="Times New Roman" w:hAnsi="Calibri" w:cs="Calibri"/>
          <w:lang w:eastAsia="tr-TR"/>
        </w:rPr>
      </w:pPr>
    </w:p>
    <w:p w14:paraId="2F549E6A" w14:textId="5C4E1263" w:rsidR="0085758C" w:rsidRDefault="0085758C" w:rsidP="003F0AA9">
      <w:pPr>
        <w:ind w:firstLine="708"/>
        <w:jc w:val="both"/>
        <w:rPr>
          <w:rFonts w:ascii="Calibri" w:eastAsia="Times New Roman" w:hAnsi="Calibri" w:cs="Calibri"/>
          <w:lang w:eastAsia="tr-TR"/>
        </w:rPr>
      </w:pPr>
    </w:p>
    <w:p w14:paraId="3A24548E" w14:textId="1ECC9757" w:rsidR="0085758C" w:rsidRDefault="0085758C" w:rsidP="003F0AA9">
      <w:pPr>
        <w:ind w:firstLine="708"/>
        <w:jc w:val="both"/>
        <w:rPr>
          <w:rFonts w:ascii="Calibri" w:eastAsia="Times New Roman" w:hAnsi="Calibri" w:cs="Calibri"/>
          <w:lang w:eastAsia="tr-TR"/>
        </w:rPr>
      </w:pPr>
    </w:p>
    <w:p w14:paraId="29D6B096" w14:textId="77777777" w:rsidR="0085758C" w:rsidRDefault="0085758C" w:rsidP="003F0AA9">
      <w:pPr>
        <w:ind w:firstLine="708"/>
        <w:jc w:val="both"/>
        <w:rPr>
          <w:rFonts w:ascii="Calibri" w:eastAsia="Times New Roman" w:hAnsi="Calibri" w:cs="Calibri"/>
          <w:lang w:eastAsia="tr-TR"/>
        </w:rPr>
      </w:pPr>
    </w:p>
    <w:p w14:paraId="7648AF6D" w14:textId="008B5B7C" w:rsidR="003F0AA9" w:rsidRDefault="003F0AA9" w:rsidP="003F0AA9">
      <w:pPr>
        <w:spacing w:after="0"/>
        <w:rPr>
          <w:b/>
          <w:i/>
        </w:rPr>
      </w:pPr>
      <w:r w:rsidRPr="00070E3C">
        <w:rPr>
          <w:b/>
          <w:i/>
        </w:rPr>
        <w:t>Tablo 1</w:t>
      </w:r>
      <w:r>
        <w:rPr>
          <w:b/>
          <w:i/>
        </w:rPr>
        <w:t>2</w:t>
      </w:r>
      <w:r w:rsidRPr="00070E3C">
        <w:rPr>
          <w:b/>
          <w:i/>
        </w:rPr>
        <w:t>:</w:t>
      </w:r>
      <w:r>
        <w:rPr>
          <w:b/>
          <w:i/>
        </w:rPr>
        <w:t xml:space="preserve"> </w:t>
      </w:r>
      <w:r w:rsidRPr="00070E3C">
        <w:rPr>
          <w:b/>
          <w:i/>
        </w:rPr>
        <w:t>Türkiye’nin Bahreyn’</w:t>
      </w:r>
      <w:r>
        <w:rPr>
          <w:b/>
          <w:i/>
        </w:rPr>
        <w:t>d</w:t>
      </w:r>
      <w:r w:rsidRPr="00070E3C">
        <w:rPr>
          <w:b/>
          <w:i/>
        </w:rPr>
        <w:t>e</w:t>
      </w:r>
      <w:r>
        <w:rPr>
          <w:b/>
          <w:i/>
        </w:rPr>
        <w:t>n</w:t>
      </w:r>
      <w:r w:rsidRPr="00070E3C">
        <w:rPr>
          <w:b/>
          <w:i/>
        </w:rPr>
        <w:t xml:space="preserve"> </w:t>
      </w:r>
      <w:r>
        <w:rPr>
          <w:b/>
          <w:i/>
        </w:rPr>
        <w:t>İthalatında</w:t>
      </w:r>
      <w:r w:rsidRPr="00070E3C">
        <w:rPr>
          <w:b/>
          <w:i/>
        </w:rPr>
        <w:t xml:space="preserve"> ilk </w:t>
      </w:r>
      <w:r>
        <w:rPr>
          <w:b/>
          <w:i/>
        </w:rPr>
        <w:t>15</w:t>
      </w:r>
      <w:r w:rsidRPr="00070E3C">
        <w:rPr>
          <w:b/>
          <w:i/>
        </w:rPr>
        <w:t xml:space="preserve"> ürün</w:t>
      </w:r>
      <w:r>
        <w:rPr>
          <w:b/>
          <w:i/>
        </w:rPr>
        <w:t xml:space="preserve"> (202</w:t>
      </w:r>
      <w:r w:rsidR="00D83C69">
        <w:rPr>
          <w:b/>
          <w:i/>
        </w:rPr>
        <w:t>1</w:t>
      </w:r>
      <w:r>
        <w:rPr>
          <w:b/>
          <w:i/>
        </w:rPr>
        <w:t xml:space="preserve"> Ocak</w:t>
      </w:r>
      <w:r w:rsidR="00F82684">
        <w:rPr>
          <w:b/>
          <w:i/>
        </w:rPr>
        <w:t>-</w:t>
      </w:r>
      <w:proofErr w:type="gramStart"/>
      <w:r w:rsidR="00F451C5">
        <w:rPr>
          <w:b/>
          <w:i/>
        </w:rPr>
        <w:t>Mayıs</w:t>
      </w:r>
      <w:r w:rsidR="00D83C69">
        <w:rPr>
          <w:b/>
          <w:i/>
        </w:rPr>
        <w:t xml:space="preserve"> </w:t>
      </w:r>
      <w:r>
        <w:rPr>
          <w:b/>
          <w:i/>
        </w:rPr>
        <w:t>-</w:t>
      </w:r>
      <w:proofErr w:type="gramEnd"/>
      <w:r>
        <w:rPr>
          <w:b/>
          <w:i/>
        </w:rPr>
        <w:t xml:space="preserve"> 202</w:t>
      </w:r>
      <w:r w:rsidR="00D83C69">
        <w:rPr>
          <w:b/>
          <w:i/>
        </w:rPr>
        <w:t>2</w:t>
      </w:r>
      <w:r>
        <w:rPr>
          <w:b/>
          <w:i/>
        </w:rPr>
        <w:t xml:space="preserve"> Ocak</w:t>
      </w:r>
      <w:r w:rsidR="00F82684">
        <w:rPr>
          <w:b/>
          <w:i/>
        </w:rPr>
        <w:t>-</w:t>
      </w:r>
      <w:r w:rsidR="00F451C5">
        <w:rPr>
          <w:b/>
          <w:i/>
        </w:rPr>
        <w:t>Mayıs</w:t>
      </w:r>
      <w:r>
        <w:rPr>
          <w:b/>
          <w:i/>
        </w:rPr>
        <w:t>)</w:t>
      </w:r>
    </w:p>
    <w:tbl>
      <w:tblPr>
        <w:tblStyle w:val="KlavuzTablo5Koyu-Vurgu1"/>
        <w:tblW w:w="9580" w:type="dxa"/>
        <w:tblLook w:val="04A0" w:firstRow="1" w:lastRow="0" w:firstColumn="1" w:lastColumn="0" w:noHBand="0" w:noVBand="1"/>
      </w:tblPr>
      <w:tblGrid>
        <w:gridCol w:w="704"/>
        <w:gridCol w:w="4897"/>
        <w:gridCol w:w="1463"/>
        <w:gridCol w:w="1463"/>
        <w:gridCol w:w="1053"/>
      </w:tblGrid>
      <w:tr w:rsidR="003F0AA9" w:rsidRPr="00896D8C" w14:paraId="2F54D24D" w14:textId="77777777" w:rsidTr="005A13B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hideMark/>
          </w:tcPr>
          <w:p w14:paraId="5D7EEF18" w14:textId="77777777" w:rsidR="003F0AA9" w:rsidRPr="00475AF0" w:rsidRDefault="003F0AA9" w:rsidP="005A13B2">
            <w:pPr>
              <w:rPr>
                <w:rFonts w:ascii="Calibri" w:eastAsia="Times New Roman" w:hAnsi="Calibri" w:cs="Calibri"/>
                <w:lang w:eastAsia="tr-TR"/>
              </w:rPr>
            </w:pPr>
            <w:r w:rsidRPr="00475AF0">
              <w:rPr>
                <w:rFonts w:ascii="Calibri" w:eastAsia="Times New Roman" w:hAnsi="Calibri" w:cs="Calibri"/>
                <w:lang w:eastAsia="tr-TR"/>
              </w:rPr>
              <w:t>$</w:t>
            </w:r>
          </w:p>
        </w:tc>
        <w:tc>
          <w:tcPr>
            <w:tcW w:w="4897" w:type="dxa"/>
            <w:hideMark/>
          </w:tcPr>
          <w:p w14:paraId="69A7475B" w14:textId="77777777" w:rsidR="003F0AA9" w:rsidRPr="00896D8C" w:rsidRDefault="003F0AA9" w:rsidP="005A13B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896D8C">
              <w:rPr>
                <w:rFonts w:ascii="Calibri" w:eastAsia="Times New Roman" w:hAnsi="Calibri" w:cs="Calibri"/>
                <w:color w:val="000000"/>
                <w:lang w:eastAsia="tr-TR"/>
              </w:rPr>
              <w:t> </w:t>
            </w:r>
          </w:p>
        </w:tc>
        <w:tc>
          <w:tcPr>
            <w:tcW w:w="1463" w:type="dxa"/>
            <w:hideMark/>
          </w:tcPr>
          <w:p w14:paraId="51694D84" w14:textId="16781F04" w:rsidR="003F0AA9" w:rsidRPr="004344E2" w:rsidRDefault="003F0AA9" w:rsidP="005A13B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4344E2">
              <w:rPr>
                <w:rFonts w:ascii="Calibri" w:eastAsia="Times New Roman" w:hAnsi="Calibri" w:cs="Calibri"/>
                <w:lang w:eastAsia="tr-TR"/>
              </w:rPr>
              <w:t>20</w:t>
            </w:r>
            <w:r>
              <w:rPr>
                <w:rFonts w:ascii="Calibri" w:eastAsia="Times New Roman" w:hAnsi="Calibri" w:cs="Calibri"/>
                <w:lang w:eastAsia="tr-TR"/>
              </w:rPr>
              <w:t>2</w:t>
            </w:r>
            <w:r w:rsidR="00D83C69">
              <w:rPr>
                <w:rFonts w:ascii="Calibri" w:eastAsia="Times New Roman" w:hAnsi="Calibri" w:cs="Calibri"/>
                <w:lang w:eastAsia="tr-TR"/>
              </w:rPr>
              <w:t>1</w:t>
            </w:r>
            <w:r>
              <w:rPr>
                <w:rFonts w:ascii="Calibri" w:eastAsia="Times New Roman" w:hAnsi="Calibri" w:cs="Calibri"/>
                <w:lang w:eastAsia="tr-TR"/>
              </w:rPr>
              <w:t xml:space="preserve"> Ocak</w:t>
            </w:r>
            <w:r w:rsidR="00F82684">
              <w:rPr>
                <w:rFonts w:ascii="Calibri" w:eastAsia="Times New Roman" w:hAnsi="Calibri" w:cs="Calibri"/>
                <w:lang w:eastAsia="tr-TR"/>
              </w:rPr>
              <w:t>-</w:t>
            </w:r>
            <w:r w:rsidR="00F451C5">
              <w:rPr>
                <w:rFonts w:ascii="Calibri" w:eastAsia="Times New Roman" w:hAnsi="Calibri" w:cs="Calibri"/>
                <w:lang w:eastAsia="tr-TR"/>
              </w:rPr>
              <w:t>Mayıs</w:t>
            </w:r>
          </w:p>
        </w:tc>
        <w:tc>
          <w:tcPr>
            <w:tcW w:w="1463" w:type="dxa"/>
            <w:hideMark/>
          </w:tcPr>
          <w:p w14:paraId="4FCFAA87" w14:textId="16146535" w:rsidR="003F0AA9" w:rsidRPr="004344E2" w:rsidRDefault="003F0AA9" w:rsidP="005A13B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4344E2">
              <w:rPr>
                <w:rFonts w:ascii="Calibri" w:eastAsia="Times New Roman" w:hAnsi="Calibri" w:cs="Calibri"/>
                <w:lang w:eastAsia="tr-TR"/>
              </w:rPr>
              <w:t>20</w:t>
            </w:r>
            <w:r>
              <w:rPr>
                <w:rFonts w:ascii="Calibri" w:eastAsia="Times New Roman" w:hAnsi="Calibri" w:cs="Calibri"/>
                <w:lang w:eastAsia="tr-TR"/>
              </w:rPr>
              <w:t>2</w:t>
            </w:r>
            <w:r w:rsidR="00D83C69">
              <w:rPr>
                <w:rFonts w:ascii="Calibri" w:eastAsia="Times New Roman" w:hAnsi="Calibri" w:cs="Calibri"/>
                <w:lang w:eastAsia="tr-TR"/>
              </w:rPr>
              <w:t xml:space="preserve">2 </w:t>
            </w:r>
            <w:r>
              <w:rPr>
                <w:rFonts w:ascii="Calibri" w:eastAsia="Times New Roman" w:hAnsi="Calibri" w:cs="Calibri"/>
                <w:lang w:eastAsia="tr-TR"/>
              </w:rPr>
              <w:t>Ocak</w:t>
            </w:r>
            <w:r w:rsidR="00F82684">
              <w:rPr>
                <w:rFonts w:ascii="Calibri" w:eastAsia="Times New Roman" w:hAnsi="Calibri" w:cs="Calibri"/>
                <w:lang w:eastAsia="tr-TR"/>
              </w:rPr>
              <w:t>-</w:t>
            </w:r>
            <w:r w:rsidR="00F451C5">
              <w:rPr>
                <w:rFonts w:ascii="Calibri" w:eastAsia="Times New Roman" w:hAnsi="Calibri" w:cs="Calibri"/>
                <w:lang w:eastAsia="tr-TR"/>
              </w:rPr>
              <w:t>Mayıs</w:t>
            </w:r>
          </w:p>
        </w:tc>
        <w:tc>
          <w:tcPr>
            <w:tcW w:w="1053" w:type="dxa"/>
            <w:noWrap/>
            <w:hideMark/>
          </w:tcPr>
          <w:p w14:paraId="6CCDD442" w14:textId="77777777" w:rsidR="003F0AA9" w:rsidRPr="00896D8C" w:rsidRDefault="003F0AA9" w:rsidP="005A13B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3F0AA9" w:rsidRPr="00896D8C" w14:paraId="74642A8A" w14:textId="77777777" w:rsidTr="005A13B2">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704" w:type="dxa"/>
            <w:hideMark/>
          </w:tcPr>
          <w:p w14:paraId="6414A438" w14:textId="77777777" w:rsidR="003F0AA9" w:rsidRPr="00475AF0" w:rsidRDefault="003F0AA9" w:rsidP="005A13B2">
            <w:pPr>
              <w:rPr>
                <w:rFonts w:ascii="Calibri" w:eastAsia="Times New Roman" w:hAnsi="Calibri" w:cs="Calibri"/>
                <w:lang w:eastAsia="tr-TR"/>
              </w:rPr>
            </w:pPr>
            <w:r w:rsidRPr="00475AF0">
              <w:rPr>
                <w:rFonts w:ascii="Calibri" w:eastAsia="Times New Roman" w:hAnsi="Calibri" w:cs="Calibri"/>
                <w:lang w:eastAsia="tr-TR"/>
              </w:rPr>
              <w:t>Ürün Kodu</w:t>
            </w:r>
          </w:p>
        </w:tc>
        <w:tc>
          <w:tcPr>
            <w:tcW w:w="4897" w:type="dxa"/>
            <w:hideMark/>
          </w:tcPr>
          <w:p w14:paraId="06ECE6CB" w14:textId="443ED4C7" w:rsidR="003F0AA9" w:rsidRPr="000F6C14" w:rsidRDefault="00F451C5" w:rsidP="005A13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lang w:eastAsia="tr-TR"/>
              </w:rPr>
            </w:pPr>
            <w:r w:rsidRPr="000F6C14">
              <w:rPr>
                <w:rFonts w:ascii="Calibri" w:eastAsia="Times New Roman" w:hAnsi="Calibri" w:cs="Calibri"/>
                <w:b/>
                <w:i/>
                <w:lang w:eastAsia="tr-TR"/>
              </w:rPr>
              <w:t>Gtip dörtlü adı</w:t>
            </w:r>
          </w:p>
        </w:tc>
        <w:tc>
          <w:tcPr>
            <w:tcW w:w="1463" w:type="dxa"/>
            <w:hideMark/>
          </w:tcPr>
          <w:p w14:paraId="495EA32E" w14:textId="77777777" w:rsidR="003F0AA9" w:rsidRPr="000F6C14" w:rsidRDefault="003F0AA9" w:rsidP="005A13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lang w:eastAsia="tr-TR"/>
              </w:rPr>
            </w:pPr>
            <w:r w:rsidRPr="000F6C14">
              <w:rPr>
                <w:rFonts w:ascii="Calibri" w:eastAsia="Times New Roman" w:hAnsi="Calibri" w:cs="Calibri"/>
                <w:b/>
                <w:i/>
                <w:lang w:eastAsia="tr-TR"/>
              </w:rPr>
              <w:t>İTHALAT</w:t>
            </w:r>
          </w:p>
        </w:tc>
        <w:tc>
          <w:tcPr>
            <w:tcW w:w="1463" w:type="dxa"/>
            <w:hideMark/>
          </w:tcPr>
          <w:p w14:paraId="4EA706B5" w14:textId="77777777" w:rsidR="003F0AA9" w:rsidRPr="000F6C14" w:rsidRDefault="003F0AA9" w:rsidP="005A13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lang w:eastAsia="tr-TR"/>
              </w:rPr>
            </w:pPr>
            <w:r w:rsidRPr="000F6C14">
              <w:rPr>
                <w:rFonts w:ascii="Calibri" w:eastAsia="Times New Roman" w:hAnsi="Calibri" w:cs="Calibri"/>
                <w:b/>
                <w:i/>
                <w:lang w:eastAsia="tr-TR"/>
              </w:rPr>
              <w:t>İTHALAT</w:t>
            </w:r>
          </w:p>
        </w:tc>
        <w:tc>
          <w:tcPr>
            <w:tcW w:w="1053" w:type="dxa"/>
            <w:hideMark/>
          </w:tcPr>
          <w:p w14:paraId="78B93647" w14:textId="77777777" w:rsidR="003F0AA9" w:rsidRPr="000F6C14" w:rsidRDefault="003F0AA9" w:rsidP="005A13B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lang w:eastAsia="tr-TR"/>
              </w:rPr>
            </w:pPr>
            <w:r w:rsidRPr="000F6C14">
              <w:rPr>
                <w:rFonts w:ascii="Calibri" w:eastAsia="Times New Roman" w:hAnsi="Calibri" w:cs="Calibri"/>
                <w:b/>
                <w:i/>
                <w:lang w:eastAsia="tr-TR"/>
              </w:rPr>
              <w:t>Değişim (%)</w:t>
            </w:r>
          </w:p>
        </w:tc>
      </w:tr>
      <w:tr w:rsidR="00F451C5" w:rsidRPr="00896D8C" w14:paraId="17C616FD" w14:textId="77777777" w:rsidTr="00F60807">
        <w:trPr>
          <w:trHeight w:val="314"/>
        </w:trPr>
        <w:tc>
          <w:tcPr>
            <w:cnfStyle w:val="001000000000" w:firstRow="0" w:lastRow="0" w:firstColumn="1" w:lastColumn="0" w:oddVBand="0" w:evenVBand="0" w:oddHBand="0" w:evenHBand="0" w:firstRowFirstColumn="0" w:firstRowLastColumn="0" w:lastRowFirstColumn="0" w:lastRowLastColumn="0"/>
            <w:tcW w:w="704" w:type="dxa"/>
          </w:tcPr>
          <w:p w14:paraId="41C0EDF0" w14:textId="27CEFF54" w:rsidR="00F451C5" w:rsidRPr="00BA47D9" w:rsidRDefault="00F451C5" w:rsidP="00F451C5">
            <w:pPr>
              <w:jc w:val="center"/>
              <w:rPr>
                <w:rFonts w:cstheme="minorHAnsi"/>
                <w:color w:val="000000"/>
              </w:rPr>
            </w:pPr>
            <w:r w:rsidRPr="001C3897">
              <w:t>7601</w:t>
            </w:r>
          </w:p>
        </w:tc>
        <w:tc>
          <w:tcPr>
            <w:tcW w:w="4897" w:type="dxa"/>
          </w:tcPr>
          <w:p w14:paraId="2174E921" w14:textId="71FBA525" w:rsidR="00F451C5" w:rsidRPr="00BA47D9" w:rsidRDefault="00F451C5" w:rsidP="00F451C5">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İşlenmemiş aluminyum</w:t>
            </w:r>
          </w:p>
        </w:tc>
        <w:tc>
          <w:tcPr>
            <w:tcW w:w="1463" w:type="dxa"/>
          </w:tcPr>
          <w:p w14:paraId="1D2061C5" w14:textId="7F7F5989"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66.817.059</w:t>
            </w:r>
          </w:p>
        </w:tc>
        <w:tc>
          <w:tcPr>
            <w:tcW w:w="1463" w:type="dxa"/>
          </w:tcPr>
          <w:p w14:paraId="7E5380AE" w14:textId="75B79E3D"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196.597.143</w:t>
            </w:r>
          </w:p>
        </w:tc>
        <w:tc>
          <w:tcPr>
            <w:tcW w:w="1053" w:type="dxa"/>
            <w:noWrap/>
          </w:tcPr>
          <w:p w14:paraId="647C834D" w14:textId="1760A55D"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194,2</w:t>
            </w:r>
          </w:p>
        </w:tc>
      </w:tr>
      <w:tr w:rsidR="00F451C5" w:rsidRPr="00896D8C" w14:paraId="2E7BC0A3" w14:textId="77777777" w:rsidTr="00F608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tcPr>
          <w:p w14:paraId="256C9E9C" w14:textId="39E4A647" w:rsidR="00F451C5" w:rsidRPr="00BA47D9" w:rsidRDefault="00F451C5" w:rsidP="00F451C5">
            <w:pPr>
              <w:jc w:val="center"/>
              <w:rPr>
                <w:rFonts w:cstheme="minorHAnsi"/>
                <w:color w:val="000000"/>
              </w:rPr>
            </w:pPr>
            <w:r w:rsidRPr="001C3897">
              <w:t>2814</w:t>
            </w:r>
          </w:p>
        </w:tc>
        <w:tc>
          <w:tcPr>
            <w:tcW w:w="4897" w:type="dxa"/>
          </w:tcPr>
          <w:p w14:paraId="530D9113" w14:textId="0F774AE8" w:rsidR="00F451C5" w:rsidRPr="00BA47D9" w:rsidRDefault="00F451C5" w:rsidP="00F451C5">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C3897">
              <w:t>Susuz (saf) amonyak veya amonyağın sulu çözeltileri</w:t>
            </w:r>
          </w:p>
        </w:tc>
        <w:tc>
          <w:tcPr>
            <w:tcW w:w="1463" w:type="dxa"/>
          </w:tcPr>
          <w:p w14:paraId="4A836DE7" w14:textId="2515F09B" w:rsidR="00F451C5" w:rsidRPr="00BA47D9" w:rsidRDefault="00F451C5" w:rsidP="00F451C5">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463" w:type="dxa"/>
          </w:tcPr>
          <w:p w14:paraId="2F1C1541" w14:textId="51BEBD9E" w:rsidR="00F451C5" w:rsidRPr="00BA47D9" w:rsidRDefault="00F451C5" w:rsidP="00F451C5">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C3897">
              <w:t>69.631.420</w:t>
            </w:r>
          </w:p>
        </w:tc>
        <w:tc>
          <w:tcPr>
            <w:tcW w:w="1053" w:type="dxa"/>
            <w:noWrap/>
          </w:tcPr>
          <w:p w14:paraId="63682C63" w14:textId="146C7FB0" w:rsidR="00F451C5" w:rsidRPr="00BA47D9" w:rsidRDefault="00F451C5" w:rsidP="00F451C5">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F451C5" w:rsidRPr="00896D8C" w14:paraId="440CDA4D" w14:textId="77777777" w:rsidTr="00F60807">
        <w:trPr>
          <w:trHeight w:val="593"/>
        </w:trPr>
        <w:tc>
          <w:tcPr>
            <w:cnfStyle w:val="001000000000" w:firstRow="0" w:lastRow="0" w:firstColumn="1" w:lastColumn="0" w:oddVBand="0" w:evenVBand="0" w:oddHBand="0" w:evenHBand="0" w:firstRowFirstColumn="0" w:firstRowLastColumn="0" w:lastRowFirstColumn="0" w:lastRowLastColumn="0"/>
            <w:tcW w:w="704" w:type="dxa"/>
          </w:tcPr>
          <w:p w14:paraId="5C99EB8E" w14:textId="6596B281" w:rsidR="00F451C5" w:rsidRPr="00BA47D9" w:rsidRDefault="00F451C5" w:rsidP="00F451C5">
            <w:pPr>
              <w:jc w:val="center"/>
              <w:rPr>
                <w:rFonts w:cstheme="minorHAnsi"/>
                <w:color w:val="000000"/>
              </w:rPr>
            </w:pPr>
            <w:r w:rsidRPr="001C3897">
              <w:t>7606</w:t>
            </w:r>
          </w:p>
        </w:tc>
        <w:tc>
          <w:tcPr>
            <w:tcW w:w="4897" w:type="dxa"/>
          </w:tcPr>
          <w:p w14:paraId="17EE8539" w14:textId="71B0EC6A" w:rsidR="00F451C5" w:rsidRPr="00BA47D9" w:rsidRDefault="00F451C5" w:rsidP="00F451C5">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 xml:space="preserve">Aluminyumdan saclar, levhalar, şeritler; </w:t>
            </w:r>
            <w:proofErr w:type="gramStart"/>
            <w:r w:rsidRPr="001C3897">
              <w:t>kalınlık &gt;</w:t>
            </w:r>
            <w:proofErr w:type="gramEnd"/>
            <w:r w:rsidRPr="001C3897">
              <w:t xml:space="preserve"> 0.2 mm</w:t>
            </w:r>
          </w:p>
        </w:tc>
        <w:tc>
          <w:tcPr>
            <w:tcW w:w="1463" w:type="dxa"/>
          </w:tcPr>
          <w:p w14:paraId="34799EFE" w14:textId="28FECCA6"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12.762.354</w:t>
            </w:r>
          </w:p>
        </w:tc>
        <w:tc>
          <w:tcPr>
            <w:tcW w:w="1463" w:type="dxa"/>
          </w:tcPr>
          <w:p w14:paraId="38D55476" w14:textId="0E97C2F3"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16.376.649</w:t>
            </w:r>
          </w:p>
        </w:tc>
        <w:tc>
          <w:tcPr>
            <w:tcW w:w="1053" w:type="dxa"/>
            <w:noWrap/>
          </w:tcPr>
          <w:p w14:paraId="6B15F2B4" w14:textId="041DD3E0"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28,3</w:t>
            </w:r>
          </w:p>
        </w:tc>
      </w:tr>
      <w:tr w:rsidR="00F451C5" w:rsidRPr="00896D8C" w14:paraId="5251F1D8" w14:textId="77777777" w:rsidTr="00F6080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704" w:type="dxa"/>
          </w:tcPr>
          <w:p w14:paraId="3C1FA001" w14:textId="05BBE214" w:rsidR="00F451C5" w:rsidRPr="00BA47D9" w:rsidRDefault="00F451C5" w:rsidP="00F451C5">
            <w:pPr>
              <w:jc w:val="center"/>
              <w:rPr>
                <w:rFonts w:cstheme="minorHAnsi"/>
                <w:color w:val="000000"/>
              </w:rPr>
            </w:pPr>
            <w:r w:rsidRPr="001C3897">
              <w:t>7019</w:t>
            </w:r>
          </w:p>
        </w:tc>
        <w:tc>
          <w:tcPr>
            <w:tcW w:w="4897" w:type="dxa"/>
          </w:tcPr>
          <w:p w14:paraId="244A0CA6" w14:textId="3451BE20" w:rsidR="00F451C5" w:rsidRPr="00BA47D9" w:rsidRDefault="00F451C5" w:rsidP="00F451C5">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C3897">
              <w:t>Cam lifleri (cam yünü dahil) ve bunlardan eşya (iplik, fitil, dokunmuş mensucat gibi)</w:t>
            </w:r>
          </w:p>
        </w:tc>
        <w:tc>
          <w:tcPr>
            <w:tcW w:w="1463" w:type="dxa"/>
          </w:tcPr>
          <w:p w14:paraId="47D3FE51" w14:textId="561ADA51" w:rsidR="00F451C5" w:rsidRPr="00BA47D9" w:rsidRDefault="00F451C5" w:rsidP="00F451C5">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C3897">
              <w:t>3.213.968</w:t>
            </w:r>
          </w:p>
        </w:tc>
        <w:tc>
          <w:tcPr>
            <w:tcW w:w="1463" w:type="dxa"/>
          </w:tcPr>
          <w:p w14:paraId="2AD0443E" w14:textId="3BD45FFB" w:rsidR="00F451C5" w:rsidRPr="00BA47D9" w:rsidRDefault="00F451C5" w:rsidP="00F451C5">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C3897">
              <w:t>6.361.768</w:t>
            </w:r>
          </w:p>
        </w:tc>
        <w:tc>
          <w:tcPr>
            <w:tcW w:w="1053" w:type="dxa"/>
            <w:noWrap/>
          </w:tcPr>
          <w:p w14:paraId="12D6B7B2" w14:textId="1DC3974E" w:rsidR="00F451C5" w:rsidRPr="00BA47D9" w:rsidRDefault="00F451C5" w:rsidP="00F451C5">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C3897">
              <w:t>97,9</w:t>
            </w:r>
          </w:p>
        </w:tc>
      </w:tr>
      <w:tr w:rsidR="00F451C5" w:rsidRPr="00896D8C" w14:paraId="6F221DA2" w14:textId="77777777" w:rsidTr="00F60807">
        <w:trPr>
          <w:trHeight w:val="360"/>
        </w:trPr>
        <w:tc>
          <w:tcPr>
            <w:cnfStyle w:val="001000000000" w:firstRow="0" w:lastRow="0" w:firstColumn="1" w:lastColumn="0" w:oddVBand="0" w:evenVBand="0" w:oddHBand="0" w:evenHBand="0" w:firstRowFirstColumn="0" w:firstRowLastColumn="0" w:lastRowFirstColumn="0" w:lastRowLastColumn="0"/>
            <w:tcW w:w="704" w:type="dxa"/>
          </w:tcPr>
          <w:p w14:paraId="2CB7BE91" w14:textId="00B238A2" w:rsidR="00F451C5" w:rsidRPr="00BA47D9" w:rsidRDefault="00F451C5" w:rsidP="00F451C5">
            <w:pPr>
              <w:jc w:val="center"/>
              <w:rPr>
                <w:rFonts w:cstheme="minorHAnsi"/>
                <w:color w:val="000000"/>
              </w:rPr>
            </w:pPr>
            <w:r w:rsidRPr="001C3897">
              <w:t>2818</w:t>
            </w:r>
          </w:p>
        </w:tc>
        <w:tc>
          <w:tcPr>
            <w:tcW w:w="4897" w:type="dxa"/>
          </w:tcPr>
          <w:p w14:paraId="20168503" w14:textId="6726DD0D" w:rsidR="00F451C5" w:rsidRPr="00BA47D9" w:rsidRDefault="00F451C5" w:rsidP="00F451C5">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Suni korendon (korundum), aluminyum oksit ve aluminyum hidroksit</w:t>
            </w:r>
          </w:p>
        </w:tc>
        <w:tc>
          <w:tcPr>
            <w:tcW w:w="1463" w:type="dxa"/>
          </w:tcPr>
          <w:p w14:paraId="1AF990BE" w14:textId="7BE0161B"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1.559.848</w:t>
            </w:r>
          </w:p>
        </w:tc>
        <w:tc>
          <w:tcPr>
            <w:tcW w:w="1463" w:type="dxa"/>
          </w:tcPr>
          <w:p w14:paraId="73329BE4" w14:textId="13C8D730"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5.822.479</w:t>
            </w:r>
          </w:p>
        </w:tc>
        <w:tc>
          <w:tcPr>
            <w:tcW w:w="1053" w:type="dxa"/>
            <w:noWrap/>
          </w:tcPr>
          <w:p w14:paraId="779375FB" w14:textId="214DFBE9"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273,3</w:t>
            </w:r>
          </w:p>
        </w:tc>
      </w:tr>
      <w:tr w:rsidR="00F451C5" w:rsidRPr="00896D8C" w14:paraId="6C7F08A4" w14:textId="77777777" w:rsidTr="00F60807">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704" w:type="dxa"/>
          </w:tcPr>
          <w:p w14:paraId="0AD7CF02" w14:textId="0C073CAB" w:rsidR="00F451C5" w:rsidRPr="00BA47D9" w:rsidRDefault="00F451C5" w:rsidP="00F451C5">
            <w:pPr>
              <w:jc w:val="center"/>
              <w:rPr>
                <w:rFonts w:cstheme="minorHAnsi"/>
                <w:color w:val="000000"/>
              </w:rPr>
            </w:pPr>
            <w:r w:rsidRPr="001C3897">
              <w:t>2710</w:t>
            </w:r>
          </w:p>
        </w:tc>
        <w:tc>
          <w:tcPr>
            <w:tcW w:w="4897" w:type="dxa"/>
          </w:tcPr>
          <w:p w14:paraId="142D3CA5" w14:textId="369EC2A5" w:rsidR="00F451C5" w:rsidRPr="00BA47D9" w:rsidRDefault="00F451C5" w:rsidP="00F451C5">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C3897">
              <w:t xml:space="preserve">Petrol yağları ve bitümenli minerallerden elde edilen yağlar ve petrol veya bitümenli yağ </w:t>
            </w:r>
            <w:proofErr w:type="gramStart"/>
            <w:r w:rsidRPr="001C3897">
              <w:t>oranı &gt;</w:t>
            </w:r>
            <w:proofErr w:type="gramEnd"/>
            <w:r w:rsidRPr="001C3897">
              <w:t>=%</w:t>
            </w:r>
          </w:p>
        </w:tc>
        <w:tc>
          <w:tcPr>
            <w:tcW w:w="1463" w:type="dxa"/>
          </w:tcPr>
          <w:p w14:paraId="267C5345" w14:textId="7FB48FC3" w:rsidR="00F451C5" w:rsidRPr="00BA47D9" w:rsidRDefault="00F451C5" w:rsidP="00F451C5">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C3897">
              <w:t>4.502.449</w:t>
            </w:r>
          </w:p>
        </w:tc>
        <w:tc>
          <w:tcPr>
            <w:tcW w:w="1463" w:type="dxa"/>
          </w:tcPr>
          <w:p w14:paraId="0A9342EE" w14:textId="7E1637A3" w:rsidR="00F451C5" w:rsidRPr="00BA47D9" w:rsidRDefault="00F451C5" w:rsidP="00F451C5">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C3897">
              <w:t>4.726.498</w:t>
            </w:r>
          </w:p>
        </w:tc>
        <w:tc>
          <w:tcPr>
            <w:tcW w:w="1053" w:type="dxa"/>
            <w:noWrap/>
          </w:tcPr>
          <w:p w14:paraId="4E7B552A" w14:textId="758DBB94" w:rsidR="00F451C5" w:rsidRPr="00BA47D9" w:rsidRDefault="00F451C5" w:rsidP="00F451C5">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C3897">
              <w:t>5,0</w:t>
            </w:r>
          </w:p>
        </w:tc>
      </w:tr>
      <w:tr w:rsidR="00F451C5" w:rsidRPr="00896D8C" w14:paraId="457A49B8" w14:textId="77777777" w:rsidTr="00F60807">
        <w:trPr>
          <w:trHeight w:val="573"/>
        </w:trPr>
        <w:tc>
          <w:tcPr>
            <w:cnfStyle w:val="001000000000" w:firstRow="0" w:lastRow="0" w:firstColumn="1" w:lastColumn="0" w:oddVBand="0" w:evenVBand="0" w:oddHBand="0" w:evenHBand="0" w:firstRowFirstColumn="0" w:firstRowLastColumn="0" w:lastRowFirstColumn="0" w:lastRowLastColumn="0"/>
            <w:tcW w:w="704" w:type="dxa"/>
          </w:tcPr>
          <w:p w14:paraId="607B7A5B" w14:textId="20CAECC7" w:rsidR="00F451C5" w:rsidRPr="00BA47D9" w:rsidRDefault="00F451C5" w:rsidP="00F451C5">
            <w:pPr>
              <w:jc w:val="center"/>
              <w:rPr>
                <w:rFonts w:cstheme="minorHAnsi"/>
                <w:color w:val="000000"/>
              </w:rPr>
            </w:pPr>
            <w:r w:rsidRPr="001C3897">
              <w:t>3920</w:t>
            </w:r>
          </w:p>
        </w:tc>
        <w:tc>
          <w:tcPr>
            <w:tcW w:w="4897" w:type="dxa"/>
          </w:tcPr>
          <w:p w14:paraId="7C11DBC8" w14:textId="51C41C07" w:rsidR="00F451C5" w:rsidRPr="00BA47D9" w:rsidRDefault="00F451C5" w:rsidP="00F451C5">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Plastikten diğer levha, plaka, şerit, film, folye; gözeneksiz, takviye edilmemiş, mesnetsiz</w:t>
            </w:r>
          </w:p>
        </w:tc>
        <w:tc>
          <w:tcPr>
            <w:tcW w:w="1463" w:type="dxa"/>
          </w:tcPr>
          <w:p w14:paraId="542988FB" w14:textId="46701900"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880.668</w:t>
            </w:r>
          </w:p>
        </w:tc>
        <w:tc>
          <w:tcPr>
            <w:tcW w:w="1463" w:type="dxa"/>
          </w:tcPr>
          <w:p w14:paraId="5878F2CD" w14:textId="0FA312FA"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1.018.229</w:t>
            </w:r>
          </w:p>
        </w:tc>
        <w:tc>
          <w:tcPr>
            <w:tcW w:w="1053" w:type="dxa"/>
            <w:noWrap/>
          </w:tcPr>
          <w:p w14:paraId="330798B6" w14:textId="09E8E1E0"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15,6</w:t>
            </w:r>
          </w:p>
        </w:tc>
      </w:tr>
      <w:tr w:rsidR="00F451C5" w:rsidRPr="00896D8C" w14:paraId="746B6206" w14:textId="77777777" w:rsidTr="00F6080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704" w:type="dxa"/>
          </w:tcPr>
          <w:p w14:paraId="7F6AFC3E" w14:textId="712EB5A7" w:rsidR="00F451C5" w:rsidRPr="00BA47D9" w:rsidRDefault="00F451C5" w:rsidP="00F451C5">
            <w:pPr>
              <w:jc w:val="center"/>
              <w:rPr>
                <w:rFonts w:cstheme="minorHAnsi"/>
                <w:color w:val="000000"/>
              </w:rPr>
            </w:pPr>
            <w:r w:rsidRPr="001C3897">
              <w:t>8807</w:t>
            </w:r>
          </w:p>
        </w:tc>
        <w:tc>
          <w:tcPr>
            <w:tcW w:w="4897" w:type="dxa"/>
          </w:tcPr>
          <w:p w14:paraId="465BE603" w14:textId="5E65319C" w:rsidR="00F451C5" w:rsidRPr="00BA47D9" w:rsidRDefault="00F451C5" w:rsidP="00F451C5">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C3897">
              <w:t>88.01, 88.02 veya 88.06 pozisyonlarındaki hava taşıtlarının aksam ve parçaları</w:t>
            </w:r>
          </w:p>
        </w:tc>
        <w:tc>
          <w:tcPr>
            <w:tcW w:w="1463" w:type="dxa"/>
          </w:tcPr>
          <w:p w14:paraId="4E93D4EF" w14:textId="46D0F6DD" w:rsidR="00F451C5" w:rsidRPr="00BA47D9" w:rsidRDefault="00F451C5" w:rsidP="00F451C5">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463" w:type="dxa"/>
          </w:tcPr>
          <w:p w14:paraId="185CB87B" w14:textId="3812DD73" w:rsidR="00F451C5" w:rsidRPr="00BA47D9" w:rsidRDefault="00F451C5" w:rsidP="00F451C5">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C3897">
              <w:t>432.952</w:t>
            </w:r>
          </w:p>
        </w:tc>
        <w:tc>
          <w:tcPr>
            <w:tcW w:w="1053" w:type="dxa"/>
            <w:noWrap/>
          </w:tcPr>
          <w:p w14:paraId="381E107D" w14:textId="46C66057" w:rsidR="00F451C5" w:rsidRPr="00BA47D9" w:rsidRDefault="00F451C5" w:rsidP="00F451C5">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F451C5" w:rsidRPr="00896D8C" w14:paraId="40F87C39" w14:textId="77777777" w:rsidTr="00F60807">
        <w:trPr>
          <w:trHeight w:val="435"/>
        </w:trPr>
        <w:tc>
          <w:tcPr>
            <w:cnfStyle w:val="001000000000" w:firstRow="0" w:lastRow="0" w:firstColumn="1" w:lastColumn="0" w:oddVBand="0" w:evenVBand="0" w:oddHBand="0" w:evenHBand="0" w:firstRowFirstColumn="0" w:firstRowLastColumn="0" w:lastRowFirstColumn="0" w:lastRowLastColumn="0"/>
            <w:tcW w:w="704" w:type="dxa"/>
          </w:tcPr>
          <w:p w14:paraId="569C7F7B" w14:textId="71A50069" w:rsidR="00F451C5" w:rsidRPr="00BA47D9" w:rsidRDefault="00F451C5" w:rsidP="00F451C5">
            <w:pPr>
              <w:jc w:val="center"/>
              <w:rPr>
                <w:rFonts w:cstheme="minorHAnsi"/>
                <w:color w:val="000000"/>
              </w:rPr>
            </w:pPr>
            <w:r w:rsidRPr="001C3897">
              <w:t>2826</w:t>
            </w:r>
          </w:p>
        </w:tc>
        <w:tc>
          <w:tcPr>
            <w:tcW w:w="4897" w:type="dxa"/>
          </w:tcPr>
          <w:p w14:paraId="4CD382E6" w14:textId="3AFBAD73" w:rsidR="00F451C5" w:rsidRPr="00BA47D9" w:rsidRDefault="00F451C5" w:rsidP="00F451C5">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Florürler, florslikatlar, floraluminatlar ve diğer kompleks flor tuzları</w:t>
            </w:r>
          </w:p>
        </w:tc>
        <w:tc>
          <w:tcPr>
            <w:tcW w:w="1463" w:type="dxa"/>
          </w:tcPr>
          <w:p w14:paraId="69519D00" w14:textId="7F1477FE"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147.083</w:t>
            </w:r>
          </w:p>
        </w:tc>
        <w:tc>
          <w:tcPr>
            <w:tcW w:w="1463" w:type="dxa"/>
          </w:tcPr>
          <w:p w14:paraId="7B00F4F8" w14:textId="3E1D8BE0"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407.586</w:t>
            </w:r>
          </w:p>
        </w:tc>
        <w:tc>
          <w:tcPr>
            <w:tcW w:w="1053" w:type="dxa"/>
            <w:noWrap/>
          </w:tcPr>
          <w:p w14:paraId="6EC2C47A" w14:textId="0E8BF262"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177,1</w:t>
            </w:r>
          </w:p>
        </w:tc>
      </w:tr>
      <w:tr w:rsidR="00F451C5" w:rsidRPr="00896D8C" w14:paraId="3EF553B2" w14:textId="77777777" w:rsidTr="00F60807">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704" w:type="dxa"/>
          </w:tcPr>
          <w:p w14:paraId="17C272F2" w14:textId="539E2324" w:rsidR="00F451C5" w:rsidRPr="00BA47D9" w:rsidRDefault="00F451C5" w:rsidP="00F451C5">
            <w:pPr>
              <w:jc w:val="center"/>
              <w:rPr>
                <w:rFonts w:cstheme="minorHAnsi"/>
                <w:color w:val="000000"/>
              </w:rPr>
            </w:pPr>
            <w:r w:rsidRPr="001C3897">
              <w:t>7602</w:t>
            </w:r>
          </w:p>
        </w:tc>
        <w:tc>
          <w:tcPr>
            <w:tcW w:w="4897" w:type="dxa"/>
          </w:tcPr>
          <w:p w14:paraId="19C07865" w14:textId="4988171E" w:rsidR="00F451C5" w:rsidRPr="00BA47D9" w:rsidRDefault="00F451C5" w:rsidP="00F451C5">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C3897">
              <w:t>Aluminyum döküntü ve hurdaları</w:t>
            </w:r>
          </w:p>
        </w:tc>
        <w:tc>
          <w:tcPr>
            <w:tcW w:w="1463" w:type="dxa"/>
          </w:tcPr>
          <w:p w14:paraId="07D7834D" w14:textId="30326874" w:rsidR="00F451C5" w:rsidRPr="00BA47D9" w:rsidRDefault="00F451C5" w:rsidP="00F451C5">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C3897">
              <w:t>106.854</w:t>
            </w:r>
          </w:p>
        </w:tc>
        <w:tc>
          <w:tcPr>
            <w:tcW w:w="1463" w:type="dxa"/>
          </w:tcPr>
          <w:p w14:paraId="71D4D4D2" w14:textId="175450FB" w:rsidR="00F451C5" w:rsidRPr="00BA47D9" w:rsidRDefault="00F451C5" w:rsidP="00F451C5">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C3897">
              <w:t>301.552</w:t>
            </w:r>
          </w:p>
        </w:tc>
        <w:tc>
          <w:tcPr>
            <w:tcW w:w="1053" w:type="dxa"/>
            <w:noWrap/>
          </w:tcPr>
          <w:p w14:paraId="0CF570CE" w14:textId="35DD7611" w:rsidR="00F451C5" w:rsidRPr="00BA47D9" w:rsidRDefault="00F451C5" w:rsidP="00F451C5">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C3897">
              <w:t>182,2</w:t>
            </w:r>
          </w:p>
        </w:tc>
      </w:tr>
      <w:tr w:rsidR="00F451C5" w:rsidRPr="00896D8C" w14:paraId="5605A5E4" w14:textId="77777777" w:rsidTr="00F60807">
        <w:trPr>
          <w:trHeight w:val="278"/>
        </w:trPr>
        <w:tc>
          <w:tcPr>
            <w:cnfStyle w:val="001000000000" w:firstRow="0" w:lastRow="0" w:firstColumn="1" w:lastColumn="0" w:oddVBand="0" w:evenVBand="0" w:oddHBand="0" w:evenHBand="0" w:firstRowFirstColumn="0" w:firstRowLastColumn="0" w:lastRowFirstColumn="0" w:lastRowLastColumn="0"/>
            <w:tcW w:w="704" w:type="dxa"/>
          </w:tcPr>
          <w:p w14:paraId="6498AABB" w14:textId="0B117E6D" w:rsidR="00F451C5" w:rsidRPr="00BA47D9" w:rsidRDefault="00F451C5" w:rsidP="00F451C5">
            <w:pPr>
              <w:jc w:val="center"/>
              <w:rPr>
                <w:rFonts w:cstheme="minorHAnsi"/>
                <w:color w:val="000000"/>
              </w:rPr>
            </w:pPr>
            <w:r w:rsidRPr="001C3897">
              <w:t>8419</w:t>
            </w:r>
          </w:p>
        </w:tc>
        <w:tc>
          <w:tcPr>
            <w:tcW w:w="4897" w:type="dxa"/>
          </w:tcPr>
          <w:p w14:paraId="4FDAA452" w14:textId="64690827" w:rsidR="00F451C5" w:rsidRPr="00BA47D9" w:rsidRDefault="00F451C5" w:rsidP="00F451C5">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Isı değişikliği yoluyla maddelerin işlenmesi için makinalar ve tesis veya laboratuvar cihazları, ele</w:t>
            </w:r>
          </w:p>
        </w:tc>
        <w:tc>
          <w:tcPr>
            <w:tcW w:w="1463" w:type="dxa"/>
          </w:tcPr>
          <w:p w14:paraId="11DEB635" w14:textId="040D517A"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463" w:type="dxa"/>
          </w:tcPr>
          <w:p w14:paraId="2800CF9E" w14:textId="24159D5A"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95.930</w:t>
            </w:r>
          </w:p>
        </w:tc>
        <w:tc>
          <w:tcPr>
            <w:tcW w:w="1053" w:type="dxa"/>
            <w:noWrap/>
          </w:tcPr>
          <w:p w14:paraId="4229BB5D" w14:textId="0BFB5B32"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r>
      <w:tr w:rsidR="00F451C5" w:rsidRPr="00896D8C" w14:paraId="71434920" w14:textId="77777777" w:rsidTr="00F60807">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704" w:type="dxa"/>
          </w:tcPr>
          <w:p w14:paraId="31BA0421" w14:textId="45B48658" w:rsidR="00F451C5" w:rsidRPr="00BA47D9" w:rsidRDefault="00F451C5" w:rsidP="00F451C5">
            <w:pPr>
              <w:jc w:val="center"/>
              <w:rPr>
                <w:rFonts w:cstheme="minorHAnsi"/>
                <w:color w:val="000000"/>
              </w:rPr>
            </w:pPr>
            <w:r w:rsidRPr="001C3897">
              <w:t>7608</w:t>
            </w:r>
          </w:p>
        </w:tc>
        <w:tc>
          <w:tcPr>
            <w:tcW w:w="4897" w:type="dxa"/>
          </w:tcPr>
          <w:p w14:paraId="483D39D5" w14:textId="150F9D72" w:rsidR="00F451C5" w:rsidRPr="00BA47D9" w:rsidRDefault="00F451C5" w:rsidP="00F451C5">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C3897">
              <w:t>Aluminyumdan ince ve kalın borular</w:t>
            </w:r>
          </w:p>
        </w:tc>
        <w:tc>
          <w:tcPr>
            <w:tcW w:w="1463" w:type="dxa"/>
          </w:tcPr>
          <w:p w14:paraId="6FE08408" w14:textId="3D90ACC6" w:rsidR="00F451C5" w:rsidRPr="00BA47D9" w:rsidRDefault="00F451C5" w:rsidP="00F451C5">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463" w:type="dxa"/>
          </w:tcPr>
          <w:p w14:paraId="13361714" w14:textId="41192952" w:rsidR="00F451C5" w:rsidRPr="00BA47D9" w:rsidRDefault="00F451C5" w:rsidP="00F451C5">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C3897">
              <w:t>58.924</w:t>
            </w:r>
          </w:p>
        </w:tc>
        <w:tc>
          <w:tcPr>
            <w:tcW w:w="1053" w:type="dxa"/>
            <w:noWrap/>
          </w:tcPr>
          <w:p w14:paraId="1D200A99" w14:textId="7D52F571" w:rsidR="00F451C5" w:rsidRPr="00BA47D9" w:rsidRDefault="00F451C5" w:rsidP="00F451C5">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F451C5" w:rsidRPr="00896D8C" w14:paraId="24DD6898" w14:textId="77777777" w:rsidTr="00F60807">
        <w:trPr>
          <w:trHeight w:val="248"/>
        </w:trPr>
        <w:tc>
          <w:tcPr>
            <w:cnfStyle w:val="001000000000" w:firstRow="0" w:lastRow="0" w:firstColumn="1" w:lastColumn="0" w:oddVBand="0" w:evenVBand="0" w:oddHBand="0" w:evenHBand="0" w:firstRowFirstColumn="0" w:firstRowLastColumn="0" w:lastRowFirstColumn="0" w:lastRowLastColumn="0"/>
            <w:tcW w:w="704" w:type="dxa"/>
          </w:tcPr>
          <w:p w14:paraId="3D593DA5" w14:textId="581A4C6C" w:rsidR="00F451C5" w:rsidRPr="00BA47D9" w:rsidRDefault="00F451C5" w:rsidP="00F451C5">
            <w:pPr>
              <w:jc w:val="center"/>
              <w:rPr>
                <w:rFonts w:cstheme="minorHAnsi"/>
                <w:color w:val="000000"/>
              </w:rPr>
            </w:pPr>
            <w:r w:rsidRPr="001C3897">
              <w:t>7616</w:t>
            </w:r>
          </w:p>
        </w:tc>
        <w:tc>
          <w:tcPr>
            <w:tcW w:w="4897" w:type="dxa"/>
          </w:tcPr>
          <w:p w14:paraId="239EC7DF" w14:textId="17AD3D88" w:rsidR="00F451C5" w:rsidRPr="00BA47D9" w:rsidRDefault="00F451C5" w:rsidP="00F451C5">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Aluminyumdan diğer mamuller</w:t>
            </w:r>
          </w:p>
        </w:tc>
        <w:tc>
          <w:tcPr>
            <w:tcW w:w="1463" w:type="dxa"/>
          </w:tcPr>
          <w:p w14:paraId="1D668331" w14:textId="2A9B504E"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40.773</w:t>
            </w:r>
          </w:p>
        </w:tc>
        <w:tc>
          <w:tcPr>
            <w:tcW w:w="1463" w:type="dxa"/>
          </w:tcPr>
          <w:p w14:paraId="00C3A5BA" w14:textId="62AA027A"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50.352</w:t>
            </w:r>
          </w:p>
        </w:tc>
        <w:tc>
          <w:tcPr>
            <w:tcW w:w="1053" w:type="dxa"/>
            <w:noWrap/>
          </w:tcPr>
          <w:p w14:paraId="6CB98983" w14:textId="2F2E00A7"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23,5</w:t>
            </w:r>
          </w:p>
        </w:tc>
      </w:tr>
      <w:tr w:rsidR="00F451C5" w:rsidRPr="00896D8C" w14:paraId="344A8847" w14:textId="77777777" w:rsidTr="00F60807">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704" w:type="dxa"/>
          </w:tcPr>
          <w:p w14:paraId="5D0253ED" w14:textId="13EB1ED2" w:rsidR="00F451C5" w:rsidRPr="00BA47D9" w:rsidRDefault="00F451C5" w:rsidP="00F451C5">
            <w:pPr>
              <w:jc w:val="center"/>
              <w:rPr>
                <w:rFonts w:cstheme="minorHAnsi"/>
                <w:color w:val="000000"/>
              </w:rPr>
            </w:pPr>
            <w:r w:rsidRPr="001C3897">
              <w:t>1510</w:t>
            </w:r>
          </w:p>
        </w:tc>
        <w:tc>
          <w:tcPr>
            <w:tcW w:w="4897" w:type="dxa"/>
          </w:tcPr>
          <w:p w14:paraId="3D5A9A97" w14:textId="61E4F9FE" w:rsidR="00F451C5" w:rsidRPr="00BA47D9" w:rsidRDefault="00F451C5" w:rsidP="00F451C5">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C3897">
              <w:t>Zeytinden elde edilen diğer sıvı yağlar ve bunların fraksiyonları</w:t>
            </w:r>
          </w:p>
        </w:tc>
        <w:tc>
          <w:tcPr>
            <w:tcW w:w="1463" w:type="dxa"/>
          </w:tcPr>
          <w:p w14:paraId="57E9777C" w14:textId="7FE62A65" w:rsidR="00F451C5" w:rsidRPr="00BA47D9" w:rsidRDefault="00F451C5" w:rsidP="00F451C5">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463" w:type="dxa"/>
          </w:tcPr>
          <w:p w14:paraId="3299A7B7" w14:textId="4FF5D952" w:rsidR="00F451C5" w:rsidRPr="00BA47D9" w:rsidRDefault="00F451C5" w:rsidP="00F451C5">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1C3897">
              <w:t>35.948</w:t>
            </w:r>
          </w:p>
        </w:tc>
        <w:tc>
          <w:tcPr>
            <w:tcW w:w="1053" w:type="dxa"/>
            <w:noWrap/>
          </w:tcPr>
          <w:p w14:paraId="4BC3DEE3" w14:textId="259EF9C1" w:rsidR="00F451C5" w:rsidRPr="00BA47D9" w:rsidRDefault="00F451C5" w:rsidP="00F451C5">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F451C5" w:rsidRPr="00896D8C" w14:paraId="20B465D0" w14:textId="77777777" w:rsidTr="00F60807">
        <w:trPr>
          <w:trHeight w:val="413"/>
        </w:trPr>
        <w:tc>
          <w:tcPr>
            <w:cnfStyle w:val="001000000000" w:firstRow="0" w:lastRow="0" w:firstColumn="1" w:lastColumn="0" w:oddVBand="0" w:evenVBand="0" w:oddHBand="0" w:evenHBand="0" w:firstRowFirstColumn="0" w:firstRowLastColumn="0" w:lastRowFirstColumn="0" w:lastRowLastColumn="0"/>
            <w:tcW w:w="704" w:type="dxa"/>
          </w:tcPr>
          <w:p w14:paraId="2A5ACF28" w14:textId="5873D4A5" w:rsidR="00F451C5" w:rsidRPr="00BA47D9" w:rsidRDefault="00F451C5" w:rsidP="00F451C5">
            <w:pPr>
              <w:jc w:val="center"/>
              <w:rPr>
                <w:rFonts w:cstheme="minorHAnsi"/>
                <w:color w:val="000000"/>
              </w:rPr>
            </w:pPr>
            <w:r w:rsidRPr="001C3897">
              <w:t>6204</w:t>
            </w:r>
          </w:p>
        </w:tc>
        <w:tc>
          <w:tcPr>
            <w:tcW w:w="4897" w:type="dxa"/>
          </w:tcPr>
          <w:p w14:paraId="78C9F051" w14:textId="3D559146" w:rsidR="00F451C5" w:rsidRPr="00BA47D9" w:rsidRDefault="00F451C5" w:rsidP="00F451C5">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Kadınlar ve kız çocuk için takım elbise, takım, ceket, blazer, elbise, etek, pantolon, tulum ve şort</w:t>
            </w:r>
          </w:p>
        </w:tc>
        <w:tc>
          <w:tcPr>
            <w:tcW w:w="1463" w:type="dxa"/>
          </w:tcPr>
          <w:p w14:paraId="76155BDE" w14:textId="0C8A49CE"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86.644</w:t>
            </w:r>
          </w:p>
        </w:tc>
        <w:tc>
          <w:tcPr>
            <w:tcW w:w="1463" w:type="dxa"/>
          </w:tcPr>
          <w:p w14:paraId="2C724B03" w14:textId="5AAC373D"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21.669</w:t>
            </w:r>
          </w:p>
        </w:tc>
        <w:tc>
          <w:tcPr>
            <w:tcW w:w="1053" w:type="dxa"/>
            <w:noWrap/>
          </w:tcPr>
          <w:p w14:paraId="37B47334" w14:textId="1BD0110E" w:rsidR="00F451C5" w:rsidRPr="00BA47D9" w:rsidRDefault="00F451C5" w:rsidP="00F451C5">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1C3897">
              <w:t>-75,0</w:t>
            </w:r>
          </w:p>
        </w:tc>
      </w:tr>
    </w:tbl>
    <w:p w14:paraId="43B2A0D3" w14:textId="77777777" w:rsidR="003F0AA9" w:rsidRPr="007C733F" w:rsidRDefault="003F0AA9" w:rsidP="003F0AA9">
      <w:pPr>
        <w:spacing w:after="0"/>
        <w:rPr>
          <w:rFonts w:ascii="Calibri" w:eastAsia="Times New Roman" w:hAnsi="Calibri" w:cs="Calibri"/>
          <w:sz w:val="16"/>
          <w:szCs w:val="16"/>
          <w:lang w:eastAsia="tr-TR"/>
        </w:rPr>
      </w:pPr>
      <w:r w:rsidRPr="007C733F">
        <w:rPr>
          <w:rFonts w:ascii="Calibri" w:eastAsia="Times New Roman" w:hAnsi="Calibri" w:cs="Calibri"/>
          <w:sz w:val="16"/>
          <w:szCs w:val="16"/>
          <w:lang w:eastAsia="tr-TR"/>
        </w:rPr>
        <w:t xml:space="preserve">Kaynak: Ticaret Bakanlığı (birim: cari ABD </w:t>
      </w:r>
      <w:proofErr w:type="gramStart"/>
      <w:r w:rsidRPr="007C733F">
        <w:rPr>
          <w:rFonts w:ascii="Calibri" w:eastAsia="Times New Roman" w:hAnsi="Calibri" w:cs="Calibri"/>
          <w:sz w:val="16"/>
          <w:szCs w:val="16"/>
          <w:lang w:eastAsia="tr-TR"/>
        </w:rPr>
        <w:t>Doları</w:t>
      </w:r>
      <w:proofErr w:type="gramEnd"/>
      <w:r w:rsidRPr="007C733F">
        <w:rPr>
          <w:rFonts w:ascii="Calibri" w:eastAsia="Times New Roman" w:hAnsi="Calibri" w:cs="Calibri"/>
          <w:sz w:val="16"/>
          <w:szCs w:val="16"/>
          <w:lang w:eastAsia="tr-TR"/>
        </w:rPr>
        <w:t>)</w:t>
      </w:r>
    </w:p>
    <w:p w14:paraId="4801EAE9" w14:textId="77777777" w:rsidR="009F706F" w:rsidRDefault="009F706F" w:rsidP="00353A93">
      <w:pPr>
        <w:spacing w:after="0"/>
        <w:rPr>
          <w:rFonts w:ascii="Calibri" w:eastAsia="Times New Roman" w:hAnsi="Calibri" w:cs="Calibri"/>
          <w:sz w:val="16"/>
          <w:szCs w:val="16"/>
          <w:lang w:eastAsia="tr-TR"/>
        </w:rPr>
      </w:pPr>
    </w:p>
    <w:p w14:paraId="26090265" w14:textId="77777777" w:rsidR="00F56BA6" w:rsidRPr="005919AC" w:rsidRDefault="00F56BA6" w:rsidP="00F56BA6">
      <w:pPr>
        <w:pStyle w:val="ListeParagraf"/>
        <w:numPr>
          <w:ilvl w:val="0"/>
          <w:numId w:val="7"/>
        </w:numPr>
        <w:jc w:val="both"/>
        <w:rPr>
          <w:b/>
        </w:rPr>
      </w:pPr>
      <w:r w:rsidRPr="005919AC">
        <w:rPr>
          <w:b/>
          <w:i/>
        </w:rPr>
        <w:t>Fuarlar</w:t>
      </w:r>
    </w:p>
    <w:p w14:paraId="1475146F" w14:textId="0C2B5FC4" w:rsidR="00480E85" w:rsidRDefault="00F56BA6" w:rsidP="00CE791D">
      <w:pPr>
        <w:ind w:firstLine="708"/>
        <w:jc w:val="both"/>
      </w:pPr>
      <w:r w:rsidRPr="006B44E5">
        <w:t>Ticaret Bakanlığınca, 201</w:t>
      </w:r>
      <w:r>
        <w:t>9</w:t>
      </w:r>
      <w:r w:rsidRPr="006B44E5">
        <w:t xml:space="preserve"> yılında Bahreyn’de düzenlenen </w:t>
      </w:r>
      <w:r w:rsidR="004D5F52">
        <w:t>5</w:t>
      </w:r>
      <w:r w:rsidRPr="006B44E5">
        <w:t xml:space="preserve"> fuar Bireysel Katılımı Desteklenen Fuarlar listesine alınmıştı</w:t>
      </w:r>
      <w:r>
        <w:t>. 20</w:t>
      </w:r>
      <w:r w:rsidR="00CB7914">
        <w:t>20</w:t>
      </w:r>
      <w:r>
        <w:t xml:space="preserve"> yılında bireysel katılımı desteklenecek fuarların da olması planlanmakta</w:t>
      </w:r>
      <w:r w:rsidR="006B2810">
        <w:t>y</w:t>
      </w:r>
      <w:r>
        <w:t>dı</w:t>
      </w:r>
      <w:r w:rsidR="006B2810">
        <w:t>; ancak korona virüs salgını sebebiyle Bahreyn’deki fuarlar 2020 yılı</w:t>
      </w:r>
      <w:r w:rsidR="002E7B49">
        <w:t xml:space="preserve">nda ve 2021 yılı </w:t>
      </w:r>
      <w:r w:rsidR="00205C99">
        <w:t xml:space="preserve">ilk </w:t>
      </w:r>
      <w:r w:rsidR="00E44EC0">
        <w:t>üç çeyreğinde</w:t>
      </w:r>
      <w:r w:rsidR="002E7B49">
        <w:t xml:space="preserve"> iptal </w:t>
      </w:r>
      <w:r w:rsidR="006B2810">
        <w:t xml:space="preserve">edilmiştir. </w:t>
      </w:r>
      <w:r w:rsidR="002E7B49">
        <w:t xml:space="preserve">Diğer taraftan, </w:t>
      </w:r>
      <w:r w:rsidR="00EC56E4">
        <w:t>2021 yı</w:t>
      </w:r>
      <w:r w:rsidR="008434B0">
        <w:t>lın</w:t>
      </w:r>
      <w:r w:rsidR="00537DDE">
        <w:t>ın</w:t>
      </w:r>
      <w:r w:rsidR="004D2512">
        <w:t xml:space="preserve"> son çeyre</w:t>
      </w:r>
      <w:r w:rsidR="00830297">
        <w:t>ğinde</w:t>
      </w:r>
      <w:r w:rsidR="008A5087">
        <w:t>n itibaren</w:t>
      </w:r>
      <w:r w:rsidR="004D2512">
        <w:t xml:space="preserve"> fuarlar </w:t>
      </w:r>
      <w:r w:rsidR="00537DDE">
        <w:t>gerçekleştirilmeye başlamıştır</w:t>
      </w:r>
      <w:r w:rsidR="004D2512">
        <w:t>.</w:t>
      </w:r>
      <w:r w:rsidR="006B2810">
        <w:t xml:space="preserve"> </w:t>
      </w:r>
      <w:r w:rsidR="00480E85">
        <w:t xml:space="preserve">Ülkenin önemli tüketici ürünleri ve perakende satış fuarı Sonbahar Fuarı (Autumn Fair) Aralık 2021’de yapılmıştır; 2 Türk firması katılmıştır. Mücevherat alanında sadece ülkenin değil Bölge’nin önemli fuarlarından “Jewellery Arabia” Kasım 2021’de yapılmıştır. Fuara 14 Türk firması katılmıştır. </w:t>
      </w:r>
      <w:r w:rsidR="00B22A11">
        <w:t>İnşaat malzeme makinaları alanında “Gulf Construction Expo”, mobilya ve iç dekorasyon alanında “Interiors Expo” ülkenin en büyük ve önemli fuarları arasındadır ve 22-24 Mart 2022 tarihleri arasında gerçekleştirilmiştir.</w:t>
      </w:r>
      <w:r w:rsidR="00BD7EBA">
        <w:t xml:space="preserve"> Söz konusu iki</w:t>
      </w:r>
      <w:r w:rsidR="00B22A11">
        <w:t xml:space="preserve"> </w:t>
      </w:r>
      <w:r w:rsidR="00BD7EBA">
        <w:t>f</w:t>
      </w:r>
      <w:r w:rsidR="00B22A11">
        <w:t>uara Türkiye’den katılım olmamıştır.</w:t>
      </w:r>
    </w:p>
    <w:p w14:paraId="31B10B08" w14:textId="7AE13683" w:rsidR="00537DDE" w:rsidRDefault="00F56BA6" w:rsidP="00E80EED">
      <w:pPr>
        <w:ind w:firstLine="708"/>
        <w:jc w:val="both"/>
      </w:pPr>
      <w:r>
        <w:t>Bahreyn’deki fuarlara katılmak isteyen firmalarımız kayıtlı oldukları İhracatçı Birlikleri aracılığıyla bireysel katılım desteği için Ticaret Bakanlığına başvurabilir. Bahreyn küçük bir ülkedir ve ticari ilişkilerde yüz yüze görüşmeler önemlidir.</w:t>
      </w:r>
      <w:r w:rsidR="00DF7B39">
        <w:t xml:space="preserve"> </w:t>
      </w:r>
      <w:r w:rsidR="00537DDE">
        <w:t>F</w:t>
      </w:r>
      <w:r>
        <w:t xml:space="preserve">irmalarımızın fuarlara katılmaları faydalı olacaktır. </w:t>
      </w:r>
    </w:p>
    <w:p w14:paraId="1AE565DF" w14:textId="4C5261E3" w:rsidR="0056442E" w:rsidRDefault="0056442E" w:rsidP="00CE791D">
      <w:pPr>
        <w:ind w:firstLine="708"/>
        <w:jc w:val="both"/>
      </w:pPr>
      <w:r>
        <w:t>Ayrıca, hizmet sektörleri fuarlarından, “</w:t>
      </w:r>
      <w:r w:rsidRPr="0056442E">
        <w:t xml:space="preserve">Trans Middle East Bahrain”, </w:t>
      </w:r>
      <w:r>
        <w:t>“</w:t>
      </w:r>
      <w:r w:rsidRPr="0056442E">
        <w:t>Meet ICT Conference and BITEX Bahrain International Technology Exhibition</w:t>
      </w:r>
      <w:r>
        <w:t>”</w:t>
      </w:r>
      <w:r w:rsidRPr="0056442E">
        <w:t>, “IR 4.0 ME Expo &amp;Summit”</w:t>
      </w:r>
      <w:r>
        <w:t xml:space="preserve"> ve “</w:t>
      </w:r>
      <w:r w:rsidRPr="0056442E">
        <w:t>Türk Üniversiteleri Eğitim Fuarı</w:t>
      </w:r>
      <w:r>
        <w:t>”</w:t>
      </w:r>
      <w:r w:rsidRPr="0056442E">
        <w:t xml:space="preserve"> </w:t>
      </w:r>
      <w:r w:rsidR="00C97E7A">
        <w:t xml:space="preserve">Türkiye Cumhuriyeti </w:t>
      </w:r>
      <w:r w:rsidRPr="0056442E">
        <w:t>Ticaret Bakanlığı</w:t>
      </w:r>
      <w:r>
        <w:t xml:space="preserve"> tarafından</w:t>
      </w:r>
      <w:r w:rsidRPr="0056442E">
        <w:t xml:space="preserve"> Desteklenen Bireysel Organizasyonlar listesine alınmıştır.</w:t>
      </w:r>
    </w:p>
    <w:p w14:paraId="42AD9CD5" w14:textId="2E3AFC3D" w:rsidR="00F56BA6" w:rsidRDefault="0013169C" w:rsidP="00CE791D">
      <w:pPr>
        <w:ind w:firstLine="708"/>
        <w:jc w:val="both"/>
      </w:pPr>
      <w:r>
        <w:t xml:space="preserve">Katılmak istenen fuarların tarihlerinde </w:t>
      </w:r>
      <w:r w:rsidR="000E42A4">
        <w:t xml:space="preserve">değişiklik olma ihtimaline karşı firmalarımızın </w:t>
      </w:r>
      <w:r w:rsidR="00CE791D">
        <w:t>durumu takip</w:t>
      </w:r>
      <w:r w:rsidR="00997DF9">
        <w:t xml:space="preserve"> ediyor</w:t>
      </w:r>
      <w:r w:rsidR="00CE791D">
        <w:t xml:space="preserve"> olmaları</w:t>
      </w:r>
      <w:r w:rsidR="000E42A4">
        <w:t xml:space="preserve"> tavsiye edilir.</w:t>
      </w:r>
    </w:p>
    <w:p w14:paraId="19665D71" w14:textId="77777777" w:rsidR="00F56BA6" w:rsidRPr="00662EC6" w:rsidRDefault="00F56BA6" w:rsidP="00F56BA6">
      <w:pPr>
        <w:spacing w:after="0"/>
      </w:pPr>
      <w:r w:rsidRPr="00A064A6">
        <w:rPr>
          <w:b/>
          <w:i/>
        </w:rPr>
        <w:t xml:space="preserve">Tablo 6: 2019 Yılında Bireysel Katılımın Desteklendiği Fuarlar </w:t>
      </w:r>
    </w:p>
    <w:tbl>
      <w:tblPr>
        <w:tblStyle w:val="KlavuzTablo5Koyu-Vurgu4"/>
        <w:tblW w:w="9067" w:type="dxa"/>
        <w:tblLayout w:type="fixed"/>
        <w:tblLook w:val="04A0" w:firstRow="1" w:lastRow="0" w:firstColumn="1" w:lastColumn="0" w:noHBand="0" w:noVBand="1"/>
      </w:tblPr>
      <w:tblGrid>
        <w:gridCol w:w="3397"/>
        <w:gridCol w:w="1707"/>
        <w:gridCol w:w="1837"/>
        <w:gridCol w:w="2126"/>
      </w:tblGrid>
      <w:tr w:rsidR="005C2F00" w:rsidRPr="006B44E5" w14:paraId="0BC71C10" w14:textId="77777777" w:rsidTr="005C2F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7F2121C" w14:textId="77777777" w:rsidR="005C2F00" w:rsidRPr="00A06788" w:rsidRDefault="005C2F00" w:rsidP="006A33C7">
            <w:pPr>
              <w:autoSpaceDE w:val="0"/>
              <w:autoSpaceDN w:val="0"/>
              <w:adjustRightInd w:val="0"/>
              <w:jc w:val="both"/>
              <w:rPr>
                <w:rFonts w:eastAsia="Times New Roman" w:cstheme="minorHAnsi"/>
                <w:bCs w:val="0"/>
              </w:rPr>
            </w:pPr>
            <w:r w:rsidRPr="00A06788">
              <w:rPr>
                <w:rFonts w:eastAsia="Times New Roman" w:cstheme="minorHAnsi"/>
                <w:bCs w:val="0"/>
              </w:rPr>
              <w:t>FUAR</w:t>
            </w:r>
          </w:p>
        </w:tc>
        <w:tc>
          <w:tcPr>
            <w:tcW w:w="1707" w:type="dxa"/>
          </w:tcPr>
          <w:p w14:paraId="2CAD8AA0" w14:textId="77777777" w:rsidR="005C2F00" w:rsidRPr="00A06788" w:rsidRDefault="005C2F00" w:rsidP="006A33C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eastAsia="Times New Roman" w:cstheme="minorHAnsi"/>
                <w:bCs w:val="0"/>
              </w:rPr>
            </w:pPr>
            <w:r w:rsidRPr="00A06788">
              <w:rPr>
                <w:rFonts w:eastAsia="Times New Roman" w:cstheme="minorHAnsi"/>
                <w:bCs w:val="0"/>
              </w:rPr>
              <w:t>BAŞLANGIÇ</w:t>
            </w:r>
          </w:p>
        </w:tc>
        <w:tc>
          <w:tcPr>
            <w:tcW w:w="1837" w:type="dxa"/>
          </w:tcPr>
          <w:p w14:paraId="18ABD66C" w14:textId="77777777" w:rsidR="005C2F00" w:rsidRPr="00A06788" w:rsidRDefault="005C2F00" w:rsidP="006A33C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eastAsia="Times New Roman" w:cstheme="minorHAnsi"/>
                <w:bCs w:val="0"/>
              </w:rPr>
            </w:pPr>
            <w:r w:rsidRPr="00A06788">
              <w:rPr>
                <w:rFonts w:eastAsia="Times New Roman" w:cstheme="minorHAnsi"/>
                <w:bCs w:val="0"/>
              </w:rPr>
              <w:t>BİTİŞ</w:t>
            </w:r>
          </w:p>
        </w:tc>
        <w:tc>
          <w:tcPr>
            <w:tcW w:w="2126" w:type="dxa"/>
          </w:tcPr>
          <w:p w14:paraId="134DACDA" w14:textId="77777777" w:rsidR="005C2F00" w:rsidRPr="00A06788" w:rsidRDefault="005C2F00" w:rsidP="006A33C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eastAsia="Times New Roman" w:cstheme="minorHAnsi"/>
                <w:bCs w:val="0"/>
              </w:rPr>
            </w:pPr>
            <w:r w:rsidRPr="00A06788">
              <w:rPr>
                <w:rFonts w:eastAsia="Times New Roman" w:cstheme="minorHAnsi"/>
                <w:bCs w:val="0"/>
              </w:rPr>
              <w:t>KONU</w:t>
            </w:r>
          </w:p>
        </w:tc>
      </w:tr>
      <w:tr w:rsidR="005C2F00" w:rsidRPr="006B44E5" w14:paraId="68D22DD6" w14:textId="77777777" w:rsidTr="005C2F0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97" w:type="dxa"/>
          </w:tcPr>
          <w:p w14:paraId="708C5000" w14:textId="77777777" w:rsidR="005C2F00" w:rsidRPr="006B44E5" w:rsidRDefault="005C2F00" w:rsidP="006A33C7">
            <w:pPr>
              <w:rPr>
                <w:rFonts w:eastAsia="Times New Roman" w:cstheme="minorHAnsi"/>
              </w:rPr>
            </w:pPr>
            <w:r w:rsidRPr="006B44E5">
              <w:rPr>
                <w:rFonts w:eastAsia="Times New Roman" w:cstheme="minorHAnsi"/>
              </w:rPr>
              <w:t xml:space="preserve">BAHRAIN INTERNATIONAL GARDENING </w:t>
            </w:r>
            <w:proofErr w:type="gramStart"/>
            <w:r w:rsidRPr="006B44E5">
              <w:rPr>
                <w:rFonts w:eastAsia="Times New Roman" w:cstheme="minorHAnsi"/>
              </w:rPr>
              <w:t>SHOW -</w:t>
            </w:r>
            <w:proofErr w:type="gramEnd"/>
            <w:r w:rsidRPr="006B44E5">
              <w:rPr>
                <w:rFonts w:eastAsia="Times New Roman" w:cstheme="minorHAnsi"/>
              </w:rPr>
              <w:t xml:space="preserve"> BIGS</w:t>
            </w:r>
          </w:p>
        </w:tc>
        <w:tc>
          <w:tcPr>
            <w:tcW w:w="1707" w:type="dxa"/>
            <w:vAlign w:val="center"/>
          </w:tcPr>
          <w:p w14:paraId="51E6070F" w14:textId="77777777" w:rsidR="005C2F00" w:rsidRPr="006B44E5" w:rsidRDefault="005C2F00" w:rsidP="005C2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6B44E5">
              <w:rPr>
                <w:rFonts w:eastAsia="Times New Roman" w:cstheme="minorHAnsi"/>
              </w:rPr>
              <w:t>2</w:t>
            </w:r>
            <w:r>
              <w:rPr>
                <w:rFonts w:eastAsia="Times New Roman" w:cstheme="minorHAnsi"/>
              </w:rPr>
              <w:t>0</w:t>
            </w:r>
            <w:r w:rsidRPr="006B44E5">
              <w:rPr>
                <w:rFonts w:eastAsia="Times New Roman" w:cstheme="minorHAnsi"/>
              </w:rPr>
              <w:t>.02.201</w:t>
            </w:r>
            <w:r>
              <w:rPr>
                <w:rFonts w:eastAsia="Times New Roman" w:cstheme="minorHAnsi"/>
              </w:rPr>
              <w:t>9</w:t>
            </w:r>
          </w:p>
        </w:tc>
        <w:tc>
          <w:tcPr>
            <w:tcW w:w="1837" w:type="dxa"/>
            <w:vAlign w:val="center"/>
          </w:tcPr>
          <w:p w14:paraId="00A9BC6B" w14:textId="77777777" w:rsidR="005C2F00" w:rsidRPr="006B44E5" w:rsidRDefault="005C2F00" w:rsidP="005C2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6B44E5">
              <w:rPr>
                <w:rFonts w:eastAsia="Times New Roman" w:cstheme="minorHAnsi"/>
              </w:rPr>
              <w:t>2</w:t>
            </w:r>
            <w:r>
              <w:rPr>
                <w:rFonts w:eastAsia="Times New Roman" w:cstheme="minorHAnsi"/>
              </w:rPr>
              <w:t>4</w:t>
            </w:r>
            <w:r w:rsidRPr="006B44E5">
              <w:rPr>
                <w:rFonts w:eastAsia="Times New Roman" w:cstheme="minorHAnsi"/>
              </w:rPr>
              <w:t>.02.201</w:t>
            </w:r>
            <w:r>
              <w:rPr>
                <w:rFonts w:eastAsia="Times New Roman" w:cstheme="minorHAnsi"/>
              </w:rPr>
              <w:t>9</w:t>
            </w:r>
          </w:p>
        </w:tc>
        <w:tc>
          <w:tcPr>
            <w:tcW w:w="2126" w:type="dxa"/>
            <w:vAlign w:val="center"/>
          </w:tcPr>
          <w:p w14:paraId="0AAE12EA" w14:textId="77777777" w:rsidR="005C2F00" w:rsidRPr="006B44E5" w:rsidRDefault="005C2F00" w:rsidP="005C2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6B44E5">
              <w:rPr>
                <w:rFonts w:eastAsia="Times New Roman" w:cstheme="minorHAnsi"/>
              </w:rPr>
              <w:t>ÇİÇEKÇİLİK</w:t>
            </w:r>
            <w:r>
              <w:rPr>
                <w:rFonts w:eastAsia="Times New Roman" w:cstheme="minorHAnsi"/>
              </w:rPr>
              <w:t>/</w:t>
            </w:r>
            <w:r w:rsidRPr="006B44E5">
              <w:rPr>
                <w:rFonts w:eastAsia="Times New Roman" w:cstheme="minorHAnsi"/>
              </w:rPr>
              <w:t>PEYZAJ</w:t>
            </w:r>
          </w:p>
        </w:tc>
      </w:tr>
      <w:tr w:rsidR="005C2F00" w:rsidRPr="006B44E5" w14:paraId="3E62C426" w14:textId="77777777" w:rsidTr="005C2F00">
        <w:trPr>
          <w:trHeight w:val="417"/>
        </w:trPr>
        <w:tc>
          <w:tcPr>
            <w:cnfStyle w:val="001000000000" w:firstRow="0" w:lastRow="0" w:firstColumn="1" w:lastColumn="0" w:oddVBand="0" w:evenVBand="0" w:oddHBand="0" w:evenHBand="0" w:firstRowFirstColumn="0" w:firstRowLastColumn="0" w:lastRowFirstColumn="0" w:lastRowLastColumn="0"/>
            <w:tcW w:w="3397" w:type="dxa"/>
          </w:tcPr>
          <w:p w14:paraId="6235560A" w14:textId="77777777" w:rsidR="005C2F00" w:rsidRDefault="005C2F00" w:rsidP="006A33C7">
            <w:pPr>
              <w:rPr>
                <w:rFonts w:eastAsia="Times New Roman" w:cstheme="minorHAnsi"/>
              </w:rPr>
            </w:pPr>
            <w:r>
              <w:rPr>
                <w:rFonts w:eastAsia="Times New Roman" w:cstheme="minorHAnsi"/>
              </w:rPr>
              <w:t>BIDEC 2019</w:t>
            </w:r>
          </w:p>
        </w:tc>
        <w:tc>
          <w:tcPr>
            <w:tcW w:w="1707" w:type="dxa"/>
            <w:vAlign w:val="center"/>
          </w:tcPr>
          <w:p w14:paraId="33329BAB" w14:textId="77777777" w:rsidR="005C2F00" w:rsidRDefault="005C2F00" w:rsidP="005C2F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28.10.2019</w:t>
            </w:r>
          </w:p>
        </w:tc>
        <w:tc>
          <w:tcPr>
            <w:tcW w:w="1837" w:type="dxa"/>
            <w:vAlign w:val="center"/>
          </w:tcPr>
          <w:p w14:paraId="378AC763" w14:textId="77777777" w:rsidR="005C2F00" w:rsidRDefault="005C2F00" w:rsidP="005C2F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30.10.2019</w:t>
            </w:r>
          </w:p>
        </w:tc>
        <w:tc>
          <w:tcPr>
            <w:tcW w:w="2126" w:type="dxa"/>
            <w:vAlign w:val="center"/>
          </w:tcPr>
          <w:p w14:paraId="620FF9C1" w14:textId="77777777" w:rsidR="005C2F00" w:rsidRDefault="005C2F00" w:rsidP="005C2F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SAVUNMA SANAYİ</w:t>
            </w:r>
          </w:p>
        </w:tc>
      </w:tr>
      <w:tr w:rsidR="005C2F00" w:rsidRPr="006B44E5" w14:paraId="678B0F16" w14:textId="77777777" w:rsidTr="005C2F0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397" w:type="dxa"/>
          </w:tcPr>
          <w:p w14:paraId="6E0BAEC8" w14:textId="77777777" w:rsidR="005C2F00" w:rsidRPr="006B44E5" w:rsidRDefault="005C2F00" w:rsidP="006A33C7">
            <w:pPr>
              <w:rPr>
                <w:rFonts w:eastAsia="Times New Roman" w:cstheme="minorHAnsi"/>
              </w:rPr>
            </w:pPr>
            <w:r>
              <w:rPr>
                <w:rFonts w:eastAsia="Times New Roman" w:cstheme="minorHAnsi"/>
              </w:rPr>
              <w:t>JEWELLERY ARABIA BAHRAIN</w:t>
            </w:r>
          </w:p>
        </w:tc>
        <w:tc>
          <w:tcPr>
            <w:tcW w:w="1707" w:type="dxa"/>
            <w:vAlign w:val="center"/>
          </w:tcPr>
          <w:p w14:paraId="513D2BB6" w14:textId="77777777" w:rsidR="005C2F00" w:rsidRPr="006B44E5" w:rsidRDefault="005C2F00" w:rsidP="005C2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19.11.2019</w:t>
            </w:r>
          </w:p>
        </w:tc>
        <w:tc>
          <w:tcPr>
            <w:tcW w:w="1837" w:type="dxa"/>
            <w:vAlign w:val="center"/>
          </w:tcPr>
          <w:p w14:paraId="32C2C51A" w14:textId="77777777" w:rsidR="005C2F00" w:rsidRPr="006B44E5" w:rsidRDefault="005C2F00" w:rsidP="005C2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23.11.2019</w:t>
            </w:r>
          </w:p>
        </w:tc>
        <w:tc>
          <w:tcPr>
            <w:tcW w:w="2126" w:type="dxa"/>
            <w:vAlign w:val="center"/>
          </w:tcPr>
          <w:p w14:paraId="75104411" w14:textId="77777777" w:rsidR="005C2F00" w:rsidRPr="006B44E5" w:rsidRDefault="005C2F00" w:rsidP="005C2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MÜCEVHERAT</w:t>
            </w:r>
          </w:p>
        </w:tc>
      </w:tr>
      <w:tr w:rsidR="005C2F00" w:rsidRPr="006B44E5" w14:paraId="095A4972" w14:textId="77777777" w:rsidTr="005C2F00">
        <w:trPr>
          <w:trHeight w:val="424"/>
        </w:trPr>
        <w:tc>
          <w:tcPr>
            <w:cnfStyle w:val="001000000000" w:firstRow="0" w:lastRow="0" w:firstColumn="1" w:lastColumn="0" w:oddVBand="0" w:evenVBand="0" w:oddHBand="0" w:evenHBand="0" w:firstRowFirstColumn="0" w:firstRowLastColumn="0" w:lastRowFirstColumn="0" w:lastRowLastColumn="0"/>
            <w:tcW w:w="3397" w:type="dxa"/>
          </w:tcPr>
          <w:p w14:paraId="5CCEA3D8" w14:textId="77777777" w:rsidR="005C2F00" w:rsidRPr="006B44E5" w:rsidRDefault="005C2F00" w:rsidP="006A33C7">
            <w:pPr>
              <w:rPr>
                <w:rFonts w:eastAsia="Times New Roman" w:cstheme="minorHAnsi"/>
              </w:rPr>
            </w:pPr>
            <w:r>
              <w:rPr>
                <w:rFonts w:eastAsia="Times New Roman" w:cstheme="minorHAnsi"/>
              </w:rPr>
              <w:t xml:space="preserve">ARABAL </w:t>
            </w:r>
          </w:p>
        </w:tc>
        <w:tc>
          <w:tcPr>
            <w:tcW w:w="1707" w:type="dxa"/>
            <w:vAlign w:val="center"/>
          </w:tcPr>
          <w:p w14:paraId="7E708209" w14:textId="77777777" w:rsidR="005C2F00" w:rsidRPr="006B44E5" w:rsidRDefault="005C2F00" w:rsidP="005C2F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19.11.2019</w:t>
            </w:r>
          </w:p>
        </w:tc>
        <w:tc>
          <w:tcPr>
            <w:tcW w:w="1837" w:type="dxa"/>
            <w:vAlign w:val="center"/>
          </w:tcPr>
          <w:p w14:paraId="3D399B0A" w14:textId="77777777" w:rsidR="005C2F00" w:rsidRPr="006B44E5" w:rsidRDefault="005C2F00" w:rsidP="005C2F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21.11.2019</w:t>
            </w:r>
          </w:p>
        </w:tc>
        <w:tc>
          <w:tcPr>
            <w:tcW w:w="2126" w:type="dxa"/>
            <w:vAlign w:val="center"/>
          </w:tcPr>
          <w:p w14:paraId="65FDAD91" w14:textId="77777777" w:rsidR="005C2F00" w:rsidRPr="006B44E5" w:rsidRDefault="005C2F00" w:rsidP="005C2F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ALÜMİNYUM</w:t>
            </w:r>
          </w:p>
        </w:tc>
      </w:tr>
      <w:tr w:rsidR="005C2F00" w:rsidRPr="006B44E5" w14:paraId="2656C016" w14:textId="77777777" w:rsidTr="005C2F0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67C05BC0" w14:textId="77777777" w:rsidR="005C2F00" w:rsidRDefault="005C2F00" w:rsidP="006A33C7">
            <w:pPr>
              <w:rPr>
                <w:rFonts w:eastAsia="Times New Roman" w:cstheme="minorHAnsi"/>
              </w:rPr>
            </w:pPr>
            <w:r w:rsidRPr="00DC6BB0">
              <w:rPr>
                <w:sz w:val="20"/>
                <w:szCs w:val="20"/>
              </w:rPr>
              <w:t>CHOCOLATE AND COFFE</w:t>
            </w:r>
            <w:r>
              <w:rPr>
                <w:sz w:val="20"/>
                <w:szCs w:val="20"/>
              </w:rPr>
              <w:t>E</w:t>
            </w:r>
            <w:r w:rsidRPr="00DC6BB0">
              <w:rPr>
                <w:sz w:val="20"/>
                <w:szCs w:val="20"/>
              </w:rPr>
              <w:t xml:space="preserve"> EXPO 2019</w:t>
            </w:r>
          </w:p>
        </w:tc>
        <w:tc>
          <w:tcPr>
            <w:tcW w:w="1707" w:type="dxa"/>
            <w:vAlign w:val="center"/>
          </w:tcPr>
          <w:p w14:paraId="598CBD93" w14:textId="77777777" w:rsidR="005C2F00" w:rsidRPr="00DC6BB0" w:rsidRDefault="005C2F00" w:rsidP="005C2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C6BB0">
              <w:rPr>
                <w:rFonts w:eastAsia="Times New Roman" w:cstheme="minorHAnsi"/>
              </w:rPr>
              <w:t>4.12.2019</w:t>
            </w:r>
          </w:p>
        </w:tc>
        <w:tc>
          <w:tcPr>
            <w:tcW w:w="1837" w:type="dxa"/>
            <w:vAlign w:val="center"/>
          </w:tcPr>
          <w:p w14:paraId="07518EAA" w14:textId="77777777" w:rsidR="005C2F00" w:rsidRPr="00DC6BB0" w:rsidRDefault="005C2F00" w:rsidP="005C2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C6BB0">
              <w:rPr>
                <w:rFonts w:eastAsia="Times New Roman" w:cstheme="minorHAnsi"/>
              </w:rPr>
              <w:t>7.12.2019</w:t>
            </w:r>
          </w:p>
        </w:tc>
        <w:tc>
          <w:tcPr>
            <w:tcW w:w="2126" w:type="dxa"/>
            <w:vAlign w:val="center"/>
          </w:tcPr>
          <w:p w14:paraId="5EDAD690" w14:textId="77777777" w:rsidR="005C2F00" w:rsidRPr="00DC6BB0" w:rsidRDefault="005C2F00" w:rsidP="005C2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color w:val="000000"/>
                <w:sz w:val="20"/>
                <w:szCs w:val="20"/>
              </w:rPr>
              <w:t>K</w:t>
            </w:r>
            <w:r w:rsidRPr="00DC6BB0">
              <w:rPr>
                <w:rFonts w:eastAsia="Times New Roman" w:cstheme="minorHAnsi"/>
              </w:rPr>
              <w:t>AHVE VE ÇİKOLATA</w:t>
            </w:r>
          </w:p>
          <w:p w14:paraId="0C66451B" w14:textId="77777777" w:rsidR="005C2F00" w:rsidRDefault="005C2F00" w:rsidP="005C2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bl>
    <w:p w14:paraId="6913E3E2" w14:textId="77777777" w:rsidR="00B8022A" w:rsidRDefault="00B8022A" w:rsidP="00B8022A">
      <w:pPr>
        <w:spacing w:after="120"/>
        <w:jc w:val="both"/>
        <w:rPr>
          <w:sz w:val="20"/>
          <w:szCs w:val="20"/>
        </w:rPr>
      </w:pPr>
      <w:r w:rsidRPr="00A064A6">
        <w:rPr>
          <w:b/>
          <w:i/>
          <w:sz w:val="20"/>
          <w:szCs w:val="20"/>
        </w:rPr>
        <w:t xml:space="preserve">Kaynak: </w:t>
      </w:r>
      <w:r w:rsidRPr="00A064A6">
        <w:rPr>
          <w:sz w:val="20"/>
          <w:szCs w:val="20"/>
        </w:rPr>
        <w:t>T.C. Ticaret Bakanlığı</w:t>
      </w:r>
    </w:p>
    <w:p w14:paraId="4C4A3E94" w14:textId="44061519" w:rsidR="00F56BA6" w:rsidRPr="005919AC" w:rsidRDefault="00F56BA6" w:rsidP="00B8022A">
      <w:pPr>
        <w:spacing w:after="120"/>
        <w:ind w:firstLine="708"/>
        <w:jc w:val="both"/>
      </w:pPr>
      <w:r w:rsidRPr="005919AC">
        <w:t>Bahreyn’deki fuarların listesine aşağıdaki bağlantı</w:t>
      </w:r>
      <w:r w:rsidR="00BD43A1">
        <w:t>lar</w:t>
      </w:r>
      <w:r w:rsidRPr="005919AC">
        <w:t>dan ulaşılabilir</w:t>
      </w:r>
      <w:r w:rsidR="0048199B">
        <w:t xml:space="preserve"> (olası iptaller için dikkatli olunması, Ticaret Müşavirliğimize danışılması tavsiye olunur)</w:t>
      </w:r>
      <w:r w:rsidRPr="005919AC">
        <w:t>:</w:t>
      </w:r>
    </w:p>
    <w:p w14:paraId="255F3DCC" w14:textId="2CD5C9A0" w:rsidR="00F56BA6" w:rsidRDefault="00BF64D7" w:rsidP="00F56BA6">
      <w:pPr>
        <w:pStyle w:val="ListeParagraf"/>
        <w:spacing w:after="120"/>
        <w:ind w:left="0"/>
        <w:jc w:val="both"/>
      </w:pPr>
      <w:hyperlink r:id="rId27" w:history="1">
        <w:r w:rsidR="003B25E9" w:rsidRPr="00950F74">
          <w:rPr>
            <w:rStyle w:val="Kpr"/>
          </w:rPr>
          <w:t>https://portal.btea.bh/</w:t>
        </w:r>
      </w:hyperlink>
      <w:r w:rsidR="003B25E9">
        <w:t xml:space="preserve"> </w:t>
      </w:r>
    </w:p>
    <w:p w14:paraId="37B2ACB0" w14:textId="527EA7B9" w:rsidR="00BD43A1" w:rsidRDefault="00BF64D7" w:rsidP="00BD43A1">
      <w:pPr>
        <w:shd w:val="clear" w:color="auto" w:fill="FFFFFF"/>
        <w:rPr>
          <w:rStyle w:val="Kpr"/>
          <w:rFonts w:cstheme="minorHAnsi"/>
          <w:shd w:val="clear" w:color="auto" w:fill="FFFFFF"/>
        </w:rPr>
      </w:pPr>
      <w:hyperlink r:id="rId28" w:tgtFrame="_blank" w:history="1">
        <w:r w:rsidR="00BD43A1" w:rsidRPr="003D7F78">
          <w:rPr>
            <w:rStyle w:val="Kpr"/>
            <w:rFonts w:cstheme="minorHAnsi"/>
            <w:shd w:val="clear" w:color="auto" w:fill="FFFFFF"/>
          </w:rPr>
          <w:t>https://10times.com/bahrain/tradeshows</w:t>
        </w:r>
      </w:hyperlink>
    </w:p>
    <w:p w14:paraId="51D27F71" w14:textId="77777777" w:rsidR="00F56BA6" w:rsidRPr="005919AC" w:rsidRDefault="00F56BA6" w:rsidP="00F56BA6">
      <w:pPr>
        <w:pStyle w:val="ListeParagraf"/>
        <w:numPr>
          <w:ilvl w:val="0"/>
          <w:numId w:val="7"/>
        </w:numPr>
        <w:jc w:val="both"/>
        <w:rPr>
          <w:b/>
          <w:i/>
        </w:rPr>
      </w:pPr>
      <w:r w:rsidRPr="005919AC">
        <w:rPr>
          <w:b/>
          <w:i/>
        </w:rPr>
        <w:t>Turizm</w:t>
      </w:r>
    </w:p>
    <w:p w14:paraId="13700512" w14:textId="35203970" w:rsidR="00F56BA6" w:rsidRDefault="00F56BA6" w:rsidP="00F56BA6">
      <w:pPr>
        <w:ind w:firstLine="708"/>
        <w:jc w:val="both"/>
      </w:pPr>
      <w:r w:rsidRPr="000F0708">
        <w:t xml:space="preserve">Bahreyn’den ülkemize gelen turist sayısında özellikle 2012 yılından bu yana yaşanan keskin artış dikkat çekmektedir. </w:t>
      </w:r>
      <w:r>
        <w:t>2017 yılında ziyaretçi sayısı 59,</w:t>
      </w:r>
      <w:r w:rsidR="00C42BAB">
        <w:t>4</w:t>
      </w:r>
      <w:r>
        <w:t xml:space="preserve"> bin olup, 2018 yılında 77 bini aşmıştır.</w:t>
      </w:r>
      <w:r w:rsidR="007E361F">
        <w:t xml:space="preserve"> </w:t>
      </w:r>
      <w:r>
        <w:t xml:space="preserve">2019 yılında </w:t>
      </w:r>
      <w:r w:rsidR="00D22246">
        <w:t xml:space="preserve">ise </w:t>
      </w:r>
      <w:r>
        <w:t xml:space="preserve">Türkiye’ye gelen Bahreyn’li turist sayısı </w:t>
      </w:r>
      <w:r w:rsidR="00C42BAB">
        <w:t xml:space="preserve">2018 yılına </w:t>
      </w:r>
      <w:r>
        <w:t>göre %</w:t>
      </w:r>
      <w:r w:rsidR="00D22246">
        <w:t>1</w:t>
      </w:r>
      <w:r w:rsidR="00C42BAB">
        <w:t>7</w:t>
      </w:r>
      <w:r w:rsidR="007C250D">
        <w:t>,</w:t>
      </w:r>
      <w:r w:rsidR="00C42BAB">
        <w:t>2</w:t>
      </w:r>
      <w:r w:rsidR="00D22246">
        <w:t xml:space="preserve"> </w:t>
      </w:r>
      <w:r>
        <w:t>oranında yükseliş göste</w:t>
      </w:r>
      <w:r w:rsidR="00C42BAB">
        <w:t>rerek 90,3 bine ulaşmıştır.</w:t>
      </w:r>
      <w:r w:rsidR="00F96EEA">
        <w:t xml:space="preserve"> 2020 yılı</w:t>
      </w:r>
      <w:r w:rsidR="00C27B45">
        <w:t>nda</w:t>
      </w:r>
      <w:r w:rsidR="00F96EEA">
        <w:t xml:space="preserve"> </w:t>
      </w:r>
      <w:r w:rsidR="000E2023">
        <w:t>korona virüs salgını sebebiyle</w:t>
      </w:r>
      <w:r w:rsidR="00F96EEA">
        <w:t xml:space="preserve"> </w:t>
      </w:r>
      <w:r w:rsidR="00B021BD">
        <w:t xml:space="preserve">Türkiye’ye giden </w:t>
      </w:r>
      <w:r w:rsidR="00F96EEA">
        <w:t xml:space="preserve">Bahreyn’li turist sayısı </w:t>
      </w:r>
      <w:r w:rsidR="000E2023">
        <w:t xml:space="preserve">çok azalmıştır; </w:t>
      </w:r>
      <w:r w:rsidR="00F96EEA">
        <w:t>1</w:t>
      </w:r>
      <w:r w:rsidR="00EC56E4">
        <w:t>7</w:t>
      </w:r>
      <w:r w:rsidR="00B021BD">
        <w:t>.</w:t>
      </w:r>
      <w:r w:rsidR="00C27B45">
        <w:t>852</w:t>
      </w:r>
      <w:r w:rsidR="001D056E">
        <w:t xml:space="preserve"> </w:t>
      </w:r>
      <w:r w:rsidR="00F96EEA">
        <w:t>kişid</w:t>
      </w:r>
      <w:r w:rsidR="000E2023">
        <w:t>e kalmıştır</w:t>
      </w:r>
      <w:r w:rsidR="00F96EEA">
        <w:t xml:space="preserve">. Bu durum turist sayısında </w:t>
      </w:r>
      <w:r w:rsidR="00C27B45">
        <w:t xml:space="preserve">2020 yılında </w:t>
      </w:r>
      <w:r w:rsidR="00F96EEA">
        <w:t>%</w:t>
      </w:r>
      <w:r w:rsidR="00C27B45">
        <w:t>80</w:t>
      </w:r>
      <w:r w:rsidR="00DF2922">
        <w:t>,</w:t>
      </w:r>
      <w:r w:rsidR="00C27B45">
        <w:t>2</w:t>
      </w:r>
      <w:r w:rsidR="00DF2922">
        <w:t xml:space="preserve"> </w:t>
      </w:r>
      <w:r w:rsidR="00F96EEA">
        <w:t xml:space="preserve">düşüşe işaret etmektedir. </w:t>
      </w:r>
      <w:r w:rsidR="00C722BC">
        <w:t>2021 yılın</w:t>
      </w:r>
      <w:r w:rsidR="002003DD">
        <w:t>da</w:t>
      </w:r>
      <w:r w:rsidR="008A5C35">
        <w:t xml:space="preserve"> </w:t>
      </w:r>
      <w:r w:rsidR="00C722BC">
        <w:t xml:space="preserve">ise </w:t>
      </w:r>
      <w:r w:rsidR="002003DD">
        <w:t xml:space="preserve">62.730 </w:t>
      </w:r>
      <w:r w:rsidR="00C722BC">
        <w:t>kişi Türkiye’ye gitmiştir</w:t>
      </w:r>
      <w:r w:rsidR="00652E01">
        <w:t>.</w:t>
      </w:r>
      <w:r w:rsidR="00DB010A">
        <w:t xml:space="preserve"> Turist sayısı </w:t>
      </w:r>
      <w:r w:rsidR="00156574">
        <w:t>2021 yılın</w:t>
      </w:r>
      <w:r w:rsidR="00DB010A">
        <w:t xml:space="preserve">da </w:t>
      </w:r>
      <w:r w:rsidR="00156574">
        <w:t>bir önceki</w:t>
      </w:r>
      <w:r w:rsidR="00DB010A">
        <w:t xml:space="preserve"> yıla göre %</w:t>
      </w:r>
      <w:r w:rsidR="00C74458">
        <w:t>251</w:t>
      </w:r>
      <w:r w:rsidR="00A62BEB">
        <w:t>,</w:t>
      </w:r>
      <w:r w:rsidR="00C74458">
        <w:t>4</w:t>
      </w:r>
      <w:r w:rsidR="00DB010A">
        <w:t xml:space="preserve"> oranında artarken 2019 yılın</w:t>
      </w:r>
      <w:r w:rsidR="00C74458">
        <w:t xml:space="preserve">a </w:t>
      </w:r>
      <w:r w:rsidR="00DB010A">
        <w:t>göre %</w:t>
      </w:r>
      <w:r w:rsidR="00EA0712">
        <w:t>3</w:t>
      </w:r>
      <w:r w:rsidR="00C74458">
        <w:t>0</w:t>
      </w:r>
      <w:r w:rsidR="00A62BEB">
        <w:t>,</w:t>
      </w:r>
      <w:r w:rsidR="00C74458">
        <w:t>5</w:t>
      </w:r>
      <w:r w:rsidR="00DB010A">
        <w:t xml:space="preserve"> oranında düşüş göstermiştir.</w:t>
      </w:r>
      <w:r w:rsidR="00C37495">
        <w:t xml:space="preserve"> 2022 yılının Ocak</w:t>
      </w:r>
      <w:r w:rsidR="002268BA">
        <w:t>-</w:t>
      </w:r>
      <w:r w:rsidR="00B85672">
        <w:t>Mayıs</w:t>
      </w:r>
      <w:r w:rsidR="002268BA">
        <w:t xml:space="preserve"> döneminde</w:t>
      </w:r>
      <w:r w:rsidR="00C37495">
        <w:t xml:space="preserve"> </w:t>
      </w:r>
      <w:r w:rsidR="00B85672">
        <w:t xml:space="preserve">34.257 </w:t>
      </w:r>
      <w:r w:rsidR="00C37495">
        <w:t>Bahreyn’li Türkiye’yi ziyaret etmiştir. Bu rakam geçen yıl Ocak</w:t>
      </w:r>
      <w:r w:rsidR="001201D5">
        <w:t>-</w:t>
      </w:r>
      <w:r w:rsidR="00617512">
        <w:t>Mayıs</w:t>
      </w:r>
      <w:r w:rsidR="00C37495">
        <w:t xml:space="preserve"> </w:t>
      </w:r>
      <w:r w:rsidR="001201D5">
        <w:t>döneminde</w:t>
      </w:r>
      <w:r w:rsidR="00C37495">
        <w:t xml:space="preserve"> sadece </w:t>
      </w:r>
      <w:r w:rsidR="00617512">
        <w:t>2533</w:t>
      </w:r>
      <w:r w:rsidR="00C37495">
        <w:t xml:space="preserve"> idi. </w:t>
      </w:r>
      <w:r w:rsidR="00DF745F">
        <w:t xml:space="preserve">Diğer taraftan </w:t>
      </w:r>
      <w:r w:rsidR="00AA40FE">
        <w:t>2022</w:t>
      </w:r>
      <w:r w:rsidR="00DF745F">
        <w:t xml:space="preserve"> Ocak</w:t>
      </w:r>
      <w:r w:rsidR="001201D5">
        <w:t>-</w:t>
      </w:r>
      <w:r w:rsidR="00617512">
        <w:t>Mayıs</w:t>
      </w:r>
      <w:r w:rsidR="00DF745F">
        <w:t xml:space="preserve"> </w:t>
      </w:r>
      <w:r w:rsidR="001201D5">
        <w:t xml:space="preserve">dönemi </w:t>
      </w:r>
      <w:r w:rsidR="00C37495">
        <w:t>turist sayısı korona</w:t>
      </w:r>
      <w:r w:rsidR="00F30232">
        <w:t xml:space="preserve"> salgını</w:t>
      </w:r>
      <w:r w:rsidR="00C37495">
        <w:t xml:space="preserve"> öncesi</w:t>
      </w:r>
      <w:r w:rsidR="00F30232">
        <w:t>nde</w:t>
      </w:r>
      <w:r w:rsidR="00C37495">
        <w:t xml:space="preserve"> 2019 Ocak</w:t>
      </w:r>
      <w:r w:rsidR="001201D5">
        <w:t>-</w:t>
      </w:r>
      <w:r w:rsidR="00C21BAA">
        <w:t>Mayıs</w:t>
      </w:r>
      <w:r w:rsidR="00C37495">
        <w:t xml:space="preserve"> </w:t>
      </w:r>
      <w:r w:rsidR="001201D5">
        <w:t>döneminde</w:t>
      </w:r>
      <w:r w:rsidR="00635215">
        <w:t>ki</w:t>
      </w:r>
      <w:r w:rsidR="001201D5">
        <w:t xml:space="preserve"> </w:t>
      </w:r>
      <w:r w:rsidR="00A13AC9">
        <w:rPr>
          <w:rFonts w:ascii="Calibri" w:eastAsia="Times New Roman" w:hAnsi="Calibri" w:cs="Calibri"/>
          <w:color w:val="000000"/>
          <w:lang w:eastAsia="tr-TR"/>
        </w:rPr>
        <w:t xml:space="preserve">34.527 </w:t>
      </w:r>
      <w:r w:rsidR="00F30232">
        <w:t xml:space="preserve">olan </w:t>
      </w:r>
      <w:r w:rsidR="00C37495">
        <w:t>turist sayısına</w:t>
      </w:r>
      <w:r w:rsidR="00A13AC9">
        <w:t xml:space="preserve"> çok</w:t>
      </w:r>
      <w:r w:rsidR="00C37495">
        <w:t xml:space="preserve"> yaklaşmıştır.</w:t>
      </w:r>
    </w:p>
    <w:tbl>
      <w:tblPr>
        <w:tblStyle w:val="KlavuzTablo5Koyu-Vurgu4"/>
        <w:tblW w:w="6408" w:type="dxa"/>
        <w:tblLook w:val="04A0" w:firstRow="1" w:lastRow="0" w:firstColumn="1" w:lastColumn="0" w:noHBand="0" w:noVBand="1"/>
      </w:tblPr>
      <w:tblGrid>
        <w:gridCol w:w="1827"/>
        <w:gridCol w:w="4581"/>
      </w:tblGrid>
      <w:tr w:rsidR="00F56BA6" w:rsidRPr="00084EE6" w14:paraId="18BC3B2F" w14:textId="77777777" w:rsidTr="00C27B45">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827" w:type="dxa"/>
            <w:noWrap/>
            <w:hideMark/>
          </w:tcPr>
          <w:p w14:paraId="4B7F300C" w14:textId="77777777" w:rsidR="00F56BA6" w:rsidRPr="00084EE6" w:rsidRDefault="00F56BA6" w:rsidP="00CC0671">
            <w:pPr>
              <w:rPr>
                <w:rFonts w:ascii="Calibri" w:eastAsia="Times New Roman" w:hAnsi="Calibri" w:cs="Calibri"/>
                <w:lang w:eastAsia="tr-TR"/>
              </w:rPr>
            </w:pPr>
            <w:r w:rsidRPr="00084EE6">
              <w:rPr>
                <w:rFonts w:ascii="Calibri" w:eastAsia="Times New Roman" w:hAnsi="Calibri" w:cs="Calibri"/>
                <w:lang w:eastAsia="tr-TR"/>
              </w:rPr>
              <w:t>Yıllar</w:t>
            </w:r>
          </w:p>
        </w:tc>
        <w:tc>
          <w:tcPr>
            <w:tcW w:w="4581" w:type="dxa"/>
            <w:hideMark/>
          </w:tcPr>
          <w:p w14:paraId="69631226" w14:textId="77777777" w:rsidR="00F56BA6" w:rsidRPr="00084EE6" w:rsidRDefault="00F56BA6" w:rsidP="00CC06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tr-TR"/>
              </w:rPr>
            </w:pPr>
            <w:r w:rsidRPr="00084EE6">
              <w:rPr>
                <w:rFonts w:ascii="Calibri" w:eastAsia="Times New Roman" w:hAnsi="Calibri" w:cs="Calibri"/>
                <w:lang w:eastAsia="tr-TR"/>
              </w:rPr>
              <w:t xml:space="preserve">Bahreyn'den Türkiye'ye Gelen Ziyaretçi Sayısı </w:t>
            </w:r>
          </w:p>
        </w:tc>
      </w:tr>
      <w:tr w:rsidR="00F56BA6" w:rsidRPr="000F0708" w14:paraId="4A1A8569" w14:textId="77777777" w:rsidTr="00C27B4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08374BD3" w14:textId="77777777" w:rsidR="00F56BA6" w:rsidRPr="00084EE6" w:rsidRDefault="00F56BA6" w:rsidP="00CC0671">
            <w:pPr>
              <w:jc w:val="center"/>
              <w:rPr>
                <w:rFonts w:ascii="Calibri" w:eastAsia="Times New Roman" w:hAnsi="Calibri" w:cs="Calibri"/>
                <w:lang w:eastAsia="tr-TR"/>
              </w:rPr>
            </w:pPr>
            <w:r w:rsidRPr="00084EE6">
              <w:rPr>
                <w:rFonts w:ascii="Calibri" w:eastAsia="Times New Roman" w:hAnsi="Calibri" w:cs="Calibri"/>
                <w:lang w:eastAsia="tr-TR"/>
              </w:rPr>
              <w:t>2008</w:t>
            </w:r>
          </w:p>
        </w:tc>
        <w:tc>
          <w:tcPr>
            <w:tcW w:w="4581" w:type="dxa"/>
            <w:noWrap/>
            <w:hideMark/>
          </w:tcPr>
          <w:p w14:paraId="4C6497A5" w14:textId="77777777" w:rsidR="00F56BA6" w:rsidRPr="000F0708" w:rsidRDefault="00F56BA6" w:rsidP="00CC06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0F0708">
              <w:rPr>
                <w:rFonts w:ascii="Calibri" w:eastAsia="Times New Roman" w:hAnsi="Calibri" w:cs="Calibri"/>
                <w:color w:val="000000"/>
                <w:lang w:eastAsia="tr-TR"/>
              </w:rPr>
              <w:t>8.016</w:t>
            </w:r>
          </w:p>
        </w:tc>
      </w:tr>
      <w:tr w:rsidR="00F56BA6" w:rsidRPr="000F0708" w14:paraId="021C42D2" w14:textId="77777777" w:rsidTr="00C27B45">
        <w:trPr>
          <w:trHeight w:val="28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767CD945" w14:textId="77777777" w:rsidR="00F56BA6" w:rsidRPr="00084EE6" w:rsidRDefault="00F56BA6" w:rsidP="00CC0671">
            <w:pPr>
              <w:jc w:val="center"/>
              <w:rPr>
                <w:rFonts w:ascii="Calibri" w:eastAsia="Times New Roman" w:hAnsi="Calibri" w:cs="Calibri"/>
                <w:lang w:eastAsia="tr-TR"/>
              </w:rPr>
            </w:pPr>
            <w:r w:rsidRPr="00084EE6">
              <w:rPr>
                <w:rFonts w:ascii="Calibri" w:eastAsia="Times New Roman" w:hAnsi="Calibri" w:cs="Calibri"/>
                <w:lang w:eastAsia="tr-TR"/>
              </w:rPr>
              <w:t>2009</w:t>
            </w:r>
          </w:p>
        </w:tc>
        <w:tc>
          <w:tcPr>
            <w:tcW w:w="4581" w:type="dxa"/>
            <w:noWrap/>
            <w:hideMark/>
          </w:tcPr>
          <w:p w14:paraId="2EA81AE3" w14:textId="77777777" w:rsidR="00F56BA6" w:rsidRPr="000F0708" w:rsidRDefault="00F56BA6" w:rsidP="00CC06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0F0708">
              <w:rPr>
                <w:rFonts w:ascii="Calibri" w:eastAsia="Times New Roman" w:hAnsi="Calibri" w:cs="Calibri"/>
                <w:color w:val="000000"/>
                <w:lang w:eastAsia="tr-TR"/>
              </w:rPr>
              <w:t>9.056</w:t>
            </w:r>
          </w:p>
        </w:tc>
      </w:tr>
      <w:tr w:rsidR="00F56BA6" w:rsidRPr="000F0708" w14:paraId="06196FA2" w14:textId="77777777" w:rsidTr="00C27B4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113C294A" w14:textId="77777777" w:rsidR="00F56BA6" w:rsidRPr="00084EE6" w:rsidRDefault="00F56BA6" w:rsidP="00CC0671">
            <w:pPr>
              <w:jc w:val="center"/>
              <w:rPr>
                <w:rFonts w:ascii="Calibri" w:eastAsia="Times New Roman" w:hAnsi="Calibri" w:cs="Calibri"/>
                <w:lang w:eastAsia="tr-TR"/>
              </w:rPr>
            </w:pPr>
            <w:r w:rsidRPr="00084EE6">
              <w:rPr>
                <w:rFonts w:ascii="Calibri" w:eastAsia="Times New Roman" w:hAnsi="Calibri" w:cs="Calibri"/>
                <w:lang w:eastAsia="tr-TR"/>
              </w:rPr>
              <w:t>2010</w:t>
            </w:r>
          </w:p>
        </w:tc>
        <w:tc>
          <w:tcPr>
            <w:tcW w:w="4581" w:type="dxa"/>
            <w:noWrap/>
            <w:hideMark/>
          </w:tcPr>
          <w:p w14:paraId="4C08BBCC" w14:textId="77777777" w:rsidR="00F56BA6" w:rsidRPr="000F0708" w:rsidRDefault="00F56BA6" w:rsidP="00CC06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0F0708">
              <w:rPr>
                <w:rFonts w:ascii="Calibri" w:eastAsia="Times New Roman" w:hAnsi="Calibri" w:cs="Calibri"/>
                <w:color w:val="000000"/>
                <w:lang w:eastAsia="tr-TR"/>
              </w:rPr>
              <w:t>9.419</w:t>
            </w:r>
          </w:p>
        </w:tc>
      </w:tr>
      <w:tr w:rsidR="00F56BA6" w:rsidRPr="000F0708" w14:paraId="2C495250" w14:textId="77777777" w:rsidTr="00C27B45">
        <w:trPr>
          <w:trHeight w:val="28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18DC4A42" w14:textId="77777777" w:rsidR="00F56BA6" w:rsidRPr="00084EE6" w:rsidRDefault="00F56BA6" w:rsidP="00CC0671">
            <w:pPr>
              <w:jc w:val="center"/>
              <w:rPr>
                <w:rFonts w:ascii="Calibri" w:eastAsia="Times New Roman" w:hAnsi="Calibri" w:cs="Calibri"/>
                <w:lang w:eastAsia="tr-TR"/>
              </w:rPr>
            </w:pPr>
            <w:r w:rsidRPr="00084EE6">
              <w:rPr>
                <w:rFonts w:ascii="Calibri" w:eastAsia="Times New Roman" w:hAnsi="Calibri" w:cs="Calibri"/>
                <w:lang w:eastAsia="tr-TR"/>
              </w:rPr>
              <w:t>2011</w:t>
            </w:r>
          </w:p>
        </w:tc>
        <w:tc>
          <w:tcPr>
            <w:tcW w:w="4581" w:type="dxa"/>
            <w:noWrap/>
            <w:hideMark/>
          </w:tcPr>
          <w:p w14:paraId="5619867D" w14:textId="77777777" w:rsidR="00F56BA6" w:rsidRPr="000F0708" w:rsidRDefault="00F56BA6" w:rsidP="00CC06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0F0708">
              <w:rPr>
                <w:rFonts w:ascii="Calibri" w:eastAsia="Times New Roman" w:hAnsi="Calibri" w:cs="Calibri"/>
                <w:color w:val="000000"/>
                <w:lang w:eastAsia="tr-TR"/>
              </w:rPr>
              <w:t>9.631</w:t>
            </w:r>
          </w:p>
        </w:tc>
      </w:tr>
      <w:tr w:rsidR="00F56BA6" w:rsidRPr="000F0708" w14:paraId="74D0849A" w14:textId="77777777" w:rsidTr="00C27B4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13E785EE" w14:textId="77777777" w:rsidR="00F56BA6" w:rsidRPr="00084EE6" w:rsidRDefault="00F56BA6" w:rsidP="00CC0671">
            <w:pPr>
              <w:jc w:val="center"/>
              <w:rPr>
                <w:rFonts w:ascii="Calibri" w:eastAsia="Times New Roman" w:hAnsi="Calibri" w:cs="Calibri"/>
                <w:lang w:eastAsia="tr-TR"/>
              </w:rPr>
            </w:pPr>
            <w:r w:rsidRPr="00084EE6">
              <w:rPr>
                <w:rFonts w:ascii="Calibri" w:eastAsia="Times New Roman" w:hAnsi="Calibri" w:cs="Calibri"/>
                <w:lang w:eastAsia="tr-TR"/>
              </w:rPr>
              <w:t>2012</w:t>
            </w:r>
          </w:p>
        </w:tc>
        <w:tc>
          <w:tcPr>
            <w:tcW w:w="4581" w:type="dxa"/>
            <w:noWrap/>
            <w:hideMark/>
          </w:tcPr>
          <w:p w14:paraId="3409BE26" w14:textId="77777777" w:rsidR="00F56BA6" w:rsidRPr="000F0708" w:rsidRDefault="00F56BA6" w:rsidP="00CC06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0F0708">
              <w:rPr>
                <w:rFonts w:ascii="Calibri" w:eastAsia="Times New Roman" w:hAnsi="Calibri" w:cs="Calibri"/>
                <w:color w:val="000000"/>
                <w:lang w:eastAsia="tr-TR"/>
              </w:rPr>
              <w:t>13.355</w:t>
            </w:r>
          </w:p>
        </w:tc>
      </w:tr>
      <w:tr w:rsidR="00F56BA6" w:rsidRPr="000F0708" w14:paraId="1929789E" w14:textId="77777777" w:rsidTr="00C27B45">
        <w:trPr>
          <w:trHeight w:val="28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7E7C0F1D" w14:textId="77777777" w:rsidR="00F56BA6" w:rsidRPr="00084EE6" w:rsidRDefault="00F56BA6" w:rsidP="00CC0671">
            <w:pPr>
              <w:jc w:val="center"/>
              <w:rPr>
                <w:rFonts w:ascii="Calibri" w:eastAsia="Times New Roman" w:hAnsi="Calibri" w:cs="Calibri"/>
                <w:lang w:eastAsia="tr-TR"/>
              </w:rPr>
            </w:pPr>
            <w:r w:rsidRPr="00084EE6">
              <w:rPr>
                <w:rFonts w:ascii="Calibri" w:eastAsia="Times New Roman" w:hAnsi="Calibri" w:cs="Calibri"/>
                <w:lang w:eastAsia="tr-TR"/>
              </w:rPr>
              <w:t>2013</w:t>
            </w:r>
          </w:p>
        </w:tc>
        <w:tc>
          <w:tcPr>
            <w:tcW w:w="4581" w:type="dxa"/>
            <w:noWrap/>
            <w:hideMark/>
          </w:tcPr>
          <w:p w14:paraId="785CBF72" w14:textId="77777777" w:rsidR="00F56BA6" w:rsidRPr="000F0708" w:rsidRDefault="00F56BA6" w:rsidP="00CC06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0F0708">
              <w:rPr>
                <w:rFonts w:ascii="Calibri" w:eastAsia="Times New Roman" w:hAnsi="Calibri" w:cs="Calibri"/>
                <w:color w:val="000000"/>
                <w:lang w:eastAsia="tr-TR"/>
              </w:rPr>
              <w:t>16.179</w:t>
            </w:r>
          </w:p>
        </w:tc>
      </w:tr>
      <w:tr w:rsidR="00F56BA6" w:rsidRPr="000F0708" w14:paraId="7AB87093" w14:textId="77777777" w:rsidTr="00C27B4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67051725" w14:textId="77777777" w:rsidR="00F56BA6" w:rsidRPr="00084EE6" w:rsidRDefault="00F56BA6" w:rsidP="00CC0671">
            <w:pPr>
              <w:jc w:val="center"/>
              <w:rPr>
                <w:rFonts w:ascii="Calibri" w:eastAsia="Times New Roman" w:hAnsi="Calibri" w:cs="Calibri"/>
                <w:lang w:eastAsia="tr-TR"/>
              </w:rPr>
            </w:pPr>
            <w:r w:rsidRPr="00084EE6">
              <w:rPr>
                <w:rFonts w:ascii="Calibri" w:eastAsia="Times New Roman" w:hAnsi="Calibri" w:cs="Calibri"/>
                <w:lang w:eastAsia="tr-TR"/>
              </w:rPr>
              <w:t>2014</w:t>
            </w:r>
          </w:p>
        </w:tc>
        <w:tc>
          <w:tcPr>
            <w:tcW w:w="4581" w:type="dxa"/>
            <w:noWrap/>
            <w:hideMark/>
          </w:tcPr>
          <w:p w14:paraId="4955C6CD" w14:textId="77777777" w:rsidR="00F56BA6" w:rsidRPr="000F0708" w:rsidRDefault="00F56BA6" w:rsidP="00CC06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0F0708">
              <w:rPr>
                <w:rFonts w:ascii="Calibri" w:eastAsia="Times New Roman" w:hAnsi="Calibri" w:cs="Calibri"/>
                <w:color w:val="000000"/>
                <w:lang w:eastAsia="tr-TR"/>
              </w:rPr>
              <w:t>24.036</w:t>
            </w:r>
          </w:p>
        </w:tc>
      </w:tr>
      <w:tr w:rsidR="00F56BA6" w:rsidRPr="000F0708" w14:paraId="2D5C7295" w14:textId="77777777" w:rsidTr="00C27B45">
        <w:trPr>
          <w:trHeight w:val="28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10C3A9E5" w14:textId="77777777" w:rsidR="00F56BA6" w:rsidRPr="00084EE6" w:rsidRDefault="00F56BA6" w:rsidP="00CC0671">
            <w:pPr>
              <w:jc w:val="center"/>
              <w:rPr>
                <w:rFonts w:ascii="Calibri" w:eastAsia="Times New Roman" w:hAnsi="Calibri" w:cs="Calibri"/>
                <w:lang w:eastAsia="tr-TR"/>
              </w:rPr>
            </w:pPr>
            <w:r w:rsidRPr="00084EE6">
              <w:rPr>
                <w:rFonts w:ascii="Calibri" w:eastAsia="Times New Roman" w:hAnsi="Calibri" w:cs="Calibri"/>
                <w:lang w:eastAsia="tr-TR"/>
              </w:rPr>
              <w:t>2015</w:t>
            </w:r>
          </w:p>
        </w:tc>
        <w:tc>
          <w:tcPr>
            <w:tcW w:w="4581" w:type="dxa"/>
            <w:noWrap/>
            <w:hideMark/>
          </w:tcPr>
          <w:p w14:paraId="3D597EA6" w14:textId="77777777" w:rsidR="00F56BA6" w:rsidRPr="000F0708" w:rsidRDefault="00F56BA6" w:rsidP="00CC06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0F0708">
              <w:rPr>
                <w:rFonts w:ascii="Calibri" w:eastAsia="Times New Roman" w:hAnsi="Calibri" w:cs="Calibri"/>
                <w:color w:val="000000"/>
                <w:lang w:eastAsia="tr-TR"/>
              </w:rPr>
              <w:t>32.645</w:t>
            </w:r>
          </w:p>
        </w:tc>
      </w:tr>
      <w:tr w:rsidR="00F56BA6" w:rsidRPr="000F0708" w14:paraId="02A2EFA0" w14:textId="77777777" w:rsidTr="00C27B4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4EA49485" w14:textId="77777777" w:rsidR="00F56BA6" w:rsidRPr="00084EE6" w:rsidRDefault="00F56BA6" w:rsidP="00CC0671">
            <w:pPr>
              <w:jc w:val="center"/>
              <w:rPr>
                <w:rFonts w:ascii="Calibri" w:eastAsia="Times New Roman" w:hAnsi="Calibri" w:cs="Calibri"/>
                <w:lang w:eastAsia="tr-TR"/>
              </w:rPr>
            </w:pPr>
            <w:r w:rsidRPr="00084EE6">
              <w:rPr>
                <w:rFonts w:ascii="Calibri" w:eastAsia="Times New Roman" w:hAnsi="Calibri" w:cs="Calibri"/>
                <w:lang w:eastAsia="tr-TR"/>
              </w:rPr>
              <w:t>2016</w:t>
            </w:r>
          </w:p>
        </w:tc>
        <w:tc>
          <w:tcPr>
            <w:tcW w:w="4581" w:type="dxa"/>
            <w:noWrap/>
            <w:hideMark/>
          </w:tcPr>
          <w:p w14:paraId="1AE29CB8" w14:textId="77777777" w:rsidR="00F56BA6" w:rsidRPr="000F0708" w:rsidRDefault="00F56BA6" w:rsidP="00CC06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0F0708">
              <w:rPr>
                <w:rFonts w:ascii="Calibri" w:eastAsia="Times New Roman" w:hAnsi="Calibri" w:cs="Calibri"/>
                <w:color w:val="000000"/>
                <w:lang w:eastAsia="tr-TR"/>
              </w:rPr>
              <w:t>41.431</w:t>
            </w:r>
          </w:p>
        </w:tc>
      </w:tr>
      <w:tr w:rsidR="00F56BA6" w:rsidRPr="000F0708" w14:paraId="4B86D6E8" w14:textId="77777777" w:rsidTr="00C27B45">
        <w:trPr>
          <w:trHeight w:val="28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3FCF8A1E" w14:textId="77777777" w:rsidR="00F56BA6" w:rsidRPr="00084EE6" w:rsidRDefault="00F56BA6" w:rsidP="00CC0671">
            <w:pPr>
              <w:jc w:val="center"/>
              <w:rPr>
                <w:rFonts w:ascii="Calibri" w:eastAsia="Times New Roman" w:hAnsi="Calibri" w:cs="Calibri"/>
                <w:lang w:eastAsia="tr-TR"/>
              </w:rPr>
            </w:pPr>
            <w:r w:rsidRPr="00084EE6">
              <w:rPr>
                <w:rFonts w:ascii="Calibri" w:eastAsia="Times New Roman" w:hAnsi="Calibri" w:cs="Calibri"/>
                <w:lang w:eastAsia="tr-TR"/>
              </w:rPr>
              <w:t>2017</w:t>
            </w:r>
          </w:p>
        </w:tc>
        <w:tc>
          <w:tcPr>
            <w:tcW w:w="4581" w:type="dxa"/>
            <w:noWrap/>
            <w:hideMark/>
          </w:tcPr>
          <w:p w14:paraId="17F27533" w14:textId="1286CFA7" w:rsidR="00F56BA6" w:rsidRPr="000F0708" w:rsidRDefault="00F56BA6" w:rsidP="00CC06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sidRPr="000F0708">
              <w:rPr>
                <w:rFonts w:ascii="Calibri" w:eastAsia="Times New Roman" w:hAnsi="Calibri" w:cs="Calibri"/>
                <w:color w:val="000000"/>
                <w:lang w:eastAsia="tr-TR"/>
              </w:rPr>
              <w:t>59.</w:t>
            </w:r>
            <w:r w:rsidR="00C42BAB">
              <w:rPr>
                <w:rFonts w:ascii="Calibri" w:eastAsia="Times New Roman" w:hAnsi="Calibri" w:cs="Calibri"/>
                <w:color w:val="000000"/>
                <w:lang w:eastAsia="tr-TR"/>
              </w:rPr>
              <w:t>442</w:t>
            </w:r>
          </w:p>
        </w:tc>
      </w:tr>
      <w:tr w:rsidR="00F56BA6" w:rsidRPr="000F0708" w14:paraId="34D27AF1" w14:textId="77777777" w:rsidTr="00C27B4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27" w:type="dxa"/>
            <w:noWrap/>
            <w:hideMark/>
          </w:tcPr>
          <w:p w14:paraId="0EEF50A9" w14:textId="77777777" w:rsidR="00F56BA6" w:rsidRPr="00084EE6" w:rsidRDefault="00F56BA6" w:rsidP="00CC0671">
            <w:pPr>
              <w:jc w:val="center"/>
              <w:rPr>
                <w:rFonts w:ascii="Calibri" w:eastAsia="Times New Roman" w:hAnsi="Calibri" w:cs="Calibri"/>
                <w:lang w:eastAsia="tr-TR"/>
              </w:rPr>
            </w:pPr>
            <w:r w:rsidRPr="00084EE6">
              <w:rPr>
                <w:rFonts w:ascii="Calibri" w:eastAsia="Times New Roman" w:hAnsi="Calibri" w:cs="Calibri"/>
                <w:lang w:eastAsia="tr-TR"/>
              </w:rPr>
              <w:t xml:space="preserve">2018 </w:t>
            </w:r>
          </w:p>
        </w:tc>
        <w:tc>
          <w:tcPr>
            <w:tcW w:w="4581" w:type="dxa"/>
            <w:noWrap/>
            <w:hideMark/>
          </w:tcPr>
          <w:p w14:paraId="0DF616B9" w14:textId="77777777" w:rsidR="00F56BA6" w:rsidRPr="000F0708" w:rsidRDefault="00F56BA6" w:rsidP="00CC06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77</w:t>
            </w:r>
            <w:r w:rsidRPr="000F0708">
              <w:rPr>
                <w:rFonts w:ascii="Calibri" w:eastAsia="Times New Roman" w:hAnsi="Calibri" w:cs="Calibri"/>
                <w:color w:val="000000"/>
                <w:lang w:eastAsia="tr-TR"/>
              </w:rPr>
              <w:t>.</w:t>
            </w:r>
            <w:r>
              <w:rPr>
                <w:rFonts w:ascii="Calibri" w:eastAsia="Times New Roman" w:hAnsi="Calibri" w:cs="Calibri"/>
                <w:color w:val="000000"/>
                <w:lang w:eastAsia="tr-TR"/>
              </w:rPr>
              <w:t>075</w:t>
            </w:r>
          </w:p>
        </w:tc>
      </w:tr>
      <w:tr w:rsidR="00F56BA6" w:rsidRPr="000F0708" w14:paraId="2F8F0505" w14:textId="77777777" w:rsidTr="00C27B45">
        <w:trPr>
          <w:trHeight w:val="285"/>
        </w:trPr>
        <w:tc>
          <w:tcPr>
            <w:cnfStyle w:val="001000000000" w:firstRow="0" w:lastRow="0" w:firstColumn="1" w:lastColumn="0" w:oddVBand="0" w:evenVBand="0" w:oddHBand="0" w:evenHBand="0" w:firstRowFirstColumn="0" w:firstRowLastColumn="0" w:lastRowFirstColumn="0" w:lastRowLastColumn="0"/>
            <w:tcW w:w="1827" w:type="dxa"/>
            <w:noWrap/>
          </w:tcPr>
          <w:p w14:paraId="09C35130" w14:textId="62FA850A" w:rsidR="00F56BA6" w:rsidRPr="00084EE6" w:rsidRDefault="00F56BA6" w:rsidP="00CC0671">
            <w:pPr>
              <w:jc w:val="center"/>
              <w:rPr>
                <w:rFonts w:ascii="Calibri" w:eastAsia="Times New Roman" w:hAnsi="Calibri" w:cs="Calibri"/>
                <w:lang w:eastAsia="tr-TR"/>
              </w:rPr>
            </w:pPr>
            <w:r>
              <w:rPr>
                <w:rFonts w:ascii="Calibri" w:eastAsia="Times New Roman" w:hAnsi="Calibri" w:cs="Calibri"/>
                <w:lang w:eastAsia="tr-TR"/>
              </w:rPr>
              <w:t xml:space="preserve">2019 </w:t>
            </w:r>
          </w:p>
        </w:tc>
        <w:tc>
          <w:tcPr>
            <w:tcW w:w="4581" w:type="dxa"/>
            <w:noWrap/>
          </w:tcPr>
          <w:p w14:paraId="250E458D" w14:textId="10E40E73" w:rsidR="00F56BA6" w:rsidRDefault="00C42BAB" w:rsidP="00CC06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r>
              <w:rPr>
                <w:rFonts w:ascii="Calibri" w:eastAsia="Times New Roman" w:hAnsi="Calibri" w:cs="Calibri"/>
                <w:color w:val="000000"/>
                <w:lang w:eastAsia="tr-TR"/>
              </w:rPr>
              <w:t>90</w:t>
            </w:r>
            <w:r w:rsidR="00F56BA6">
              <w:rPr>
                <w:rFonts w:ascii="Calibri" w:eastAsia="Times New Roman" w:hAnsi="Calibri" w:cs="Calibri"/>
                <w:color w:val="000000"/>
                <w:lang w:eastAsia="tr-TR"/>
              </w:rPr>
              <w:t>.</w:t>
            </w:r>
            <w:r>
              <w:rPr>
                <w:rFonts w:ascii="Calibri" w:eastAsia="Times New Roman" w:hAnsi="Calibri" w:cs="Calibri"/>
                <w:color w:val="000000"/>
                <w:lang w:eastAsia="tr-TR"/>
              </w:rPr>
              <w:t>299</w:t>
            </w:r>
          </w:p>
        </w:tc>
      </w:tr>
      <w:tr w:rsidR="000845FF" w:rsidRPr="000F0708" w14:paraId="1D39D23B" w14:textId="77777777" w:rsidTr="00C27B4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27" w:type="dxa"/>
            <w:noWrap/>
          </w:tcPr>
          <w:p w14:paraId="6360E168" w14:textId="0DA06FA8" w:rsidR="000845FF" w:rsidRDefault="000845FF" w:rsidP="00CC0671">
            <w:pPr>
              <w:jc w:val="center"/>
              <w:rPr>
                <w:rFonts w:ascii="Calibri" w:eastAsia="Times New Roman" w:hAnsi="Calibri" w:cs="Calibri"/>
                <w:lang w:eastAsia="tr-TR"/>
              </w:rPr>
            </w:pPr>
            <w:r>
              <w:rPr>
                <w:rFonts w:ascii="Calibri" w:eastAsia="Times New Roman" w:hAnsi="Calibri" w:cs="Calibri"/>
                <w:lang w:eastAsia="tr-TR"/>
              </w:rPr>
              <w:t xml:space="preserve">2020 </w:t>
            </w:r>
          </w:p>
        </w:tc>
        <w:tc>
          <w:tcPr>
            <w:tcW w:w="4581" w:type="dxa"/>
            <w:noWrap/>
          </w:tcPr>
          <w:p w14:paraId="16B447F9" w14:textId="3B3D5BC5" w:rsidR="000845FF" w:rsidRDefault="002A2633" w:rsidP="00CC067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tr-TR"/>
              </w:rPr>
            </w:pPr>
            <w:r w:rsidRPr="002A2633">
              <w:t>17.</w:t>
            </w:r>
            <w:r w:rsidR="00B605D4">
              <w:t>852</w:t>
            </w:r>
          </w:p>
        </w:tc>
      </w:tr>
      <w:tr w:rsidR="00C722BC" w:rsidRPr="000F0708" w14:paraId="397579DD" w14:textId="77777777" w:rsidTr="00C27B45">
        <w:trPr>
          <w:trHeight w:val="285"/>
        </w:trPr>
        <w:tc>
          <w:tcPr>
            <w:cnfStyle w:val="001000000000" w:firstRow="0" w:lastRow="0" w:firstColumn="1" w:lastColumn="0" w:oddVBand="0" w:evenVBand="0" w:oddHBand="0" w:evenHBand="0" w:firstRowFirstColumn="0" w:firstRowLastColumn="0" w:lastRowFirstColumn="0" w:lastRowLastColumn="0"/>
            <w:tcW w:w="1827" w:type="dxa"/>
            <w:noWrap/>
          </w:tcPr>
          <w:p w14:paraId="663AD216" w14:textId="6C40936E" w:rsidR="00C722BC" w:rsidRDefault="00C722BC" w:rsidP="00CC0671">
            <w:pPr>
              <w:jc w:val="center"/>
              <w:rPr>
                <w:rFonts w:ascii="Calibri" w:eastAsia="Times New Roman" w:hAnsi="Calibri" w:cs="Calibri"/>
                <w:lang w:eastAsia="tr-TR"/>
              </w:rPr>
            </w:pPr>
            <w:r>
              <w:rPr>
                <w:rFonts w:ascii="Calibri" w:eastAsia="Times New Roman" w:hAnsi="Calibri" w:cs="Calibri"/>
                <w:lang w:eastAsia="tr-TR"/>
              </w:rPr>
              <w:t xml:space="preserve">2021 </w:t>
            </w:r>
          </w:p>
        </w:tc>
        <w:tc>
          <w:tcPr>
            <w:tcW w:w="4581" w:type="dxa"/>
            <w:noWrap/>
          </w:tcPr>
          <w:p w14:paraId="799A8F39" w14:textId="4C1FE257" w:rsidR="00C722BC" w:rsidRPr="002A2633" w:rsidRDefault="002003DD" w:rsidP="00CC0671">
            <w:pPr>
              <w:jc w:val="center"/>
              <w:cnfStyle w:val="000000000000" w:firstRow="0" w:lastRow="0" w:firstColumn="0" w:lastColumn="0" w:oddVBand="0" w:evenVBand="0" w:oddHBand="0" w:evenHBand="0" w:firstRowFirstColumn="0" w:firstRowLastColumn="0" w:lastRowFirstColumn="0" w:lastRowLastColumn="0"/>
            </w:pPr>
            <w:r>
              <w:t>62</w:t>
            </w:r>
            <w:r w:rsidR="00A62BEB">
              <w:t>.</w:t>
            </w:r>
            <w:r>
              <w:t>730</w:t>
            </w:r>
          </w:p>
        </w:tc>
      </w:tr>
      <w:tr w:rsidR="00CE1367" w:rsidRPr="000F0708" w14:paraId="288F938F" w14:textId="77777777" w:rsidTr="00C27B4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27" w:type="dxa"/>
            <w:noWrap/>
          </w:tcPr>
          <w:p w14:paraId="0839EC02" w14:textId="513B9767" w:rsidR="00CE1367" w:rsidRDefault="00CE1367" w:rsidP="00CC0671">
            <w:pPr>
              <w:jc w:val="center"/>
              <w:rPr>
                <w:rFonts w:ascii="Calibri" w:eastAsia="Times New Roman" w:hAnsi="Calibri" w:cs="Calibri"/>
                <w:lang w:eastAsia="tr-TR"/>
              </w:rPr>
            </w:pPr>
            <w:r>
              <w:rPr>
                <w:rFonts w:ascii="Calibri" w:eastAsia="Times New Roman" w:hAnsi="Calibri" w:cs="Calibri"/>
                <w:lang w:eastAsia="tr-TR"/>
              </w:rPr>
              <w:t>2022 Ocak</w:t>
            </w:r>
            <w:r w:rsidR="001201D5">
              <w:rPr>
                <w:rFonts w:ascii="Calibri" w:eastAsia="Times New Roman" w:hAnsi="Calibri" w:cs="Calibri"/>
                <w:lang w:eastAsia="tr-TR"/>
              </w:rPr>
              <w:t>-</w:t>
            </w:r>
            <w:r w:rsidR="00B85672">
              <w:rPr>
                <w:rFonts w:ascii="Calibri" w:eastAsia="Times New Roman" w:hAnsi="Calibri" w:cs="Calibri"/>
                <w:lang w:eastAsia="tr-TR"/>
              </w:rPr>
              <w:t>Mayıs</w:t>
            </w:r>
          </w:p>
        </w:tc>
        <w:tc>
          <w:tcPr>
            <w:tcW w:w="4581" w:type="dxa"/>
            <w:noWrap/>
          </w:tcPr>
          <w:p w14:paraId="311FB5D6" w14:textId="59A6569C" w:rsidR="00CE1367" w:rsidRDefault="00B85672" w:rsidP="00CC0671">
            <w:pPr>
              <w:jc w:val="center"/>
              <w:cnfStyle w:val="000000100000" w:firstRow="0" w:lastRow="0" w:firstColumn="0" w:lastColumn="0" w:oddVBand="0" w:evenVBand="0" w:oddHBand="1" w:evenHBand="0" w:firstRowFirstColumn="0" w:firstRowLastColumn="0" w:lastRowFirstColumn="0" w:lastRowLastColumn="0"/>
            </w:pPr>
            <w:r>
              <w:t>34</w:t>
            </w:r>
            <w:r w:rsidR="00C37495">
              <w:t>.</w:t>
            </w:r>
            <w:r>
              <w:t>257</w:t>
            </w:r>
          </w:p>
        </w:tc>
      </w:tr>
    </w:tbl>
    <w:p w14:paraId="1CC05FA5" w14:textId="553DFF99" w:rsidR="00F56BA6" w:rsidRDefault="00F56BA6" w:rsidP="00F56BA6">
      <w:pPr>
        <w:spacing w:after="120" w:line="240" w:lineRule="auto"/>
        <w:rPr>
          <w:rFonts w:eastAsia="Times New Roman" w:cstheme="minorHAnsi"/>
          <w:sz w:val="16"/>
          <w:szCs w:val="16"/>
          <w:lang w:eastAsia="tr-TR"/>
        </w:rPr>
      </w:pPr>
      <w:r w:rsidRPr="002F7F01">
        <w:rPr>
          <w:rFonts w:eastAsia="Times New Roman" w:cstheme="minorHAnsi"/>
          <w:sz w:val="16"/>
          <w:szCs w:val="16"/>
          <w:lang w:eastAsia="tr-TR"/>
        </w:rPr>
        <w:t>Kaynak: Türkiye Cumhuriyet</w:t>
      </w:r>
      <w:r>
        <w:rPr>
          <w:rFonts w:eastAsia="Times New Roman" w:cstheme="minorHAnsi"/>
          <w:sz w:val="16"/>
          <w:szCs w:val="16"/>
          <w:lang w:eastAsia="tr-TR"/>
        </w:rPr>
        <w:t>i Kültür ve Turizm Bakanlığı</w:t>
      </w:r>
    </w:p>
    <w:p w14:paraId="468375CF" w14:textId="77777777" w:rsidR="00C60DE6" w:rsidRDefault="00C60DE6" w:rsidP="00F56BA6">
      <w:pPr>
        <w:spacing w:after="120" w:line="240" w:lineRule="auto"/>
        <w:rPr>
          <w:rFonts w:eastAsia="Times New Roman" w:cstheme="minorHAnsi"/>
          <w:sz w:val="16"/>
          <w:szCs w:val="16"/>
          <w:lang w:eastAsia="tr-TR"/>
        </w:rPr>
      </w:pPr>
    </w:p>
    <w:p w14:paraId="1B21F3B7" w14:textId="3EE30A3B" w:rsidR="00F56BA6" w:rsidRDefault="00C74458" w:rsidP="00F56BA6">
      <w:pPr>
        <w:spacing w:after="0" w:line="240" w:lineRule="auto"/>
        <w:jc w:val="both"/>
        <w:rPr>
          <w:rFonts w:ascii="Arial" w:eastAsia="Times New Roman" w:hAnsi="Arial" w:cs="Arial"/>
          <w:bCs/>
          <w:color w:val="00B050"/>
          <w:sz w:val="28"/>
          <w:szCs w:val="28"/>
          <w:lang w:eastAsia="tr-TR"/>
        </w:rPr>
      </w:pPr>
      <w:r w:rsidRPr="00E0199B">
        <w:rPr>
          <w:noProof/>
          <w:bdr w:val="single" w:sz="4" w:space="0" w:color="auto"/>
        </w:rPr>
        <w:drawing>
          <wp:inline distT="0" distB="0" distL="0" distR="0" wp14:anchorId="270C5320" wp14:editId="5546EEE1">
            <wp:extent cx="6050942" cy="2782570"/>
            <wp:effectExtent l="0" t="0" r="6985" b="17780"/>
            <wp:docPr id="6" name="Grafik 6">
              <a:extLst xmlns:a="http://schemas.openxmlformats.org/drawingml/2006/main">
                <a:ext uri="{FF2B5EF4-FFF2-40B4-BE49-F238E27FC236}">
                  <a16:creationId xmlns:a16="http://schemas.microsoft.com/office/drawing/2014/main" id="{CCA77839-FDE5-41A3-B557-1CBD5EFFD4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08F84DB" w14:textId="77777777" w:rsidR="00F56BA6" w:rsidRDefault="00F56BA6" w:rsidP="00F56BA6">
      <w:pPr>
        <w:spacing w:after="120" w:line="240" w:lineRule="auto"/>
        <w:rPr>
          <w:rFonts w:eastAsia="Times New Roman" w:cstheme="minorHAnsi"/>
          <w:sz w:val="16"/>
          <w:szCs w:val="16"/>
          <w:lang w:eastAsia="tr-TR"/>
        </w:rPr>
      </w:pPr>
      <w:r w:rsidRPr="002F7F01">
        <w:rPr>
          <w:rFonts w:eastAsia="Times New Roman" w:cstheme="minorHAnsi"/>
          <w:sz w:val="16"/>
          <w:szCs w:val="16"/>
          <w:lang w:eastAsia="tr-TR"/>
        </w:rPr>
        <w:t>Kaynak: Türkiye Cumhuriyet</w:t>
      </w:r>
      <w:r>
        <w:rPr>
          <w:rFonts w:eastAsia="Times New Roman" w:cstheme="minorHAnsi"/>
          <w:sz w:val="16"/>
          <w:szCs w:val="16"/>
          <w:lang w:eastAsia="tr-TR"/>
        </w:rPr>
        <w:t>i Kültür ve Turizm Bakanlığı</w:t>
      </w:r>
    </w:p>
    <w:p w14:paraId="1CE88314" w14:textId="1F73F4B3" w:rsidR="00F56BA6" w:rsidRDefault="00F56BA6" w:rsidP="00F56BA6">
      <w:pPr>
        <w:spacing w:after="120" w:line="240" w:lineRule="auto"/>
        <w:rPr>
          <w:rFonts w:eastAsia="Times New Roman" w:cstheme="minorHAnsi"/>
          <w:sz w:val="16"/>
          <w:szCs w:val="16"/>
          <w:lang w:eastAsia="tr-TR"/>
        </w:rPr>
      </w:pPr>
    </w:p>
    <w:p w14:paraId="1EF94E9D" w14:textId="77777777" w:rsidR="00F56BA6" w:rsidRDefault="00F56BA6" w:rsidP="00CA22C9">
      <w:pPr>
        <w:pStyle w:val="ListeParagraf"/>
        <w:numPr>
          <w:ilvl w:val="0"/>
          <w:numId w:val="7"/>
        </w:numPr>
        <w:spacing w:after="120"/>
        <w:jc w:val="both"/>
        <w:rPr>
          <w:b/>
          <w:i/>
        </w:rPr>
      </w:pPr>
      <w:r w:rsidRPr="007661BE">
        <w:rPr>
          <w:b/>
          <w:i/>
        </w:rPr>
        <w:t>Genel Değerlendirme ve Sonuç</w:t>
      </w:r>
    </w:p>
    <w:p w14:paraId="54E0BD31" w14:textId="4A677296" w:rsidR="001F607A" w:rsidRDefault="00F56BA6" w:rsidP="00CA22C9">
      <w:pPr>
        <w:spacing w:after="120"/>
        <w:ind w:firstLine="709"/>
        <w:jc w:val="both"/>
      </w:pPr>
      <w:r>
        <w:t>Bahreyn</w:t>
      </w:r>
      <w:r w:rsidR="0007149E">
        <w:t xml:space="preserve"> vatandaşları arasında</w:t>
      </w:r>
      <w:r>
        <w:t xml:space="preserve"> Türkiye algısının iyi olduğu gözlemlenmektedir. </w:t>
      </w:r>
      <w:r w:rsidR="001F607A" w:rsidRPr="0084088C">
        <w:t>Bahreyn'li iş insanları Türkiye'yi sevmekte ve iş yapmak istemektedir. Türkiye'ye g</w:t>
      </w:r>
      <w:r w:rsidR="00B80B17">
        <w:t>iden</w:t>
      </w:r>
      <w:r w:rsidR="001F607A" w:rsidRPr="0084088C">
        <w:t xml:space="preserve"> Bahreyn'li turist sayısı son yıllarda </w:t>
      </w:r>
      <w:r w:rsidR="00EF56BF">
        <w:t>(korona</w:t>
      </w:r>
      <w:r w:rsidR="00ED7682">
        <w:t xml:space="preserve"> salgınına </w:t>
      </w:r>
      <w:r w:rsidR="00EF56BF">
        <w:t xml:space="preserve">kadar) </w:t>
      </w:r>
      <w:r w:rsidR="001F607A" w:rsidRPr="0084088C">
        <w:t>çok yüksek oranda artmıştır. Bu, ticareti de olumlu etkilemekte</w:t>
      </w:r>
      <w:r w:rsidR="001B110A">
        <w:t>dir</w:t>
      </w:r>
      <w:r w:rsidR="001F607A" w:rsidRPr="0084088C">
        <w:t xml:space="preserve">. Türk dizileri ülkede çok sevilmektedir. </w:t>
      </w:r>
      <w:r w:rsidR="001F607A" w:rsidRPr="00F83E45">
        <w:t xml:space="preserve">Türk ürünleri, </w:t>
      </w:r>
      <w:r w:rsidR="001F607A">
        <w:t xml:space="preserve">Bahreyn’de </w:t>
      </w:r>
      <w:r w:rsidR="001F607A" w:rsidRPr="00F83E45">
        <w:t xml:space="preserve">özellikle gıda, giyim ve mobilya gibi alanlarda ilgi görmekte ve beğenilmektedir. </w:t>
      </w:r>
      <w:r w:rsidR="001F607A" w:rsidRPr="0084088C">
        <w:t xml:space="preserve">Ülkede 10'dan fazla Türk restoranı vardır ve </w:t>
      </w:r>
      <w:r w:rsidR="002044A5">
        <w:t xml:space="preserve">korona salgını öncesinde </w:t>
      </w:r>
      <w:r w:rsidR="001F607A" w:rsidRPr="0084088C">
        <w:t>çok ilgi görmekte</w:t>
      </w:r>
      <w:r w:rsidR="0064080C">
        <w:t>y</w:t>
      </w:r>
      <w:r w:rsidR="001F607A" w:rsidRPr="0084088C">
        <w:t xml:space="preserve">di. </w:t>
      </w:r>
      <w:r w:rsidR="00DE308C">
        <w:t xml:space="preserve">Bahreyn’de salgının kontrol altına alınmasıyla restoranlar da açılmıştır ve </w:t>
      </w:r>
      <w:r w:rsidR="00FA5E2A">
        <w:t xml:space="preserve">Türk restoranları da </w:t>
      </w:r>
      <w:r w:rsidR="00DE308C">
        <w:t>eskiden gördükleri ilgiy</w:t>
      </w:r>
      <w:r w:rsidR="00443949">
        <w:t>i</w:t>
      </w:r>
      <w:r w:rsidR="00DE308C">
        <w:t xml:space="preserve"> </w:t>
      </w:r>
      <w:r w:rsidR="00443949">
        <w:t>yakalamışlardır</w:t>
      </w:r>
      <w:r w:rsidR="00DE308C">
        <w:t xml:space="preserve">. </w:t>
      </w:r>
      <w:r w:rsidR="001F607A" w:rsidRPr="0084088C">
        <w:t xml:space="preserve">Çok sayıda Türk giyim markası </w:t>
      </w:r>
      <w:r w:rsidR="00805B58" w:rsidRPr="0084088C">
        <w:t>franchise vermiş</w:t>
      </w:r>
      <w:r w:rsidR="00805B58">
        <w:t xml:space="preserve"> olup </w:t>
      </w:r>
      <w:r w:rsidR="001F607A" w:rsidRPr="0084088C">
        <w:t>büyük alış</w:t>
      </w:r>
      <w:r w:rsidR="00EF56BF">
        <w:t>-</w:t>
      </w:r>
      <w:r w:rsidR="001F607A" w:rsidRPr="0084088C">
        <w:t xml:space="preserve">veriş merkezlerinde </w:t>
      </w:r>
      <w:r w:rsidR="00805B58">
        <w:t>yer almaktadır.</w:t>
      </w:r>
    </w:p>
    <w:p w14:paraId="54B594A8" w14:textId="3B54F669" w:rsidR="001F607A" w:rsidRDefault="001F607A" w:rsidP="00CA22C9">
      <w:pPr>
        <w:spacing w:after="120"/>
        <w:ind w:firstLine="709"/>
        <w:jc w:val="both"/>
      </w:pPr>
      <w:r w:rsidRPr="00F83E45">
        <w:t xml:space="preserve">Türkiye </w:t>
      </w:r>
      <w:r>
        <w:t xml:space="preserve">özellikle </w:t>
      </w:r>
      <w:r w:rsidRPr="00F83E45">
        <w:t xml:space="preserve">katma değeri daha yüksek, teknolojik ürünlerde </w:t>
      </w:r>
      <w:r w:rsidR="004038FB">
        <w:t>üç</w:t>
      </w:r>
      <w:r>
        <w:t xml:space="preserve"> </w:t>
      </w:r>
      <w:r w:rsidR="004038FB">
        <w:t>dört</w:t>
      </w:r>
      <w:r>
        <w:t xml:space="preserve"> yıl öncesine kadar Bahreyn piyasasında hiç yokken son yıllarda piyasaya girmeye başlamıştır. D</w:t>
      </w:r>
      <w:r w:rsidRPr="0084088C">
        <w:t xml:space="preserve">aha önceki dönemlerde ihraç edilmeyen klimalar, makinalar, </w:t>
      </w:r>
      <w:r w:rsidR="000A453B">
        <w:t xml:space="preserve">ilaç, </w:t>
      </w:r>
      <w:r w:rsidRPr="0084088C">
        <w:t xml:space="preserve">otomotiv ürünleri gibi katma değeri daha yüksek ürünlerde de Türkiye son </w:t>
      </w:r>
      <w:r w:rsidR="00DF1BA3">
        <w:t>üç</w:t>
      </w:r>
      <w:r w:rsidR="001C580A">
        <w:t>-dört</w:t>
      </w:r>
      <w:r w:rsidRPr="0084088C">
        <w:t xml:space="preserve"> yılda ihracat yapmaya başlamıştır. </w:t>
      </w:r>
    </w:p>
    <w:p w14:paraId="14E84F17" w14:textId="04E1137E" w:rsidR="001F607A" w:rsidRDefault="001F607A" w:rsidP="00CA22C9">
      <w:pPr>
        <w:spacing w:after="120"/>
        <w:ind w:firstLine="709"/>
        <w:jc w:val="both"/>
      </w:pPr>
      <w:r w:rsidRPr="0084088C">
        <w:t xml:space="preserve">Bahreyn'in ticaret rejimi liberal, gümrük vergileri düşüktür. </w:t>
      </w:r>
      <w:r w:rsidR="00EC20E6">
        <w:t>F</w:t>
      </w:r>
      <w:r w:rsidRPr="0084088C">
        <w:t>irmalarımızdan ülkenin bürokrasisi</w:t>
      </w:r>
      <w:r>
        <w:t>, gümrük işlemleri vs.</w:t>
      </w:r>
      <w:r w:rsidRPr="0084088C">
        <w:t xml:space="preserve"> hakkında </w:t>
      </w:r>
      <w:r w:rsidR="00740128" w:rsidRPr="0084088C">
        <w:t>şikâyet</w:t>
      </w:r>
      <w:r w:rsidRPr="0084088C">
        <w:t xml:space="preserve"> gelmemektedir. </w:t>
      </w:r>
    </w:p>
    <w:p w14:paraId="6F5CD818" w14:textId="6B2BEC64" w:rsidR="00F56BA6" w:rsidRDefault="001F607A" w:rsidP="00CA22C9">
      <w:pPr>
        <w:spacing w:after="120"/>
        <w:ind w:firstLine="709"/>
        <w:jc w:val="both"/>
      </w:pPr>
      <w:r w:rsidRPr="0084088C">
        <w:t>Ülkenin Türkiye için arz ettiği potansiyel mevcut durumun çok üstünde</w:t>
      </w:r>
      <w:r w:rsidR="00F53877">
        <w:t xml:space="preserve">; </w:t>
      </w:r>
      <w:r w:rsidR="00F56BA6">
        <w:t xml:space="preserve">Türkiye’nin ülkeye ihracatı potansiyelinin çok altındadır. Bahreyn’in en çok ithal ettiği pek çok üründe Türkiye yüksek rekabet gücüne sahip olduğu halde ihracatı düşük miktarlardadır. </w:t>
      </w:r>
      <w:r>
        <w:t xml:space="preserve">Ticari ilişkilerin gelişmesi için heyetlere ve fuarlara katılımın önemli olduğu düşünülmektedir. </w:t>
      </w:r>
    </w:p>
    <w:p w14:paraId="5484AF3F" w14:textId="157BCB99" w:rsidR="00051506" w:rsidRDefault="00B55BFC" w:rsidP="00CA22C9">
      <w:pPr>
        <w:spacing w:after="120"/>
        <w:ind w:firstLine="709"/>
        <w:jc w:val="both"/>
      </w:pPr>
      <w:r>
        <w:t xml:space="preserve">2019 yılının </w:t>
      </w:r>
      <w:r w:rsidRPr="0056668E">
        <w:t>son çeyreğinde Ticaret Müşavirliğimizce iki önemli heyet organiza</w:t>
      </w:r>
      <w:r>
        <w:t>s</w:t>
      </w:r>
      <w:r w:rsidRPr="0056668E">
        <w:t>yonu yapılmıştı. Bunlardan ilki 2-4 Ekim 2019 tarihleri arasında</w:t>
      </w:r>
      <w:r>
        <w:t xml:space="preserve"> Fırat Kalkınma Ajansı organizasyonuyla gerçekleştirdiğimiz</w:t>
      </w:r>
      <w:r w:rsidRPr="0056668E">
        <w:t xml:space="preserve"> Bahreyn İş Adamları Derneği heyetinin Malatya-</w:t>
      </w:r>
      <w:r w:rsidR="00740128" w:rsidRPr="0056668E">
        <w:t>Elâzığ</w:t>
      </w:r>
      <w:r>
        <w:t xml:space="preserve"> </w:t>
      </w:r>
      <w:r w:rsidRPr="0056668E">
        <w:t xml:space="preserve">ziyareti ve kapsamında düzenlenen iş görüşmeleridir. İkinci önemli etkinlik ise 2-5 Kasım 2019 tarihleri arasında Türkiye İhracatçılar Meclisi organizasyonu ile </w:t>
      </w:r>
      <w:r>
        <w:t xml:space="preserve">Türkiye’den Bahreyn’e </w:t>
      </w:r>
      <w:r w:rsidRPr="0056668E">
        <w:t xml:space="preserve">düzenlenen ticaret heyetidir. </w:t>
      </w:r>
      <w:r>
        <w:t>Her iki h</w:t>
      </w:r>
      <w:r w:rsidRPr="0056668E">
        <w:t xml:space="preserve">eyet de çok güzel ve verimli geçmiştir. </w:t>
      </w:r>
      <w:r w:rsidRPr="00F87D02">
        <w:t xml:space="preserve">Bahreyn piyasasıyla ilgilenen firmalarımızın bu tür heyetlere katılması önerilmektedir. </w:t>
      </w:r>
    </w:p>
    <w:p w14:paraId="533D46FF" w14:textId="13585C6F" w:rsidR="00191900" w:rsidRDefault="000A7F91" w:rsidP="00CA22C9">
      <w:pPr>
        <w:spacing w:after="120"/>
        <w:ind w:firstLine="709"/>
        <w:jc w:val="both"/>
      </w:pPr>
      <w:r w:rsidRPr="000A7F91">
        <w:t>Korona virüs krizi döneminde Ticaret Bakanlığımız ve Müşavirliğimizce sanal toplantılara ve iş görüşmelerine ağırlık verilm</w:t>
      </w:r>
      <w:r w:rsidR="00F74EDB">
        <w:t>işt</w:t>
      </w:r>
      <w:r w:rsidRPr="000A7F91">
        <w:t>ir.</w:t>
      </w:r>
      <w:r w:rsidRPr="00FB12F6">
        <w:rPr>
          <w:sz w:val="24"/>
          <w:szCs w:val="24"/>
        </w:rPr>
        <w:t xml:space="preserve"> </w:t>
      </w:r>
      <w:r w:rsidR="00080762" w:rsidRPr="00F87D02">
        <w:t>Ticaret Bakanlığının desteğiyle</w:t>
      </w:r>
      <w:r w:rsidR="00983EA5">
        <w:t xml:space="preserve"> </w:t>
      </w:r>
      <w:r w:rsidR="00E719A9" w:rsidRPr="00F87D02">
        <w:t>Türkiye İhracatçılar Meclisi</w:t>
      </w:r>
      <w:r w:rsidR="00D639B1">
        <w:t xml:space="preserve">, </w:t>
      </w:r>
      <w:r w:rsidR="00E719A9" w:rsidRPr="00F87D02">
        <w:t>çeşitli İhracatçı Birlikleri</w:t>
      </w:r>
      <w:r w:rsidR="00D639B1">
        <w:t xml:space="preserve">, </w:t>
      </w:r>
      <w:r w:rsidR="003763B1">
        <w:t xml:space="preserve">ayrıca </w:t>
      </w:r>
      <w:r w:rsidR="00D639B1">
        <w:t>DEİK ve Kalkınma Ajansları</w:t>
      </w:r>
      <w:r w:rsidR="00E719A9" w:rsidRPr="00F87D02">
        <w:t xml:space="preserve"> sanal ticaret heyetleri düzenlem</w:t>
      </w:r>
      <w:r w:rsidR="007137E3">
        <w:t>işt</w:t>
      </w:r>
      <w:r w:rsidR="00E719A9" w:rsidRPr="00F87D02">
        <w:t>ir.</w:t>
      </w:r>
      <w:r w:rsidR="001B024C">
        <w:t xml:space="preserve"> Bu kapsamda Körfez ülkelerine yönelik olarak </w:t>
      </w:r>
      <w:r w:rsidR="009078D1">
        <w:t>İDDMİB (İstanbul Demir ve Demir Dışı Metaller İhracatçılar</w:t>
      </w:r>
      <w:r w:rsidR="00951FEF">
        <w:t xml:space="preserve">ı </w:t>
      </w:r>
      <w:r w:rsidR="009078D1">
        <w:t>Birliği)</w:t>
      </w:r>
      <w:r w:rsidR="00AB0EC1">
        <w:t xml:space="preserve"> tarafından 23-25 Haziran 2020 tarihleri arasında </w:t>
      </w:r>
      <w:r w:rsidR="00F84168">
        <w:t>“</w:t>
      </w:r>
      <w:r w:rsidR="00AB0EC1">
        <w:t>Demir ve Demir Dışı Metaller Ticaret Heyeti</w:t>
      </w:r>
      <w:r w:rsidR="00F84168">
        <w:t>”</w:t>
      </w:r>
      <w:r w:rsidR="00AB0EC1">
        <w:t xml:space="preserve"> ve</w:t>
      </w:r>
      <w:r w:rsidR="009078D1">
        <w:t xml:space="preserve"> </w:t>
      </w:r>
      <w:r w:rsidR="001B024C">
        <w:t xml:space="preserve">İMİB (İstanbul Mineral İhracatçılar Birliği) tarafından 14-24 Eylül 2020 tarihleri arasında </w:t>
      </w:r>
      <w:r w:rsidR="00F84168">
        <w:t>“</w:t>
      </w:r>
      <w:r w:rsidR="001B024C">
        <w:t>Doğal Taş Sektörü Ticaret Heyeti</w:t>
      </w:r>
      <w:r w:rsidR="00F84168">
        <w:t>”</w:t>
      </w:r>
      <w:r w:rsidR="001B024C">
        <w:t xml:space="preserve"> düzenlenmiştir.</w:t>
      </w:r>
      <w:r w:rsidR="00E719A9" w:rsidRPr="00F87D02">
        <w:t xml:space="preserve"> </w:t>
      </w:r>
      <w:r w:rsidR="00F86FD0">
        <w:t xml:space="preserve">Ege İhracatçı Birlikleri 15 </w:t>
      </w:r>
      <w:proofErr w:type="gramStart"/>
      <w:r w:rsidR="00F86FD0">
        <w:t>Şubat -</w:t>
      </w:r>
      <w:proofErr w:type="gramEnd"/>
      <w:r w:rsidR="00F86FD0">
        <w:t xml:space="preserve"> 18 Şubat 2021 tarihleri arasında; 5 Körfez ülkesine (Katar, Bahreyn, BAE, Kuveyt, Umman) yönelik olarak “Doğal Taş Sanal Ticaret Heyeti” düzenlemiştir. Söz konusu heyetlere k</w:t>
      </w:r>
      <w:r w:rsidR="001B024C">
        <w:t>atıl</w:t>
      </w:r>
      <w:r w:rsidR="00F86FD0">
        <w:t>an Türk</w:t>
      </w:r>
      <w:r w:rsidR="001B024C">
        <w:t xml:space="preserve"> firmalar</w:t>
      </w:r>
      <w:r w:rsidR="00F86FD0">
        <w:t>ı</w:t>
      </w:r>
      <w:r w:rsidR="001B024C">
        <w:t xml:space="preserve"> sanal heyetlerin ihracatlarını artırmada olumlu etkisinin olduğunu belirtmişlerdir.</w:t>
      </w:r>
      <w:r w:rsidR="005D6E71">
        <w:t xml:space="preserve"> </w:t>
      </w:r>
    </w:p>
    <w:p w14:paraId="4F67764A" w14:textId="7556CD01" w:rsidR="00C5700B" w:rsidRDefault="005D6E71" w:rsidP="00CA22C9">
      <w:pPr>
        <w:spacing w:after="120"/>
        <w:ind w:firstLine="709"/>
        <w:jc w:val="both"/>
      </w:pPr>
      <w:r w:rsidRPr="005D6E71">
        <w:t>24 Haziran 2020’de DEİK Türkiye-Bahreyn İş Konseyi organizasyonuy</w:t>
      </w:r>
      <w:r>
        <w:t>l</w:t>
      </w:r>
      <w:r w:rsidRPr="005D6E71">
        <w:t>a, DEİK Türkiye Bahreyn İş Konseyi-Bahreyn Sanayi ve Ticaret Odası Sanal Heyeti</w:t>
      </w:r>
      <w:r>
        <w:t xml:space="preserve"> ve beraberinde iş görüşmeleri </w:t>
      </w:r>
      <w:r w:rsidRPr="005D6E71">
        <w:t>düzenlenmiştir.</w:t>
      </w:r>
      <w:r w:rsidR="0043576D">
        <w:t xml:space="preserve"> </w:t>
      </w:r>
      <w:r w:rsidR="0057340A" w:rsidRPr="009376C4">
        <w:t xml:space="preserve">16 Mart 2021 </w:t>
      </w:r>
      <w:r w:rsidR="009252D2">
        <w:t xml:space="preserve">tarihinde </w:t>
      </w:r>
      <w:r w:rsidR="009376C4" w:rsidRPr="009376C4">
        <w:t>DEİK / Ortadoğu ve Körfez İş Konseyleri ve Bahreyn İş</w:t>
      </w:r>
      <w:r w:rsidR="00EB5CF2">
        <w:t xml:space="preserve"> A</w:t>
      </w:r>
      <w:r w:rsidR="009376C4" w:rsidRPr="009376C4">
        <w:t>damları Derneği tarafından “Türkiye-Bahreyn İş Görüşmeleri Serisi 2021/1. Toplantısı-Gıda ve Sağlık Buluşması” gerçekleştirilmiştir.</w:t>
      </w:r>
      <w:r w:rsidR="009376C4">
        <w:t xml:space="preserve"> Her iki heyet kapsamındaki toplantı ve iş görüşmeleri gayet verimli geçmiştir.</w:t>
      </w:r>
      <w:r w:rsidR="0043576D">
        <w:t xml:space="preserve"> </w:t>
      </w:r>
    </w:p>
    <w:p w14:paraId="7299F85D" w14:textId="73633F38" w:rsidR="006F350B" w:rsidRDefault="00426355" w:rsidP="006F350B">
      <w:pPr>
        <w:spacing w:after="120"/>
        <w:ind w:firstLine="709"/>
        <w:jc w:val="both"/>
      </w:pPr>
      <w:r>
        <w:t>Son dönemde fiziki heyetlerin de düzenlenmesine</w:t>
      </w:r>
      <w:r w:rsidR="003F6F59">
        <w:t xml:space="preserve"> tekrar</w:t>
      </w:r>
      <w:r>
        <w:t xml:space="preserve"> başlanmıştır. </w:t>
      </w:r>
      <w:r w:rsidRPr="00426355">
        <w:t xml:space="preserve">7-14 Ekim </w:t>
      </w:r>
      <w:r w:rsidR="00DF682B">
        <w:t xml:space="preserve">2021 </w:t>
      </w:r>
      <w:r w:rsidRPr="00426355">
        <w:t>tarihleri arasında Bahreyn İş Adamları Derneği (Bahrain Businessmen's Association-BBMA) üyeleri ve diğer Bahreyn firmalarından oluşan bir heyet, Orta Karadeniz Kalkınma Ajansı'nın davetiyle Samsun, Amasya, Çorum illerimizi ve sonrasında DEİK'in davetiyle İstanbul'u ziyaret etmiş; iş görüşmeleri yapmıştır.</w:t>
      </w:r>
      <w:r>
        <w:t xml:space="preserve"> </w:t>
      </w:r>
      <w:r w:rsidRPr="006840C7">
        <w:t>Görüşmeler çok olumlu geçmiştir.</w:t>
      </w:r>
    </w:p>
    <w:p w14:paraId="214C945F" w14:textId="27B47A3D" w:rsidR="006F350B" w:rsidRDefault="006F350B" w:rsidP="006F350B">
      <w:pPr>
        <w:spacing w:after="120"/>
        <w:ind w:firstLine="709"/>
        <w:jc w:val="both"/>
      </w:pPr>
      <w:r w:rsidRPr="006F350B">
        <w:t>Bahreyn İş Adamları Derneği, Orta Karadeniz Kalkınma Ajansı ve Fırat Kalkınma Ajansı'nın organizasyonuyla 7 Aralık 2021 tarihinde bir sanal ticaret heyeti organize edilmiştir. Söz konusu heyet bir anlamda daha önce Bahreyn İş Adamları Derneği'nin bu bölgelerimizi ziyaret ettiği ticaret heyetleri</w:t>
      </w:r>
      <w:r w:rsidR="0060039B">
        <w:t>n</w:t>
      </w:r>
      <w:r w:rsidRPr="006F350B">
        <w:t xml:space="preserve">in bir devamı ve takibi niteliğinde olmuş, ilişkileri pekiştirmek yönünde fayda sağlamıştır. </w:t>
      </w:r>
    </w:p>
    <w:p w14:paraId="51C23686" w14:textId="302F6D51" w:rsidR="00C57F87" w:rsidRPr="006F350B" w:rsidRDefault="00C57F87" w:rsidP="006F350B">
      <w:pPr>
        <w:spacing w:after="120"/>
        <w:ind w:firstLine="709"/>
        <w:jc w:val="both"/>
      </w:pPr>
      <w:r>
        <w:t>31 Mart 2022 tarihinde Türkiye-Bahreyn Karma Ekonomik Komisyon toplantıları gerçekleştirilmiştir.</w:t>
      </w:r>
      <w:r w:rsidR="00A27DCD">
        <w:t xml:space="preserve"> Toplantılar çok olumlu ve verimli geçmiştir.</w:t>
      </w:r>
      <w:r>
        <w:t xml:space="preserve"> </w:t>
      </w:r>
      <w:r w:rsidR="00A27DCD">
        <w:t xml:space="preserve">Karma Ekonomik Komisyon ticaretten turizme, sağlığa, müteahhitlik hizmetlerine, eğitime kadar pek çok konuda iş birliği için önemli bir çerçeve oluşturmaktadır. </w:t>
      </w:r>
      <w:r w:rsidR="00CB44DC">
        <w:t xml:space="preserve">Toplantılar sırasında DEİK Türkiye Bahreyn İş Konseyi’nin ve Bahreyn tarafından da Bahreyn Ticaret ve Sanayi Odası ile Bahreyn Ekonomik Kalkınma Kurulu’nun (Economic Development Board) katılımıyla Türk ve Bahreyn’li iş insanları arasında yuvarlak masa toplantıları gerçekleştirilmiştir. </w:t>
      </w:r>
      <w:r w:rsidR="00BF18C9">
        <w:t>Toplantının iki ülke iş insanları arasındaki iş</w:t>
      </w:r>
      <w:r w:rsidR="00343CB5">
        <w:t xml:space="preserve"> </w:t>
      </w:r>
      <w:r w:rsidR="00BF18C9">
        <w:t>birliğinin geliştirmesi açısından olumlu sonuçlar vereceği düşünülmektedir.</w:t>
      </w:r>
    </w:p>
    <w:p w14:paraId="1F4C647C" w14:textId="71E64D5A" w:rsidR="00490319" w:rsidRDefault="00490319" w:rsidP="00490319">
      <w:pPr>
        <w:ind w:firstLine="708"/>
        <w:jc w:val="center"/>
        <w:rPr>
          <w:b/>
          <w:i/>
          <w:sz w:val="24"/>
          <w:szCs w:val="24"/>
        </w:rPr>
      </w:pPr>
      <w:r w:rsidRPr="0021333F">
        <w:rPr>
          <w:b/>
          <w:i/>
          <w:sz w:val="24"/>
          <w:szCs w:val="24"/>
        </w:rPr>
        <w:t xml:space="preserve">EK: Bahreyn’in En </w:t>
      </w:r>
      <w:r>
        <w:rPr>
          <w:b/>
          <w:i/>
          <w:sz w:val="24"/>
          <w:szCs w:val="24"/>
        </w:rPr>
        <w:t>Ç</w:t>
      </w:r>
      <w:r w:rsidRPr="0021333F">
        <w:rPr>
          <w:b/>
          <w:i/>
          <w:sz w:val="24"/>
          <w:szCs w:val="24"/>
        </w:rPr>
        <w:t>ok İthalat Yaptığı Ülkeler</w:t>
      </w:r>
      <w:r>
        <w:rPr>
          <w:b/>
          <w:i/>
          <w:sz w:val="24"/>
          <w:szCs w:val="24"/>
        </w:rPr>
        <w:t>den</w:t>
      </w:r>
      <w:r w:rsidRPr="0021333F">
        <w:rPr>
          <w:b/>
          <w:i/>
          <w:sz w:val="24"/>
          <w:szCs w:val="24"/>
        </w:rPr>
        <w:t xml:space="preserve"> </w:t>
      </w:r>
    </w:p>
    <w:p w14:paraId="50B7B583" w14:textId="77777777" w:rsidR="00490319" w:rsidRPr="0021333F" w:rsidRDefault="00490319" w:rsidP="00490319">
      <w:pPr>
        <w:ind w:firstLine="708"/>
        <w:jc w:val="center"/>
        <w:rPr>
          <w:b/>
          <w:i/>
          <w:sz w:val="24"/>
          <w:szCs w:val="24"/>
        </w:rPr>
      </w:pPr>
      <w:r w:rsidRPr="0021333F">
        <w:rPr>
          <w:b/>
          <w:i/>
          <w:sz w:val="24"/>
          <w:szCs w:val="24"/>
        </w:rPr>
        <w:t>ABD ve Çin Karşısında Türkiye’nin Durumu</w:t>
      </w:r>
    </w:p>
    <w:p w14:paraId="32BB3739" w14:textId="77777777" w:rsidR="00490319" w:rsidRDefault="00490319" w:rsidP="00487B76">
      <w:pPr>
        <w:spacing w:after="120"/>
        <w:ind w:firstLine="708"/>
        <w:jc w:val="both"/>
      </w:pPr>
      <w:r>
        <w:t>Bahreyn’in ithalatında Çin ve ABD önemli paya sahiptir. Bu ekte aşağıdaki sorulara cevap aranmaktadır:</w:t>
      </w:r>
    </w:p>
    <w:p w14:paraId="53425295" w14:textId="77777777" w:rsidR="00490319" w:rsidRDefault="00490319" w:rsidP="003D13EC">
      <w:pPr>
        <w:pStyle w:val="ListeParagraf"/>
        <w:numPr>
          <w:ilvl w:val="0"/>
          <w:numId w:val="14"/>
        </w:numPr>
        <w:spacing w:after="120"/>
        <w:jc w:val="both"/>
      </w:pPr>
      <w:r>
        <w:t xml:space="preserve">Bahreyn coğrafi olarak bu kadar uzaktaki ülkelerden ne almaktadır? </w:t>
      </w:r>
    </w:p>
    <w:p w14:paraId="326705E8" w14:textId="77777777" w:rsidR="00490319" w:rsidRDefault="00490319" w:rsidP="003D13EC">
      <w:pPr>
        <w:pStyle w:val="ListeParagraf"/>
        <w:numPr>
          <w:ilvl w:val="0"/>
          <w:numId w:val="14"/>
        </w:numPr>
        <w:spacing w:after="120"/>
        <w:jc w:val="both"/>
      </w:pPr>
      <w:r>
        <w:t xml:space="preserve">Bu ürünlerde Türkiye’nin piyasadaki durumu nedir? </w:t>
      </w:r>
    </w:p>
    <w:p w14:paraId="355A5EB6" w14:textId="77777777" w:rsidR="00490319" w:rsidRDefault="00490319" w:rsidP="003D13EC">
      <w:pPr>
        <w:pStyle w:val="ListeParagraf"/>
        <w:numPr>
          <w:ilvl w:val="0"/>
          <w:numId w:val="14"/>
        </w:numPr>
        <w:spacing w:after="120"/>
        <w:jc w:val="both"/>
      </w:pPr>
      <w:r>
        <w:t xml:space="preserve">Hangi ürünlerde Türkiye’nin, ABD veya Çin’in yerine tedarikçi olarak geçme potansiyeli vardır? </w:t>
      </w:r>
    </w:p>
    <w:p w14:paraId="66F04641" w14:textId="75F55851" w:rsidR="00490319" w:rsidRDefault="00490319" w:rsidP="003D13EC">
      <w:pPr>
        <w:spacing w:after="120"/>
        <w:ind w:firstLine="708"/>
        <w:jc w:val="both"/>
      </w:pPr>
      <w:r>
        <w:t xml:space="preserve">Tablo E1’de Bahreyn’in Çin’den </w:t>
      </w:r>
      <w:r w:rsidR="00F03C94">
        <w:t>20</w:t>
      </w:r>
      <w:r w:rsidR="00523200">
        <w:t>2</w:t>
      </w:r>
      <w:r w:rsidR="003D2EBC">
        <w:t>1</w:t>
      </w:r>
      <w:r w:rsidR="00F03C94">
        <w:t xml:space="preserve"> yılında </w:t>
      </w:r>
      <w:r>
        <w:t>en çok ithal ettiği ilk 40 ürün ve Türkiye’nin bu ürünlerde Bahreyn piyasasındaki durumu yer almaktadır.</w:t>
      </w:r>
    </w:p>
    <w:p w14:paraId="6492F491" w14:textId="779F3D06" w:rsidR="00980095" w:rsidRDefault="00490319" w:rsidP="003D13EC">
      <w:pPr>
        <w:spacing w:after="120"/>
        <w:jc w:val="both"/>
      </w:pPr>
      <w:r>
        <w:tab/>
        <w:t>Bahreyn’in Çin’den en çok ithal ettiği ilk 1</w:t>
      </w:r>
      <w:r w:rsidR="00942EFC">
        <w:t>5</w:t>
      </w:r>
      <w:r>
        <w:t xml:space="preserve"> üründe</w:t>
      </w:r>
      <w:r w:rsidR="00450A82">
        <w:t>n</w:t>
      </w:r>
      <w:r>
        <w:t xml:space="preserve"> (</w:t>
      </w:r>
      <w:r w:rsidR="00450A82">
        <w:t xml:space="preserve">kablosuz telefonlar, </w:t>
      </w:r>
      <w:r w:rsidR="003D2EBC">
        <w:t xml:space="preserve">kok, </w:t>
      </w:r>
      <w:r w:rsidR="00450A82">
        <w:t xml:space="preserve">portatif bilgi işlem makineleri, </w:t>
      </w:r>
      <w:r w:rsidR="003D2EBC">
        <w:t xml:space="preserve">silisyum, </w:t>
      </w:r>
      <w:r>
        <w:t>s</w:t>
      </w:r>
      <w:r w:rsidRPr="00A8582F">
        <w:t>es, görüntü/diğer bilgileri alma</w:t>
      </w:r>
      <w:r>
        <w:t>k</w:t>
      </w:r>
      <w:r w:rsidRPr="00A8582F">
        <w:t>, çevirme</w:t>
      </w:r>
      <w:r>
        <w:t>k</w:t>
      </w:r>
      <w:r w:rsidRPr="00A8582F">
        <w:t xml:space="preserve">, </w:t>
      </w:r>
      <w:r w:rsidR="00E8377A">
        <w:t>vs</w:t>
      </w:r>
      <w:r w:rsidRPr="00A8582F">
        <w:t xml:space="preserve"> için makina</w:t>
      </w:r>
      <w:r>
        <w:t xml:space="preserve">lar, </w:t>
      </w:r>
      <w:r w:rsidR="003D2EBC">
        <w:t>gaz, petrol sondajında</w:t>
      </w:r>
      <w:r w:rsidR="0017639F">
        <w:t xml:space="preserve"> ve üretiminde</w:t>
      </w:r>
      <w:r w:rsidR="003D2EBC">
        <w:t xml:space="preserve"> kullanılan borular, </w:t>
      </w:r>
      <w:r w:rsidR="00CD40D4">
        <w:t>petrol koku,</w:t>
      </w:r>
      <w:r w:rsidR="005D11EB">
        <w:t xml:space="preserve"> </w:t>
      </w:r>
      <w:r w:rsidR="00E8377A">
        <w:t xml:space="preserve">klima cihazlarının aksam ve parçaları, klima cihazları, </w:t>
      </w:r>
      <w:r w:rsidR="00CD40D4">
        <w:t>d</w:t>
      </w:r>
      <w:r w:rsidR="00CD40D4" w:rsidRPr="00CD40D4">
        <w:t>iğer nümerik bilgi işlem birimleri</w:t>
      </w:r>
      <w:r w:rsidR="00CD40D4">
        <w:t xml:space="preserve">, </w:t>
      </w:r>
      <w:r w:rsidR="00C449A9">
        <w:t xml:space="preserve">magnezyum, </w:t>
      </w:r>
      <w:r w:rsidR="00942EFC">
        <w:t>telefon aksam ve parçaları, soğutma/ısıtma çevrimli klimalar</w:t>
      </w:r>
      <w:r w:rsidR="003203C6">
        <w:t xml:space="preserve">, </w:t>
      </w:r>
      <w:r w:rsidR="00655193">
        <w:t>ö</w:t>
      </w:r>
      <w:r w:rsidR="00655193" w:rsidRPr="00655193">
        <w:t xml:space="preserve">zel </w:t>
      </w:r>
      <w:r w:rsidR="00A3300C">
        <w:t>a</w:t>
      </w:r>
      <w:r w:rsidR="00655193" w:rsidRPr="00655193">
        <w:t>rabalar, kıvılcım ateşlemeli 1501-3000 cm3 arası</w:t>
      </w:r>
      <w:r w:rsidR="00655193">
        <w:t xml:space="preserve">, </w:t>
      </w:r>
      <w:r w:rsidR="00510752">
        <w:t>otomobil dış lastiği</w:t>
      </w:r>
      <w:r>
        <w:t xml:space="preserve">) </w:t>
      </w:r>
      <w:r w:rsidR="003D2EBC">
        <w:t>dördü</w:t>
      </w:r>
      <w:r w:rsidR="00450A82">
        <w:t xml:space="preserve"> hariç diğerlerinde </w:t>
      </w:r>
      <w:r>
        <w:t xml:space="preserve">Türkiye’nin Bahreyn’e ihracatı </w:t>
      </w:r>
      <w:r w:rsidR="00450A82">
        <w:t xml:space="preserve">sıfır veya </w:t>
      </w:r>
      <w:r>
        <w:t xml:space="preserve">sıfıra yakındır. </w:t>
      </w:r>
      <w:r w:rsidR="00450A82">
        <w:t>İlk 1</w:t>
      </w:r>
      <w:r w:rsidR="00942EFC">
        <w:t>5</w:t>
      </w:r>
      <w:r w:rsidR="00450A82">
        <w:t xml:space="preserve"> üründe sadece</w:t>
      </w:r>
      <w:r w:rsidR="00B04935">
        <w:t xml:space="preserve"> ö</w:t>
      </w:r>
      <w:r w:rsidR="00B04935" w:rsidRPr="00655193">
        <w:t xml:space="preserve">zel </w:t>
      </w:r>
      <w:r w:rsidR="00B04935">
        <w:t>a</w:t>
      </w:r>
      <w:r w:rsidR="00B04935" w:rsidRPr="00655193">
        <w:t xml:space="preserve">rabalar, </w:t>
      </w:r>
      <w:r w:rsidR="00B859BB">
        <w:t xml:space="preserve">özel arabalar </w:t>
      </w:r>
      <w:r w:rsidR="00B04935" w:rsidRPr="00655193">
        <w:t>kıvılcım ateşlemeli 1501-3000 cm3 arası</w:t>
      </w:r>
      <w:r w:rsidR="00B04935">
        <w:t>, magnezyum, otomobil dış lastiği ve</w:t>
      </w:r>
      <w:r w:rsidR="00450A82">
        <w:t xml:space="preserve"> </w:t>
      </w:r>
      <w:r w:rsidR="007B5FF0">
        <w:t>klima cihazlarının aksam ve parçaları</w:t>
      </w:r>
      <w:r w:rsidR="004D19D7">
        <w:t>nda</w:t>
      </w:r>
      <w:r w:rsidR="00450A82">
        <w:t xml:space="preserve"> Türkiye Bahreyn piyasasına ihracat yapmaktadır; ancak bu kalemlerde de yapılan ihracat Çin’in yaptığının çok altındadır. </w:t>
      </w:r>
      <w:r>
        <w:t>Çin’in son yıllarda artık ucuz iş gücüne dayalı katma değeri düşük ürünleri üreten ve fiyat rekabetiyle bu ürünlerini pazarlayan bir ülke olmaktan çıkmaya başladığını ve birçok ülkeye yüksek teknoloji ürünleri ihraç ettiğini görüyoruz. Bahreyn piyasasına da en çok sattığı ürünler</w:t>
      </w:r>
      <w:r w:rsidR="00DB6B18">
        <w:t xml:space="preserve"> de çoğunlukla</w:t>
      </w:r>
      <w:r>
        <w:t xml:space="preserve"> yüksek teknolojili ürünlerdir. </w:t>
      </w:r>
    </w:p>
    <w:p w14:paraId="369E389E" w14:textId="19D2144C" w:rsidR="00CE781E" w:rsidRDefault="00490319" w:rsidP="00980095">
      <w:pPr>
        <w:spacing w:after="120"/>
        <w:ind w:firstLine="708"/>
        <w:jc w:val="both"/>
      </w:pPr>
      <w:r>
        <w:t xml:space="preserve">Çin’in Bahreyn’e en çok sattığı ilk </w:t>
      </w:r>
      <w:r w:rsidR="0013693C">
        <w:t>kırk</w:t>
      </w:r>
      <w:r>
        <w:t xml:space="preserve"> ürün içinde</w:t>
      </w:r>
      <w:r w:rsidR="00B859BB">
        <w:t xml:space="preserve"> </w:t>
      </w:r>
      <w:r w:rsidR="0013693C">
        <w:t>otomotiv ve oto yedek parçada</w:t>
      </w:r>
      <w:r w:rsidR="00B859BB">
        <w:t xml:space="preserve"> Türkiye önemli </w:t>
      </w:r>
      <w:r w:rsidR="004263EA">
        <w:t>karşılaştırmalı üstünlüğe</w:t>
      </w:r>
      <w:r w:rsidR="00B859BB">
        <w:t xml:space="preserve"> sahiptir</w:t>
      </w:r>
      <w:r w:rsidR="00980095">
        <w:t>.</w:t>
      </w:r>
      <w:r w:rsidR="00E1254C">
        <w:t xml:space="preserve"> Otomotivde</w:t>
      </w:r>
      <w:r w:rsidR="00980095">
        <w:t xml:space="preserve"> </w:t>
      </w:r>
      <w:r w:rsidR="00E1254C">
        <w:t xml:space="preserve">Türkiye büyük Avrupa markalarının üretim üssüdür ve dünya piyasalarında rekabet gücü yüksektir. Buna bağlı olarak gelişmiş ve dünya piyasalarında rekabet gücüne sahip bir oto yedek parça sektörü vardır. </w:t>
      </w:r>
      <w:r w:rsidR="00980095">
        <w:t>Özel arabalar</w:t>
      </w:r>
      <w:r w:rsidR="00942583">
        <w:t>da</w:t>
      </w:r>
      <w:r w:rsidR="00E04651" w:rsidRPr="00E04651">
        <w:t xml:space="preserve"> </w:t>
      </w:r>
      <w:r w:rsidR="00942583">
        <w:t>(</w:t>
      </w:r>
      <w:r w:rsidR="00E04651" w:rsidRPr="00655193">
        <w:t>kıvılcım ateşlemeli 1501-3000 cm</w:t>
      </w:r>
      <w:r w:rsidR="00E04651" w:rsidRPr="004651E9">
        <w:rPr>
          <w:vertAlign w:val="superscript"/>
        </w:rPr>
        <w:t>3</w:t>
      </w:r>
      <w:r w:rsidR="00E04651" w:rsidRPr="00655193">
        <w:t xml:space="preserve"> arası</w:t>
      </w:r>
      <w:r w:rsidR="00E04651">
        <w:t>nda</w:t>
      </w:r>
      <w:r w:rsidR="00942583">
        <w:t>)</w:t>
      </w:r>
      <w:r w:rsidR="00E04651">
        <w:t xml:space="preserve"> </w:t>
      </w:r>
      <w:r w:rsidR="00980095">
        <w:t xml:space="preserve">Bahreyn piyasasına ihracatımız özellikle 2017’den bu yana çok hızlı artmaktadır. 2019 yılında bu sektörün Bahreyn’e ihracatı 4,6 milyona ulaşmıştı; ancak yine de hala Çin’in 13,1 milyon dolarlık ihracatının oldukça gerisindeydi. 2020 yılında ise Çin’in bu üründeki ihracatı 11 milyona gerilerken, Türkiye’nin ihracatı çok daha yüksek oranda gerileyerek 1,9 milyon dolarda kalmıştı. </w:t>
      </w:r>
      <w:r w:rsidR="00B859BB">
        <w:t xml:space="preserve">2021 yılında Türkiye’den Bahreyn’e </w:t>
      </w:r>
      <w:r w:rsidR="00845051">
        <w:t>“</w:t>
      </w:r>
      <w:r w:rsidR="00B859BB">
        <w:t xml:space="preserve">özel arabalar </w:t>
      </w:r>
      <w:r w:rsidR="00B859BB" w:rsidRPr="00655193">
        <w:t>kıvılcım ateşlemeli 1501-3000 cm</w:t>
      </w:r>
      <w:r w:rsidR="00B859BB" w:rsidRPr="004651E9">
        <w:rPr>
          <w:vertAlign w:val="superscript"/>
        </w:rPr>
        <w:t>3</w:t>
      </w:r>
      <w:r w:rsidR="00B859BB" w:rsidRPr="00655193">
        <w:t xml:space="preserve"> arası</w:t>
      </w:r>
      <w:r w:rsidR="00845051">
        <w:t>”</w:t>
      </w:r>
      <w:r w:rsidR="00B859BB">
        <w:t xml:space="preserve"> ihracatı 3,9 milyon dolara ulaşmıştır ancak</w:t>
      </w:r>
      <w:r w:rsidR="00615987">
        <w:t xml:space="preserve"> yine de</w:t>
      </w:r>
      <w:r w:rsidR="00B859BB">
        <w:t xml:space="preserve"> Çin’in 14,6 milyon dolarlık ihracatının çok altında kalmıştır. </w:t>
      </w:r>
      <w:r w:rsidR="008D5E30">
        <w:t xml:space="preserve">Yine Çin’in Bahreyn’e </w:t>
      </w:r>
      <w:r w:rsidR="00845051">
        <w:t>“</w:t>
      </w:r>
      <w:r w:rsidR="008D5E30">
        <w:t>m</w:t>
      </w:r>
      <w:r w:rsidR="008D5E30" w:rsidRPr="008D5E30">
        <w:t>otorlu taşıt; kıvılcım ateşlemeli (1000 cm3-1500 cm3)</w:t>
      </w:r>
      <w:r w:rsidR="00845051">
        <w:t>”</w:t>
      </w:r>
      <w:r w:rsidR="008D5E30">
        <w:t xml:space="preserve"> ihracatı 2021 yılında 10,9 milyon dolarken Türkiye bu üründe Bahreyn’e hiç ihracat yapmamıştır. “</w:t>
      </w:r>
      <w:r w:rsidR="008D5E30" w:rsidRPr="008D5E30">
        <w:t xml:space="preserve">Binek otomobilleri ve insan taşımaya mahsus motorlu diğer taşıtlar; benzinli, taşıma kapasitesi </w:t>
      </w:r>
      <w:proofErr w:type="gramStart"/>
      <w:r w:rsidR="008D5E30" w:rsidRPr="008D5E30">
        <w:t>&lt; 10</w:t>
      </w:r>
      <w:proofErr w:type="gramEnd"/>
      <w:r w:rsidR="008D5E30" w:rsidRPr="008D5E30">
        <w:t xml:space="preserve"> kişi, 1500 cm3 &lt; silindir hacmi &lt;= 3000 cm3</w:t>
      </w:r>
      <w:r w:rsidR="008D5E30">
        <w:t>”nde Çin’in Bahreyn’e ihracatı 10,6 milyon dolarken Türkiye’nin ihracatı 1,6 milyon dolardır.</w:t>
      </w:r>
    </w:p>
    <w:p w14:paraId="1BFC176E" w14:textId="31F12667" w:rsidR="00B859BB" w:rsidRDefault="00CE781E" w:rsidP="00980095">
      <w:pPr>
        <w:spacing w:after="120"/>
        <w:ind w:firstLine="708"/>
        <w:jc w:val="both"/>
      </w:pPr>
      <w:r w:rsidRPr="009B053A">
        <w:t xml:space="preserve">Türk oto yedek parça sektörü </w:t>
      </w:r>
      <w:r>
        <w:t xml:space="preserve">de </w:t>
      </w:r>
      <w:r w:rsidRPr="009B053A">
        <w:t xml:space="preserve">çok gelişmiş ve dünya çapında rekabet gücüne sahip olduğu halde henüz Bahreyn piyasasına girememiştir; piyasanın birçok kesiminde Çin hakimdir. </w:t>
      </w:r>
      <w:r>
        <w:t>O</w:t>
      </w:r>
      <w:r w:rsidRPr="009B053A">
        <w:t xml:space="preserve">tomobil dış lastiğinde </w:t>
      </w:r>
      <w:r>
        <w:t xml:space="preserve">Türkiye’nin </w:t>
      </w:r>
      <w:r w:rsidR="00B859BB">
        <w:t xml:space="preserve">Bahreyn’e ihracatı sadece 186 bin dolardır; bu üründe Çin Türkiye’nin 71 katı ihracata sahiptir. </w:t>
      </w:r>
    </w:p>
    <w:p w14:paraId="2AC41929" w14:textId="366DA395" w:rsidR="00490319" w:rsidRDefault="00B859BB" w:rsidP="00B859BB">
      <w:pPr>
        <w:spacing w:after="120"/>
        <w:ind w:firstLine="708"/>
        <w:jc w:val="both"/>
      </w:pPr>
      <w:r>
        <w:t>Yine Çin’in Bahreyn’e en çok ihraç ettiği ilk 15 üründen</w:t>
      </w:r>
      <w:r w:rsidR="00490319">
        <w:t xml:space="preserve"> klimalarda</w:t>
      </w:r>
      <w:r w:rsidR="001A21EC">
        <w:t xml:space="preserve"> ve klima aksam ve parçalarında</w:t>
      </w:r>
      <w:r w:rsidR="00490319">
        <w:t xml:space="preserve"> Türkiye’nin dünya piyasalarında rekabet gücü vardır ve 2017-2018 yıllarında bu ürünlerde Türkiye Bahreyn’e önemli miktarlarda ihracat yapmıştır. Bunun en önemli sebebi iki Türk firması TAV ve GAMA’nın Bahreyn’de proje üstlenmeleri ve hem çeşitli inşaat malzemelerinde hem de birçok makinada Türkiye’den alım yapmasıydı. Ancak GAMA’nın işini tamamlaması, TAV’ın da tamamlamak üzere olması sebebiyle bu ürünlerde 2019</w:t>
      </w:r>
      <w:r w:rsidR="006570D6">
        <w:t xml:space="preserve"> ve 2020</w:t>
      </w:r>
      <w:r w:rsidR="00490319">
        <w:t xml:space="preserve"> yıl</w:t>
      </w:r>
      <w:r w:rsidR="006570D6">
        <w:t>lar</w:t>
      </w:r>
      <w:r w:rsidR="00490319">
        <w:t xml:space="preserve">ında ciddi ihracat düşüşleri yaşanmıştır. </w:t>
      </w:r>
      <w:r w:rsidR="00D11318">
        <w:t>Yine ilk 15’teki ürünlerden gaz ve petrol boru hatlarında kullanılan borularda da Türkiye’nin rekabet gücü vardır ancak Bahreyn piyasasında varlık gösterememektedir.</w:t>
      </w:r>
      <w:r w:rsidR="0045533B">
        <w:t xml:space="preserve"> </w:t>
      </w:r>
    </w:p>
    <w:p w14:paraId="364183CC" w14:textId="3A1640FC" w:rsidR="003A0E6F" w:rsidRDefault="003A0E6F" w:rsidP="003A0E6F">
      <w:pPr>
        <w:spacing w:after="120"/>
        <w:ind w:firstLine="708"/>
        <w:jc w:val="both"/>
      </w:pPr>
      <w:r>
        <w:t>Çin’in Bahreyn’e ihracatında 16. sırada yer alan “d</w:t>
      </w:r>
      <w:r w:rsidRPr="00E4045B">
        <w:t>iğer elektrik lambaları, aydınlatma cihazları</w:t>
      </w:r>
      <w:r>
        <w:t>”</w:t>
      </w:r>
      <w:r w:rsidR="00A8456F">
        <w:t>,</w:t>
      </w:r>
      <w:r>
        <w:t xml:space="preserve"> 18. sırada yer alan “d</w:t>
      </w:r>
      <w:r w:rsidRPr="00980095">
        <w:t>emir/çelikten diğer dikişsiz tüp, boru, içi boş profiller</w:t>
      </w:r>
      <w:r>
        <w:t>”</w:t>
      </w:r>
      <w:r w:rsidR="00A8456F">
        <w:t>, 19. sıradaki televizyon alıcıları</w:t>
      </w:r>
      <w:r>
        <w:t xml:space="preserve"> Türkiye’nin dünya piyasalarında rekabet gücüne sahip olduğu ürünlerdendir; ancak </w:t>
      </w:r>
      <w:r w:rsidR="00FA5BCE">
        <w:t xml:space="preserve">Bahreyn </w:t>
      </w:r>
      <w:r>
        <w:t>piyasa</w:t>
      </w:r>
      <w:r w:rsidR="00FA5BCE">
        <w:t>sın</w:t>
      </w:r>
      <w:r>
        <w:t>da varlık gösterememektedir.</w:t>
      </w:r>
    </w:p>
    <w:p w14:paraId="3975B039" w14:textId="77777777" w:rsidR="00924DAB" w:rsidRDefault="007E1372" w:rsidP="003A0E6F">
      <w:pPr>
        <w:spacing w:after="120"/>
        <w:ind w:firstLine="708"/>
        <w:jc w:val="both"/>
      </w:pPr>
      <w:r>
        <w:t xml:space="preserve">Çin’in Bahreyn’e en çok ihraç ettiği 17. ürün olan </w:t>
      </w:r>
      <w:r w:rsidR="003A0E6F">
        <w:t>“</w:t>
      </w:r>
      <w:r w:rsidR="003A0E6F" w:rsidRPr="00B8215C">
        <w:t>Ahşap iskeletli oturmaya mahsus içleri doldurulmuş, kaplanmış diğer mobilyalar</w:t>
      </w:r>
      <w:r w:rsidR="003A0E6F">
        <w:t>”da Çin’in Bahreyn’e ihracatı 2019 yılında 10,3 milyon dolarken Türkiye’nin ihracatı 2,1 milyon dolardı. 2020 yılında ise bu üründe Çin 9,9 milyon dolar ihracat yaparken Türkiye’nin ihracatı 2,3 milyon dolar olmuştur.</w:t>
      </w:r>
      <w:r w:rsidR="0031485F">
        <w:t xml:space="preserve"> 2021 yılında Türkiye bu üründe ihracatını 3,2 milyon dolara çıkarırken Çin 12,7 milyon dolara çıkarmıştır. Benzer şekilde, Çin’in Bahreyn’e en çok ihraç ettiği 39. ürün ahşaptan diğer mobilyalarda Çin’in Bahreyn’e 2021 ihracatı 7 milyon dolarken Türkiye’nin ihracatı 1,5 milyon dolardır. Çin’in bu ürünlerde pazar payı epey daha fazla olmakla beraber, mobilya ürünleri</w:t>
      </w:r>
      <w:r w:rsidR="003A0E6F">
        <w:t xml:space="preserve"> </w:t>
      </w:r>
      <w:r w:rsidR="0031485F">
        <w:t>i</w:t>
      </w:r>
      <w:r w:rsidR="003A0E6F">
        <w:t xml:space="preserve">lk 40 üründe Türkiye’nin ihracatının Çin’in ihracatına en yakın seviyede olduğu </w:t>
      </w:r>
      <w:r w:rsidR="0031485F">
        <w:t>ürünlerdendir</w:t>
      </w:r>
      <w:r w:rsidR="003A0E6F">
        <w:t xml:space="preserve">. Mobilyada Türk ürünleri kalite ve tasarımıyla beğenilmekte ve Çin ürünlerinden daha yüksek fiyatlara alıcı bulmaktadır. </w:t>
      </w:r>
    </w:p>
    <w:p w14:paraId="4955D5DC" w14:textId="6DB29DB7" w:rsidR="003A0E6F" w:rsidRDefault="00924DAB" w:rsidP="003A0E6F">
      <w:pPr>
        <w:spacing w:after="120"/>
        <w:ind w:firstLine="708"/>
        <w:jc w:val="both"/>
      </w:pPr>
      <w:r>
        <w:t xml:space="preserve">İlk 40 üründe </w:t>
      </w:r>
      <w:r w:rsidR="003A0E6F">
        <w:t xml:space="preserve">Türkiye’nin ihracatının Çin’in ihracatına en yakın seviyede olduğu ürün </w:t>
      </w:r>
      <w:r>
        <w:t xml:space="preserve">ahşaptan diğer mobilyalarken, ikinci ürün </w:t>
      </w:r>
      <w:r w:rsidR="003A0E6F">
        <w:t xml:space="preserve">ise </w:t>
      </w:r>
      <w:r>
        <w:t>e</w:t>
      </w:r>
      <w:r w:rsidRPr="00924DAB">
        <w:t>lektrikli diğer fırınlar, ocaklar, pişirme sacları, kaynatma halkaları, ızgaralar ve kızartma cihazları</w:t>
      </w:r>
      <w:r w:rsidR="003A0E6F">
        <w:t xml:space="preserve">dır; Çin’in bu üründe Bahreyn’e 2020 yılı ihracatı </w:t>
      </w:r>
      <w:r w:rsidR="00B3286B">
        <w:t>6</w:t>
      </w:r>
      <w:r w:rsidR="003A0E6F">
        <w:t xml:space="preserve">,7 milyon dolarken Türkiye’nin ihracatı </w:t>
      </w:r>
      <w:r w:rsidR="00B3286B">
        <w:t>903 bin</w:t>
      </w:r>
      <w:r w:rsidR="003A0E6F">
        <w:t xml:space="preserve"> dolardır.</w:t>
      </w:r>
    </w:p>
    <w:p w14:paraId="1648904A" w14:textId="7274A2AF" w:rsidR="0088712B" w:rsidRDefault="0088712B" w:rsidP="003D13EC">
      <w:pPr>
        <w:spacing w:after="120"/>
        <w:ind w:firstLine="708"/>
        <w:jc w:val="both"/>
      </w:pPr>
      <w:r w:rsidRPr="0088712B">
        <w:t>Horoz ve tavukların parçalanmış et ve sakatatı</w:t>
      </w:r>
      <w:r>
        <w:t xml:space="preserve"> gibi Bahreyn’in ithalatında helal sertifikası aradığı bir üründe Çin’in ülkeye ihracatı 8 milyon dolarken Türkiye’nin ihracatının 404 bin dolarda kalması dikkat çekicidir.</w:t>
      </w:r>
    </w:p>
    <w:p w14:paraId="41A64232" w14:textId="62B9DF85" w:rsidR="00490319" w:rsidRDefault="00524685" w:rsidP="003D13EC">
      <w:pPr>
        <w:spacing w:after="120"/>
        <w:ind w:firstLine="708"/>
        <w:jc w:val="both"/>
      </w:pPr>
      <w:r w:rsidRPr="00524685">
        <w:t>Kadın/kız çocuk için elbise</w:t>
      </w:r>
      <w:r>
        <w:t xml:space="preserve"> </w:t>
      </w:r>
      <w:r w:rsidR="00490319" w:rsidRPr="00A60F50">
        <w:t xml:space="preserve">vb. </w:t>
      </w:r>
      <w:r w:rsidR="00B63E15">
        <w:t xml:space="preserve">ürünlerde de </w:t>
      </w:r>
      <w:r w:rsidR="00490319">
        <w:t xml:space="preserve">Çin’in Bahreyn’e ihracatı Türkiye’nin çok üzerindedir. Gerçi, Türk ürünleriyle Çin ürünleri giyim sektöründe farklı segmentlere hitap etmektedir; Çin giyim ürünleri geliri düşük kesimlere yönelik iken Türk ürünleri daha kalite ve tasarımıyla daha üst gelir segmentlerini hedeflemektedir. </w:t>
      </w:r>
    </w:p>
    <w:p w14:paraId="3B6DADC9" w14:textId="1D001866" w:rsidR="00F47C53" w:rsidRDefault="00F47C53" w:rsidP="003D13EC">
      <w:pPr>
        <w:spacing w:after="120"/>
        <w:ind w:firstLine="708"/>
        <w:jc w:val="both"/>
      </w:pPr>
      <w:r>
        <w:t xml:space="preserve">Diğer taraftan, </w:t>
      </w:r>
      <w:r w:rsidR="00F11C0D">
        <w:t>s</w:t>
      </w:r>
      <w:r w:rsidRPr="00F47C53">
        <w:t xml:space="preserve">ıvı dielektrikli transformatörlerinde, süt ve krema, kefirde, </w:t>
      </w:r>
      <w:r w:rsidR="00F11C0D">
        <w:t>s</w:t>
      </w:r>
      <w:r w:rsidRPr="00F47C53">
        <w:t xml:space="preserve">anayi veya laboratuvarlara mahsus elektrikli olmayan fırınlar ve ocaklarda, mermer, traverten ve su mermerinde, </w:t>
      </w:r>
      <w:r>
        <w:t>d</w:t>
      </w:r>
      <w:r w:rsidRPr="00F47C53">
        <w:t xml:space="preserve">okunmuş halılar ve dokumaya elverişli maddelerden diğer yer kaplamalarında </w:t>
      </w:r>
      <w:r>
        <w:t>Çin piyasada varlık gösteremezken Türkiye kayda</w:t>
      </w:r>
      <w:r w:rsidR="006D60AD">
        <w:t xml:space="preserve"> </w:t>
      </w:r>
      <w:r>
        <w:t>değer ihracata sahiptir.</w:t>
      </w:r>
    </w:p>
    <w:p w14:paraId="22465C32" w14:textId="5111D016" w:rsidR="00490319" w:rsidRDefault="00490319" w:rsidP="003D13EC">
      <w:pPr>
        <w:spacing w:after="120"/>
        <w:ind w:firstLine="708"/>
        <w:jc w:val="both"/>
      </w:pPr>
      <w:r>
        <w:t>Türk firmaları için Bahreyn henüz keşfedilmemiş bir pazardır.</w:t>
      </w:r>
      <w:r w:rsidR="00ED26F5">
        <w:t xml:space="preserve"> Türkiye Çin’in Bahreyn’e en çok ihraç ettiği ilk 40 ürünün büyük bir kısmında ciddi rekabet gücüne sahiptir.</w:t>
      </w:r>
      <w:r>
        <w:t xml:space="preserve"> Firmalarımız coğrafi ve kültürel yakınlığın sağladığı avantajlardan faydalanarak</w:t>
      </w:r>
      <w:r w:rsidR="00983AED">
        <w:t xml:space="preserve"> ve kalite ve tasarımı ön plana çıkararak</w:t>
      </w:r>
      <w:r>
        <w:t xml:space="preserve"> birçok üründe Çin’den pazar payı alma imkânına sahip olabilirler.</w:t>
      </w:r>
    </w:p>
    <w:p w14:paraId="32F09FD4" w14:textId="77777777" w:rsidR="00986476" w:rsidRDefault="00986476" w:rsidP="003D13EC">
      <w:pPr>
        <w:spacing w:after="120"/>
        <w:ind w:firstLine="708"/>
        <w:jc w:val="both"/>
      </w:pPr>
    </w:p>
    <w:p w14:paraId="004BB073" w14:textId="12E733E3" w:rsidR="00490319" w:rsidRDefault="00490319" w:rsidP="00490319">
      <w:pPr>
        <w:spacing w:after="0"/>
      </w:pPr>
      <w:r w:rsidRPr="007F6EF5">
        <w:rPr>
          <w:b/>
          <w:i/>
        </w:rPr>
        <w:t>Tablo E1</w:t>
      </w:r>
      <w:r>
        <w:rPr>
          <w:b/>
          <w:i/>
        </w:rPr>
        <w:t>:</w:t>
      </w:r>
      <w:r w:rsidRPr="007F6EF5">
        <w:rPr>
          <w:b/>
          <w:i/>
        </w:rPr>
        <w:t xml:space="preserve"> Bahreyn’in Çin’den en çok ithal ettiği ilk 40 ürün</w:t>
      </w:r>
      <w:r>
        <w:rPr>
          <w:b/>
          <w:i/>
        </w:rPr>
        <w:t xml:space="preserve"> ve Türkiye’nin Bahreyn’e İhracatı</w:t>
      </w:r>
      <w:r w:rsidR="007D1509">
        <w:rPr>
          <w:b/>
          <w:i/>
        </w:rPr>
        <w:t xml:space="preserve"> (20</w:t>
      </w:r>
      <w:r w:rsidR="00ED26F5">
        <w:rPr>
          <w:b/>
          <w:i/>
        </w:rPr>
        <w:t>2</w:t>
      </w:r>
      <w:r w:rsidR="0050356C">
        <w:rPr>
          <w:b/>
          <w:i/>
        </w:rPr>
        <w:t>1</w:t>
      </w:r>
      <w:r w:rsidR="007D1509">
        <w:rPr>
          <w:b/>
          <w:i/>
        </w:rPr>
        <w:t>)</w:t>
      </w:r>
    </w:p>
    <w:tbl>
      <w:tblPr>
        <w:tblStyle w:val="KlavuzTablo5Koyu-Vurgu4"/>
        <w:tblW w:w="9214" w:type="dxa"/>
        <w:tblLayout w:type="fixed"/>
        <w:tblLook w:val="04A0" w:firstRow="1" w:lastRow="0" w:firstColumn="1" w:lastColumn="0" w:noHBand="0" w:noVBand="1"/>
      </w:tblPr>
      <w:tblGrid>
        <w:gridCol w:w="967"/>
        <w:gridCol w:w="167"/>
        <w:gridCol w:w="5070"/>
        <w:gridCol w:w="1593"/>
        <w:gridCol w:w="1417"/>
      </w:tblGrid>
      <w:tr w:rsidR="00490319" w:rsidRPr="00E66A2D" w14:paraId="25AC5A5C" w14:textId="77777777" w:rsidTr="0075415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67" w:type="dxa"/>
            <w:hideMark/>
          </w:tcPr>
          <w:p w14:paraId="72BCEDC9" w14:textId="77777777" w:rsidR="00490319" w:rsidRPr="002A314E" w:rsidRDefault="00490319" w:rsidP="000C4703">
            <w:pPr>
              <w:jc w:val="center"/>
              <w:rPr>
                <w:rFonts w:ascii="Calibri" w:eastAsia="Times New Roman" w:hAnsi="Calibri" w:cs="Calibri"/>
                <w:sz w:val="24"/>
                <w:szCs w:val="24"/>
                <w:lang w:eastAsia="tr-TR"/>
              </w:rPr>
            </w:pPr>
            <w:r w:rsidRPr="002A314E">
              <w:rPr>
                <w:rFonts w:ascii="Calibri" w:hAnsi="Calibri" w:cs="Calibri"/>
                <w:i/>
                <w:iCs/>
              </w:rPr>
              <w:t>HS Kodu</w:t>
            </w:r>
          </w:p>
        </w:tc>
        <w:tc>
          <w:tcPr>
            <w:tcW w:w="5237" w:type="dxa"/>
            <w:gridSpan w:val="2"/>
            <w:hideMark/>
          </w:tcPr>
          <w:p w14:paraId="54FB3932" w14:textId="77777777" w:rsidR="00490319" w:rsidRPr="002A314E" w:rsidRDefault="00490319" w:rsidP="000C470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tr-TR"/>
              </w:rPr>
            </w:pPr>
            <w:r w:rsidRPr="002A314E">
              <w:rPr>
                <w:rFonts w:ascii="Calibri" w:hAnsi="Calibri" w:cs="Calibri"/>
                <w:i/>
                <w:iCs/>
              </w:rPr>
              <w:t>Ürün Adı</w:t>
            </w:r>
          </w:p>
        </w:tc>
        <w:tc>
          <w:tcPr>
            <w:tcW w:w="1593" w:type="dxa"/>
          </w:tcPr>
          <w:p w14:paraId="44CE2115" w14:textId="77777777" w:rsidR="00490319" w:rsidRPr="002A314E" w:rsidRDefault="00490319" w:rsidP="000C470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tr-TR"/>
              </w:rPr>
            </w:pPr>
            <w:r w:rsidRPr="002A314E">
              <w:rPr>
                <w:rFonts w:ascii="Calibri" w:hAnsi="Calibri" w:cs="Calibri"/>
                <w:i/>
                <w:iCs/>
              </w:rPr>
              <w:t>Çin'den İthalat</w:t>
            </w:r>
          </w:p>
        </w:tc>
        <w:tc>
          <w:tcPr>
            <w:tcW w:w="1417" w:type="dxa"/>
          </w:tcPr>
          <w:p w14:paraId="32D80E60" w14:textId="77777777" w:rsidR="00490319" w:rsidRPr="002A314E" w:rsidRDefault="00490319" w:rsidP="000C470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tr-TR"/>
              </w:rPr>
            </w:pPr>
            <w:r w:rsidRPr="002A314E">
              <w:rPr>
                <w:rFonts w:ascii="Calibri" w:hAnsi="Calibri" w:cs="Calibri"/>
                <w:i/>
                <w:iCs/>
              </w:rPr>
              <w:t>Türkiye'den İthalat</w:t>
            </w:r>
          </w:p>
        </w:tc>
      </w:tr>
      <w:tr w:rsidR="0050356C" w:rsidRPr="00E66A2D" w14:paraId="52C394E1" w14:textId="77777777" w:rsidTr="00754150">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60133AF6" w14:textId="6D7B8BE2" w:rsidR="0050356C" w:rsidRPr="00E66A2D" w:rsidRDefault="0050356C" w:rsidP="0050356C">
            <w:pPr>
              <w:rPr>
                <w:rFonts w:ascii="Calibri" w:eastAsia="Times New Roman" w:hAnsi="Calibri" w:cs="Calibri"/>
                <w:color w:val="002B54"/>
                <w:sz w:val="24"/>
                <w:szCs w:val="24"/>
                <w:lang w:eastAsia="tr-TR"/>
              </w:rPr>
            </w:pPr>
            <w:r w:rsidRPr="001F1930">
              <w:t>85171200</w:t>
            </w:r>
          </w:p>
        </w:tc>
        <w:tc>
          <w:tcPr>
            <w:tcW w:w="5070" w:type="dxa"/>
            <w:hideMark/>
          </w:tcPr>
          <w:p w14:paraId="5CC9CA67" w14:textId="4D2E93A3" w:rsidR="0050356C" w:rsidRPr="00E66A2D" w:rsidRDefault="0050356C" w:rsidP="005035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Hücresel ağlar için veya diğer kablosuz ağlar için telefonlar</w:t>
            </w:r>
          </w:p>
        </w:tc>
        <w:tc>
          <w:tcPr>
            <w:tcW w:w="1593" w:type="dxa"/>
            <w:hideMark/>
          </w:tcPr>
          <w:p w14:paraId="4466C5DB" w14:textId="2916C271"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195.669.720 </w:t>
            </w:r>
          </w:p>
        </w:tc>
        <w:tc>
          <w:tcPr>
            <w:tcW w:w="1417" w:type="dxa"/>
            <w:hideMark/>
          </w:tcPr>
          <w:p w14:paraId="35C146BD" w14:textId="2B3F7F3D"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0</w:t>
            </w:r>
          </w:p>
        </w:tc>
      </w:tr>
      <w:tr w:rsidR="0050356C" w:rsidRPr="00E66A2D" w14:paraId="6EF26385" w14:textId="77777777" w:rsidTr="00754150">
        <w:trPr>
          <w:trHeight w:val="630"/>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34335BDF" w14:textId="4B5BFA2E" w:rsidR="0050356C" w:rsidRPr="00E66A2D" w:rsidRDefault="0050356C" w:rsidP="0050356C">
            <w:pPr>
              <w:rPr>
                <w:rFonts w:ascii="Calibri" w:eastAsia="Times New Roman" w:hAnsi="Calibri" w:cs="Calibri"/>
                <w:color w:val="002B54"/>
                <w:sz w:val="24"/>
                <w:szCs w:val="24"/>
                <w:lang w:eastAsia="tr-TR"/>
              </w:rPr>
            </w:pPr>
            <w:r w:rsidRPr="001F1930">
              <w:t>27082000</w:t>
            </w:r>
          </w:p>
        </w:tc>
        <w:tc>
          <w:tcPr>
            <w:tcW w:w="5070" w:type="dxa"/>
            <w:hideMark/>
          </w:tcPr>
          <w:p w14:paraId="31585593" w14:textId="7B72FE8D" w:rsidR="0050356C" w:rsidRPr="00E66A2D" w:rsidRDefault="0050356C" w:rsidP="005035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Taşkömürü katranından/diğer mineral katranlardan elde edilen zift koku</w:t>
            </w:r>
          </w:p>
        </w:tc>
        <w:tc>
          <w:tcPr>
            <w:tcW w:w="1593" w:type="dxa"/>
            <w:hideMark/>
          </w:tcPr>
          <w:p w14:paraId="24D7C0E5" w14:textId="5B163F7B"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90.257.059 </w:t>
            </w:r>
          </w:p>
        </w:tc>
        <w:tc>
          <w:tcPr>
            <w:tcW w:w="1417" w:type="dxa"/>
            <w:hideMark/>
          </w:tcPr>
          <w:p w14:paraId="040FD887" w14:textId="0D509809"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0</w:t>
            </w:r>
          </w:p>
        </w:tc>
      </w:tr>
      <w:tr w:rsidR="0050356C" w:rsidRPr="00E66A2D" w14:paraId="4112B648" w14:textId="77777777" w:rsidTr="00754150">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63E0D329" w14:textId="611DE9F9" w:rsidR="0050356C" w:rsidRPr="00E66A2D" w:rsidRDefault="0050356C" w:rsidP="0050356C">
            <w:pPr>
              <w:rPr>
                <w:rFonts w:ascii="Calibri" w:eastAsia="Times New Roman" w:hAnsi="Calibri" w:cs="Calibri"/>
                <w:color w:val="002B54"/>
                <w:sz w:val="24"/>
                <w:szCs w:val="24"/>
                <w:lang w:eastAsia="tr-TR"/>
              </w:rPr>
            </w:pPr>
            <w:r w:rsidRPr="001F1930">
              <w:t>84713000</w:t>
            </w:r>
          </w:p>
        </w:tc>
        <w:tc>
          <w:tcPr>
            <w:tcW w:w="5070" w:type="dxa"/>
            <w:hideMark/>
          </w:tcPr>
          <w:p w14:paraId="4311B0D3" w14:textId="1B75E3A1" w:rsidR="0050356C" w:rsidRPr="00E66A2D" w:rsidRDefault="0050356C" w:rsidP="005035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Portatif nümerik otomatik bilgi işlem makineleri; ağırlık&lt;10 kg</w:t>
            </w:r>
          </w:p>
        </w:tc>
        <w:tc>
          <w:tcPr>
            <w:tcW w:w="1593" w:type="dxa"/>
            <w:hideMark/>
          </w:tcPr>
          <w:p w14:paraId="18B95BD5" w14:textId="64BCEF62"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69.851.656 </w:t>
            </w:r>
          </w:p>
        </w:tc>
        <w:tc>
          <w:tcPr>
            <w:tcW w:w="1417" w:type="dxa"/>
            <w:hideMark/>
          </w:tcPr>
          <w:p w14:paraId="1A04B14E" w14:textId="722216FE"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74</w:t>
            </w:r>
          </w:p>
        </w:tc>
      </w:tr>
      <w:tr w:rsidR="0050356C" w:rsidRPr="00E66A2D" w14:paraId="780B79BC" w14:textId="77777777" w:rsidTr="00754150">
        <w:trPr>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05E7C3CC" w14:textId="41B6F3F2" w:rsidR="0050356C" w:rsidRPr="00E66A2D" w:rsidRDefault="0050356C" w:rsidP="0050356C">
            <w:pPr>
              <w:rPr>
                <w:rFonts w:ascii="Calibri" w:eastAsia="Times New Roman" w:hAnsi="Calibri" w:cs="Calibri"/>
                <w:color w:val="002B54"/>
                <w:sz w:val="24"/>
                <w:szCs w:val="24"/>
                <w:lang w:eastAsia="tr-TR"/>
              </w:rPr>
            </w:pPr>
            <w:r w:rsidRPr="001F1930">
              <w:t>28046900</w:t>
            </w:r>
          </w:p>
        </w:tc>
        <w:tc>
          <w:tcPr>
            <w:tcW w:w="5070" w:type="dxa"/>
            <w:hideMark/>
          </w:tcPr>
          <w:p w14:paraId="274F2235" w14:textId="3F9CD7CA" w:rsidR="0050356C" w:rsidRPr="00E66A2D" w:rsidRDefault="0050356C" w:rsidP="005035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Silisyum (ağırlık itibariyle </w:t>
            </w:r>
            <w:proofErr w:type="gramStart"/>
            <w:r w:rsidRPr="001F1930">
              <w:t>&lt; %</w:t>
            </w:r>
            <w:proofErr w:type="gramEnd"/>
            <w:r w:rsidRPr="001F1930">
              <w:t xml:space="preserve"> 99, 99 silisyum içerenler)</w:t>
            </w:r>
          </w:p>
        </w:tc>
        <w:tc>
          <w:tcPr>
            <w:tcW w:w="1593" w:type="dxa"/>
            <w:hideMark/>
          </w:tcPr>
          <w:p w14:paraId="21E00E77" w14:textId="0880F421"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43.385.829 </w:t>
            </w:r>
          </w:p>
        </w:tc>
        <w:tc>
          <w:tcPr>
            <w:tcW w:w="1417" w:type="dxa"/>
            <w:hideMark/>
          </w:tcPr>
          <w:p w14:paraId="2B97C273" w14:textId="7D775FBE"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0</w:t>
            </w:r>
          </w:p>
        </w:tc>
      </w:tr>
      <w:tr w:rsidR="0050356C" w:rsidRPr="00E66A2D" w14:paraId="1926ABE5" w14:textId="77777777" w:rsidTr="00666983">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6B4A17D5" w14:textId="25581610" w:rsidR="0050356C" w:rsidRPr="00E66A2D" w:rsidRDefault="0050356C" w:rsidP="0050356C">
            <w:pPr>
              <w:rPr>
                <w:rFonts w:ascii="Calibri" w:eastAsia="Times New Roman" w:hAnsi="Calibri" w:cs="Calibri"/>
                <w:color w:val="002B54"/>
                <w:sz w:val="24"/>
                <w:szCs w:val="24"/>
                <w:lang w:eastAsia="tr-TR"/>
              </w:rPr>
            </w:pPr>
            <w:r w:rsidRPr="001F1930">
              <w:t>85176290</w:t>
            </w:r>
          </w:p>
        </w:tc>
        <w:tc>
          <w:tcPr>
            <w:tcW w:w="5070" w:type="dxa"/>
            <w:hideMark/>
          </w:tcPr>
          <w:p w14:paraId="14812E02" w14:textId="72C25744" w:rsidR="0050356C" w:rsidRPr="00E66A2D" w:rsidRDefault="0050356C" w:rsidP="005035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Ses, görüntü/diğer bilgileri almaya, çevirmeye, vermeye/yeniden oluşturmak için makina</w:t>
            </w:r>
          </w:p>
        </w:tc>
        <w:tc>
          <w:tcPr>
            <w:tcW w:w="1593" w:type="dxa"/>
            <w:hideMark/>
          </w:tcPr>
          <w:p w14:paraId="3ACEBE4C" w14:textId="604E434E"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40.470.933 </w:t>
            </w:r>
          </w:p>
        </w:tc>
        <w:tc>
          <w:tcPr>
            <w:tcW w:w="1417" w:type="dxa"/>
            <w:hideMark/>
          </w:tcPr>
          <w:p w14:paraId="28672C99" w14:textId="7EA1B09F"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19.944</w:t>
            </w:r>
          </w:p>
        </w:tc>
      </w:tr>
      <w:tr w:rsidR="0050356C" w:rsidRPr="00E66A2D" w14:paraId="7E028941" w14:textId="77777777" w:rsidTr="00754150">
        <w:trPr>
          <w:trHeight w:val="630"/>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7B9D4083" w14:textId="09C2182D" w:rsidR="0050356C" w:rsidRPr="00E66A2D" w:rsidRDefault="0050356C" w:rsidP="0050356C">
            <w:pPr>
              <w:rPr>
                <w:rFonts w:ascii="Calibri" w:eastAsia="Times New Roman" w:hAnsi="Calibri" w:cs="Calibri"/>
                <w:color w:val="002B54"/>
                <w:sz w:val="24"/>
                <w:szCs w:val="24"/>
                <w:lang w:eastAsia="tr-TR"/>
              </w:rPr>
            </w:pPr>
            <w:r w:rsidRPr="001F1930">
              <w:t>73042900</w:t>
            </w:r>
          </w:p>
        </w:tc>
        <w:tc>
          <w:tcPr>
            <w:tcW w:w="5070" w:type="dxa"/>
            <w:hideMark/>
          </w:tcPr>
          <w:p w14:paraId="5AC0D700" w14:textId="2FC384F9" w:rsidR="0050356C" w:rsidRPr="00E66A2D" w:rsidRDefault="0050356C" w:rsidP="005035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Gaz/petrol sondajında, mahfaza/üretiminde kullanılan diğer borular</w:t>
            </w:r>
          </w:p>
        </w:tc>
        <w:tc>
          <w:tcPr>
            <w:tcW w:w="1593" w:type="dxa"/>
            <w:hideMark/>
          </w:tcPr>
          <w:p w14:paraId="33050D1E" w14:textId="4372DC0F"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39.205.388 </w:t>
            </w:r>
          </w:p>
        </w:tc>
        <w:tc>
          <w:tcPr>
            <w:tcW w:w="1417" w:type="dxa"/>
            <w:hideMark/>
          </w:tcPr>
          <w:p w14:paraId="63D503E0" w14:textId="10C851DF"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0</w:t>
            </w:r>
          </w:p>
        </w:tc>
      </w:tr>
      <w:tr w:rsidR="0050356C" w:rsidRPr="00E66A2D" w14:paraId="6B3D7720" w14:textId="77777777" w:rsidTr="00666983">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42587D7F" w14:textId="54773FED" w:rsidR="0050356C" w:rsidRPr="00E66A2D" w:rsidRDefault="0050356C" w:rsidP="0050356C">
            <w:pPr>
              <w:rPr>
                <w:rFonts w:ascii="Calibri" w:eastAsia="Times New Roman" w:hAnsi="Calibri" w:cs="Calibri"/>
                <w:color w:val="002B54"/>
                <w:sz w:val="24"/>
                <w:szCs w:val="24"/>
                <w:lang w:eastAsia="tr-TR"/>
              </w:rPr>
            </w:pPr>
            <w:r w:rsidRPr="001F1930">
              <w:t>27131100</w:t>
            </w:r>
          </w:p>
        </w:tc>
        <w:tc>
          <w:tcPr>
            <w:tcW w:w="5070" w:type="dxa"/>
            <w:hideMark/>
          </w:tcPr>
          <w:p w14:paraId="57D346C7" w14:textId="0513101B" w:rsidR="0050356C" w:rsidRPr="00E66A2D" w:rsidRDefault="0050356C" w:rsidP="005035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Petrol koku (kalsine edilmemiş)</w:t>
            </w:r>
          </w:p>
        </w:tc>
        <w:tc>
          <w:tcPr>
            <w:tcW w:w="1593" w:type="dxa"/>
            <w:hideMark/>
          </w:tcPr>
          <w:p w14:paraId="5F4F31BC" w14:textId="6B5A34AC"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30.490.865 </w:t>
            </w:r>
          </w:p>
        </w:tc>
        <w:tc>
          <w:tcPr>
            <w:tcW w:w="1417" w:type="dxa"/>
            <w:hideMark/>
          </w:tcPr>
          <w:p w14:paraId="7C33D348" w14:textId="654E50E9"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0</w:t>
            </w:r>
          </w:p>
        </w:tc>
      </w:tr>
      <w:tr w:rsidR="0050356C" w:rsidRPr="00E66A2D" w14:paraId="7719A6EA" w14:textId="77777777" w:rsidTr="00754150">
        <w:trPr>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300FFE23" w14:textId="20B38CFA" w:rsidR="0050356C" w:rsidRPr="00E66A2D" w:rsidRDefault="0050356C" w:rsidP="0050356C">
            <w:pPr>
              <w:rPr>
                <w:rFonts w:ascii="Calibri" w:eastAsia="Times New Roman" w:hAnsi="Calibri" w:cs="Calibri"/>
                <w:color w:val="002B54"/>
                <w:sz w:val="24"/>
                <w:szCs w:val="24"/>
                <w:lang w:eastAsia="tr-TR"/>
              </w:rPr>
            </w:pPr>
            <w:r w:rsidRPr="001F1930">
              <w:t>84159000</w:t>
            </w:r>
          </w:p>
        </w:tc>
        <w:tc>
          <w:tcPr>
            <w:tcW w:w="5070" w:type="dxa"/>
            <w:hideMark/>
          </w:tcPr>
          <w:p w14:paraId="709553C3" w14:textId="1F8050A9" w:rsidR="0050356C" w:rsidRPr="00E66A2D" w:rsidRDefault="0050356C" w:rsidP="005035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Klima cihazlarının aksam-parçaları</w:t>
            </w:r>
          </w:p>
        </w:tc>
        <w:tc>
          <w:tcPr>
            <w:tcW w:w="1593" w:type="dxa"/>
            <w:hideMark/>
          </w:tcPr>
          <w:p w14:paraId="2BBB51E2" w14:textId="46ADD848"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29.119.001 </w:t>
            </w:r>
          </w:p>
        </w:tc>
        <w:tc>
          <w:tcPr>
            <w:tcW w:w="1417" w:type="dxa"/>
            <w:hideMark/>
          </w:tcPr>
          <w:p w14:paraId="4C411043" w14:textId="76533BE3"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154.900</w:t>
            </w:r>
          </w:p>
        </w:tc>
      </w:tr>
      <w:tr w:rsidR="0050356C" w:rsidRPr="00E66A2D" w14:paraId="1A55995B"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2E255146" w14:textId="55F76AA4" w:rsidR="0050356C" w:rsidRPr="00E66A2D" w:rsidRDefault="0050356C" w:rsidP="0050356C">
            <w:pPr>
              <w:rPr>
                <w:rFonts w:ascii="Calibri" w:eastAsia="Times New Roman" w:hAnsi="Calibri" w:cs="Calibri"/>
                <w:color w:val="002B54"/>
                <w:sz w:val="24"/>
                <w:szCs w:val="24"/>
                <w:lang w:eastAsia="tr-TR"/>
              </w:rPr>
            </w:pPr>
            <w:r w:rsidRPr="001F1930">
              <w:t>84151010</w:t>
            </w:r>
          </w:p>
        </w:tc>
        <w:tc>
          <w:tcPr>
            <w:tcW w:w="5070" w:type="dxa"/>
            <w:hideMark/>
          </w:tcPr>
          <w:p w14:paraId="68ABC46B" w14:textId="4672D601" w:rsidR="0050356C" w:rsidRPr="00E66A2D" w:rsidRDefault="0050356C" w:rsidP="005035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Klima cihazları (self-contained veya split sistem]; pencere, duvar, tavan veya zemine sabitlenecek tipler</w:t>
            </w:r>
          </w:p>
        </w:tc>
        <w:tc>
          <w:tcPr>
            <w:tcW w:w="1593" w:type="dxa"/>
            <w:hideMark/>
          </w:tcPr>
          <w:p w14:paraId="209B1C7B" w14:textId="21798598"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28.176.829 </w:t>
            </w:r>
          </w:p>
        </w:tc>
        <w:tc>
          <w:tcPr>
            <w:tcW w:w="1417" w:type="dxa"/>
            <w:hideMark/>
          </w:tcPr>
          <w:p w14:paraId="79A06BD4" w14:textId="7B13C008"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0</w:t>
            </w:r>
          </w:p>
        </w:tc>
      </w:tr>
      <w:tr w:rsidR="0050356C" w:rsidRPr="00E66A2D" w14:paraId="04A3E628" w14:textId="77777777" w:rsidTr="00193B17">
        <w:trPr>
          <w:trHeight w:val="318"/>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60E8FCEA" w14:textId="0274C644" w:rsidR="0050356C" w:rsidRPr="00E66A2D" w:rsidRDefault="0050356C" w:rsidP="0050356C">
            <w:pPr>
              <w:rPr>
                <w:rFonts w:ascii="Calibri" w:eastAsia="Times New Roman" w:hAnsi="Calibri" w:cs="Calibri"/>
                <w:color w:val="002B54"/>
                <w:sz w:val="24"/>
                <w:szCs w:val="24"/>
                <w:lang w:eastAsia="tr-TR"/>
              </w:rPr>
            </w:pPr>
            <w:r w:rsidRPr="001F1930">
              <w:t>84715000</w:t>
            </w:r>
          </w:p>
        </w:tc>
        <w:tc>
          <w:tcPr>
            <w:tcW w:w="5070" w:type="dxa"/>
            <w:hideMark/>
          </w:tcPr>
          <w:p w14:paraId="653B9A70" w14:textId="37D78C57" w:rsidR="0050356C" w:rsidRPr="00E66A2D" w:rsidRDefault="0050356C" w:rsidP="005035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Diğer nümerik bilgi işlem birimleri</w:t>
            </w:r>
          </w:p>
        </w:tc>
        <w:tc>
          <w:tcPr>
            <w:tcW w:w="1593" w:type="dxa"/>
            <w:hideMark/>
          </w:tcPr>
          <w:p w14:paraId="3AA09713" w14:textId="39744E3A"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26.771.253 </w:t>
            </w:r>
          </w:p>
        </w:tc>
        <w:tc>
          <w:tcPr>
            <w:tcW w:w="1417" w:type="dxa"/>
            <w:hideMark/>
          </w:tcPr>
          <w:p w14:paraId="3DD08C51" w14:textId="4D190256"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0</w:t>
            </w:r>
          </w:p>
        </w:tc>
      </w:tr>
      <w:tr w:rsidR="0050356C" w:rsidRPr="00E66A2D" w14:paraId="1186FCDE"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1EC14122" w14:textId="45DB8C8A" w:rsidR="0050356C" w:rsidRPr="00E66A2D" w:rsidRDefault="0050356C" w:rsidP="0050356C">
            <w:pPr>
              <w:rPr>
                <w:rFonts w:ascii="Calibri" w:eastAsia="Times New Roman" w:hAnsi="Calibri" w:cs="Calibri"/>
                <w:color w:val="002B54"/>
                <w:sz w:val="24"/>
                <w:szCs w:val="24"/>
                <w:lang w:eastAsia="tr-TR"/>
              </w:rPr>
            </w:pPr>
            <w:r w:rsidRPr="001F1930">
              <w:t>81041100</w:t>
            </w:r>
          </w:p>
        </w:tc>
        <w:tc>
          <w:tcPr>
            <w:tcW w:w="5070" w:type="dxa"/>
            <w:hideMark/>
          </w:tcPr>
          <w:p w14:paraId="76EC7C75" w14:textId="51F97238" w:rsidR="0050356C" w:rsidRPr="00E66A2D" w:rsidRDefault="0050356C" w:rsidP="005035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Magnezyum: işlenmemiş; magnezyum=&gt;%99, 8</w:t>
            </w:r>
          </w:p>
        </w:tc>
        <w:tc>
          <w:tcPr>
            <w:tcW w:w="1593" w:type="dxa"/>
            <w:hideMark/>
          </w:tcPr>
          <w:p w14:paraId="696F7CCD" w14:textId="2C06F021"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20.390.276 </w:t>
            </w:r>
          </w:p>
        </w:tc>
        <w:tc>
          <w:tcPr>
            <w:tcW w:w="1417" w:type="dxa"/>
            <w:hideMark/>
          </w:tcPr>
          <w:p w14:paraId="7513BEAE" w14:textId="5231AAAD"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1.193.526</w:t>
            </w:r>
          </w:p>
        </w:tc>
      </w:tr>
      <w:tr w:rsidR="0050356C" w:rsidRPr="00E66A2D" w14:paraId="4EA6E7D1" w14:textId="77777777" w:rsidTr="00666983">
        <w:trPr>
          <w:trHeight w:val="418"/>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029F9A9B" w14:textId="41782CC0" w:rsidR="0050356C" w:rsidRPr="00E66A2D" w:rsidRDefault="0050356C" w:rsidP="0050356C">
            <w:pPr>
              <w:rPr>
                <w:rFonts w:ascii="Calibri" w:eastAsia="Times New Roman" w:hAnsi="Calibri" w:cs="Calibri"/>
                <w:color w:val="002B54"/>
                <w:sz w:val="24"/>
                <w:szCs w:val="24"/>
                <w:lang w:eastAsia="tr-TR"/>
              </w:rPr>
            </w:pPr>
            <w:r w:rsidRPr="001F1930">
              <w:t>85177000</w:t>
            </w:r>
          </w:p>
        </w:tc>
        <w:tc>
          <w:tcPr>
            <w:tcW w:w="5070" w:type="dxa"/>
            <w:hideMark/>
          </w:tcPr>
          <w:p w14:paraId="3FFAEA80" w14:textId="1A0C0908" w:rsidR="0050356C" w:rsidRPr="00E66A2D" w:rsidRDefault="0050356C" w:rsidP="005035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Telefon cihazları, ses, görüntü veya diğer bilgileri almaya veya vermeye mahsus diğer cihazlar için aksam ve parçalar</w:t>
            </w:r>
          </w:p>
        </w:tc>
        <w:tc>
          <w:tcPr>
            <w:tcW w:w="1593" w:type="dxa"/>
            <w:hideMark/>
          </w:tcPr>
          <w:p w14:paraId="18030134" w14:textId="0DA611CB"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18.966.791 </w:t>
            </w:r>
          </w:p>
        </w:tc>
        <w:tc>
          <w:tcPr>
            <w:tcW w:w="1417" w:type="dxa"/>
            <w:hideMark/>
          </w:tcPr>
          <w:p w14:paraId="4651E40F" w14:textId="610ABB39"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0</w:t>
            </w:r>
          </w:p>
        </w:tc>
      </w:tr>
      <w:tr w:rsidR="0050356C" w:rsidRPr="00E66A2D" w14:paraId="314AE658"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74182AFE" w14:textId="43405C41" w:rsidR="0050356C" w:rsidRPr="00E66A2D" w:rsidRDefault="0050356C" w:rsidP="0050356C">
            <w:pPr>
              <w:rPr>
                <w:rFonts w:ascii="Calibri" w:eastAsia="Times New Roman" w:hAnsi="Calibri" w:cs="Calibri"/>
                <w:color w:val="002B54"/>
                <w:sz w:val="24"/>
                <w:szCs w:val="24"/>
                <w:lang w:eastAsia="tr-TR"/>
              </w:rPr>
            </w:pPr>
            <w:r w:rsidRPr="001F1930">
              <w:t>84158190</w:t>
            </w:r>
          </w:p>
        </w:tc>
        <w:tc>
          <w:tcPr>
            <w:tcW w:w="5070" w:type="dxa"/>
            <w:hideMark/>
          </w:tcPr>
          <w:p w14:paraId="5E364BF5" w14:textId="40376193" w:rsidR="0050356C" w:rsidRPr="00E66A2D" w:rsidRDefault="0050356C" w:rsidP="005035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Bir soğutucu ünite ve soğutma/ısıtma çevrimli klimalar</w:t>
            </w:r>
          </w:p>
        </w:tc>
        <w:tc>
          <w:tcPr>
            <w:tcW w:w="1593" w:type="dxa"/>
            <w:hideMark/>
          </w:tcPr>
          <w:p w14:paraId="640CCF3E" w14:textId="50A4C92E"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17.156.327 </w:t>
            </w:r>
          </w:p>
        </w:tc>
        <w:tc>
          <w:tcPr>
            <w:tcW w:w="1417" w:type="dxa"/>
            <w:hideMark/>
          </w:tcPr>
          <w:p w14:paraId="5A77642D" w14:textId="4F1257DC"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0</w:t>
            </w:r>
          </w:p>
        </w:tc>
      </w:tr>
      <w:tr w:rsidR="0050356C" w:rsidRPr="00E66A2D" w14:paraId="2EA37ABE" w14:textId="77777777" w:rsidTr="00754150">
        <w:trPr>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21738933" w14:textId="53DA5F74" w:rsidR="0050356C" w:rsidRPr="00E66A2D" w:rsidRDefault="0050356C" w:rsidP="0050356C">
            <w:pPr>
              <w:rPr>
                <w:rFonts w:ascii="Calibri" w:eastAsia="Times New Roman" w:hAnsi="Calibri" w:cs="Calibri"/>
                <w:color w:val="002B54"/>
                <w:sz w:val="24"/>
                <w:szCs w:val="24"/>
                <w:lang w:eastAsia="tr-TR"/>
              </w:rPr>
            </w:pPr>
            <w:r w:rsidRPr="001F1930">
              <w:t>87032311</w:t>
            </w:r>
          </w:p>
        </w:tc>
        <w:tc>
          <w:tcPr>
            <w:tcW w:w="5070" w:type="dxa"/>
            <w:hideMark/>
          </w:tcPr>
          <w:p w14:paraId="68632B16" w14:textId="64AC50A4" w:rsidR="0050356C" w:rsidRPr="00E66A2D" w:rsidRDefault="0050356C" w:rsidP="005035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Özel Arabalar, kıvılcım ateşlemeli 1501-3000 cm3 arası</w:t>
            </w:r>
          </w:p>
        </w:tc>
        <w:tc>
          <w:tcPr>
            <w:tcW w:w="1593" w:type="dxa"/>
            <w:hideMark/>
          </w:tcPr>
          <w:p w14:paraId="3F78E8B9" w14:textId="7D7F8704"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14.616.063 </w:t>
            </w:r>
          </w:p>
        </w:tc>
        <w:tc>
          <w:tcPr>
            <w:tcW w:w="1417" w:type="dxa"/>
            <w:hideMark/>
          </w:tcPr>
          <w:p w14:paraId="1C84D31B" w14:textId="5AF4E5A9"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3.936.013</w:t>
            </w:r>
          </w:p>
        </w:tc>
      </w:tr>
      <w:tr w:rsidR="0050356C" w:rsidRPr="00E66A2D" w14:paraId="4D6D7BEA"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50A88CE2" w14:textId="34235F2B" w:rsidR="0050356C" w:rsidRPr="00E66A2D" w:rsidRDefault="0050356C" w:rsidP="0050356C">
            <w:pPr>
              <w:rPr>
                <w:rFonts w:ascii="Calibri" w:eastAsia="Times New Roman" w:hAnsi="Calibri" w:cs="Calibri"/>
                <w:color w:val="002B54"/>
                <w:sz w:val="24"/>
                <w:szCs w:val="24"/>
                <w:lang w:eastAsia="tr-TR"/>
              </w:rPr>
            </w:pPr>
            <w:r w:rsidRPr="001F1930">
              <w:t>40111000</w:t>
            </w:r>
          </w:p>
        </w:tc>
        <w:tc>
          <w:tcPr>
            <w:tcW w:w="5070" w:type="dxa"/>
            <w:hideMark/>
          </w:tcPr>
          <w:p w14:paraId="6D31AD57" w14:textId="3C6D81F4" w:rsidR="0050356C" w:rsidRPr="00E66A2D" w:rsidRDefault="0050356C" w:rsidP="005035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Otomobil dış lastiği; yeni, kauçuk</w:t>
            </w:r>
          </w:p>
        </w:tc>
        <w:tc>
          <w:tcPr>
            <w:tcW w:w="1593" w:type="dxa"/>
            <w:hideMark/>
          </w:tcPr>
          <w:p w14:paraId="25D3CA62" w14:textId="57881393"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13.231.117 </w:t>
            </w:r>
          </w:p>
        </w:tc>
        <w:tc>
          <w:tcPr>
            <w:tcW w:w="1417" w:type="dxa"/>
            <w:hideMark/>
          </w:tcPr>
          <w:p w14:paraId="4907DB1B" w14:textId="034D49F2"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185.964</w:t>
            </w:r>
          </w:p>
        </w:tc>
      </w:tr>
      <w:tr w:rsidR="0050356C" w:rsidRPr="00E66A2D" w14:paraId="277DE843" w14:textId="77777777" w:rsidTr="00754150">
        <w:trPr>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7C37A96E" w14:textId="5F2E2DF9" w:rsidR="0050356C" w:rsidRPr="00E66A2D" w:rsidRDefault="0050356C" w:rsidP="0050356C">
            <w:pPr>
              <w:rPr>
                <w:rFonts w:ascii="Calibri" w:eastAsia="Times New Roman" w:hAnsi="Calibri" w:cs="Calibri"/>
                <w:color w:val="002B54"/>
                <w:sz w:val="24"/>
                <w:szCs w:val="24"/>
                <w:lang w:eastAsia="tr-TR"/>
              </w:rPr>
            </w:pPr>
            <w:r w:rsidRPr="001F1930">
              <w:t>94054090</w:t>
            </w:r>
          </w:p>
        </w:tc>
        <w:tc>
          <w:tcPr>
            <w:tcW w:w="5070" w:type="dxa"/>
            <w:hideMark/>
          </w:tcPr>
          <w:p w14:paraId="7E6BD09A" w14:textId="577764B5" w:rsidR="0050356C" w:rsidRPr="00E66A2D" w:rsidRDefault="0050356C" w:rsidP="005035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Diğer elektrik lambaları, aydınlatma cihazları</w:t>
            </w:r>
          </w:p>
        </w:tc>
        <w:tc>
          <w:tcPr>
            <w:tcW w:w="1593" w:type="dxa"/>
            <w:hideMark/>
          </w:tcPr>
          <w:p w14:paraId="092E96AA" w14:textId="55DD0A21"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12.831.956 </w:t>
            </w:r>
          </w:p>
        </w:tc>
        <w:tc>
          <w:tcPr>
            <w:tcW w:w="1417" w:type="dxa"/>
            <w:hideMark/>
          </w:tcPr>
          <w:p w14:paraId="5B56AED4" w14:textId="28D34BBD"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184.101</w:t>
            </w:r>
          </w:p>
        </w:tc>
      </w:tr>
      <w:tr w:rsidR="0050356C" w:rsidRPr="00E66A2D" w14:paraId="5C7A88AB" w14:textId="77777777" w:rsidTr="0066698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244425BD" w14:textId="11DA191D" w:rsidR="0050356C" w:rsidRPr="00E66A2D" w:rsidRDefault="0050356C" w:rsidP="0050356C">
            <w:pPr>
              <w:rPr>
                <w:rFonts w:ascii="Calibri" w:eastAsia="Times New Roman" w:hAnsi="Calibri" w:cs="Calibri"/>
                <w:color w:val="002B54"/>
                <w:sz w:val="24"/>
                <w:szCs w:val="24"/>
                <w:lang w:eastAsia="tr-TR"/>
              </w:rPr>
            </w:pPr>
            <w:r w:rsidRPr="001F1930">
              <w:t>94016100</w:t>
            </w:r>
          </w:p>
        </w:tc>
        <w:tc>
          <w:tcPr>
            <w:tcW w:w="5070" w:type="dxa"/>
            <w:hideMark/>
          </w:tcPr>
          <w:p w14:paraId="65687D81" w14:textId="285FFA43" w:rsidR="0050356C" w:rsidRPr="00E66A2D" w:rsidRDefault="0050356C" w:rsidP="005035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Ahşap iskeletli oturmaya mahsus içleri doldurulmuş, kaplanmış diğer mobilyalar</w:t>
            </w:r>
          </w:p>
        </w:tc>
        <w:tc>
          <w:tcPr>
            <w:tcW w:w="1593" w:type="dxa"/>
            <w:hideMark/>
          </w:tcPr>
          <w:p w14:paraId="74A3A064" w14:textId="6BC5646B"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12.722.396 </w:t>
            </w:r>
          </w:p>
        </w:tc>
        <w:tc>
          <w:tcPr>
            <w:tcW w:w="1417" w:type="dxa"/>
            <w:hideMark/>
          </w:tcPr>
          <w:p w14:paraId="444D1710" w14:textId="34C7E16E"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3.174.331</w:t>
            </w:r>
          </w:p>
        </w:tc>
      </w:tr>
      <w:tr w:rsidR="0050356C" w:rsidRPr="00E66A2D" w14:paraId="29130C11" w14:textId="77777777" w:rsidTr="00666983">
        <w:trPr>
          <w:trHeight w:val="270"/>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63D9E960" w14:textId="31A06715" w:rsidR="0050356C" w:rsidRPr="00E66A2D" w:rsidRDefault="0050356C" w:rsidP="0050356C">
            <w:pPr>
              <w:rPr>
                <w:rFonts w:ascii="Calibri" w:eastAsia="Times New Roman" w:hAnsi="Calibri" w:cs="Calibri"/>
                <w:color w:val="002B54"/>
                <w:sz w:val="24"/>
                <w:szCs w:val="24"/>
                <w:lang w:eastAsia="tr-TR"/>
              </w:rPr>
            </w:pPr>
            <w:r w:rsidRPr="001F1930">
              <w:t>73049000</w:t>
            </w:r>
          </w:p>
        </w:tc>
        <w:tc>
          <w:tcPr>
            <w:tcW w:w="5070" w:type="dxa"/>
            <w:hideMark/>
          </w:tcPr>
          <w:p w14:paraId="39DAFF3D" w14:textId="0C9345F5" w:rsidR="0050356C" w:rsidRPr="00E66A2D" w:rsidRDefault="0050356C" w:rsidP="005035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Demir/çelikten diğer dikişsiz tüp, boru, içi boş profiller</w:t>
            </w:r>
          </w:p>
        </w:tc>
        <w:tc>
          <w:tcPr>
            <w:tcW w:w="1593" w:type="dxa"/>
            <w:hideMark/>
          </w:tcPr>
          <w:p w14:paraId="217E8833" w14:textId="67DC5E48"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12.246.335 </w:t>
            </w:r>
          </w:p>
        </w:tc>
        <w:tc>
          <w:tcPr>
            <w:tcW w:w="1417" w:type="dxa"/>
            <w:hideMark/>
          </w:tcPr>
          <w:p w14:paraId="0E3BD97B" w14:textId="590D17C4"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99</w:t>
            </w:r>
          </w:p>
        </w:tc>
      </w:tr>
      <w:tr w:rsidR="0050356C" w:rsidRPr="00E66A2D" w14:paraId="1FC0ACBB"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5AC2AD7C" w14:textId="7F141986" w:rsidR="0050356C" w:rsidRPr="00E66A2D" w:rsidRDefault="0050356C" w:rsidP="0050356C">
            <w:pPr>
              <w:rPr>
                <w:rFonts w:ascii="Calibri" w:eastAsia="Times New Roman" w:hAnsi="Calibri" w:cs="Calibri"/>
                <w:color w:val="002B54"/>
                <w:sz w:val="24"/>
                <w:szCs w:val="24"/>
                <w:lang w:eastAsia="tr-TR"/>
              </w:rPr>
            </w:pPr>
            <w:r w:rsidRPr="001F1930">
              <w:t>85287290</w:t>
            </w:r>
          </w:p>
        </w:tc>
        <w:tc>
          <w:tcPr>
            <w:tcW w:w="5070" w:type="dxa"/>
            <w:hideMark/>
          </w:tcPr>
          <w:p w14:paraId="7986488F" w14:textId="21456D6C" w:rsidR="0050356C" w:rsidRPr="00E66A2D" w:rsidRDefault="0050356C" w:rsidP="005035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Televizyon alıcıları; diğerleri, renkli olanlar</w:t>
            </w:r>
          </w:p>
        </w:tc>
        <w:tc>
          <w:tcPr>
            <w:tcW w:w="1593" w:type="dxa"/>
            <w:hideMark/>
          </w:tcPr>
          <w:p w14:paraId="2F9A7FF9" w14:textId="75838060"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11.721.863 </w:t>
            </w:r>
          </w:p>
        </w:tc>
        <w:tc>
          <w:tcPr>
            <w:tcW w:w="1417" w:type="dxa"/>
            <w:hideMark/>
          </w:tcPr>
          <w:p w14:paraId="552C4E32" w14:textId="5EF2C252"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1.066</w:t>
            </w:r>
          </w:p>
        </w:tc>
      </w:tr>
      <w:tr w:rsidR="0050356C" w:rsidRPr="00E66A2D" w14:paraId="79695685" w14:textId="77777777" w:rsidTr="00754150">
        <w:trPr>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3DAF503C" w14:textId="34D97DCE" w:rsidR="0050356C" w:rsidRPr="00E66A2D" w:rsidRDefault="0050356C" w:rsidP="0050356C">
            <w:pPr>
              <w:rPr>
                <w:rFonts w:ascii="Calibri" w:eastAsia="Times New Roman" w:hAnsi="Calibri" w:cs="Calibri"/>
                <w:color w:val="002B54"/>
                <w:sz w:val="24"/>
                <w:szCs w:val="24"/>
                <w:lang w:eastAsia="tr-TR"/>
              </w:rPr>
            </w:pPr>
            <w:r w:rsidRPr="001F1930">
              <w:t>28046100</w:t>
            </w:r>
          </w:p>
        </w:tc>
        <w:tc>
          <w:tcPr>
            <w:tcW w:w="5070" w:type="dxa"/>
            <w:hideMark/>
          </w:tcPr>
          <w:p w14:paraId="09A5E085" w14:textId="481D35C6" w:rsidR="0050356C" w:rsidRPr="00E66A2D" w:rsidRDefault="0050356C" w:rsidP="005035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Silisyum; ağırlık itibariyle silisyum </w:t>
            </w:r>
            <w:proofErr w:type="gramStart"/>
            <w:r w:rsidRPr="001F1930">
              <w:t>oranı &gt;</w:t>
            </w:r>
            <w:proofErr w:type="gramEnd"/>
            <w:r w:rsidRPr="001F1930">
              <w:t>= % 99.99</w:t>
            </w:r>
          </w:p>
        </w:tc>
        <w:tc>
          <w:tcPr>
            <w:tcW w:w="1593" w:type="dxa"/>
            <w:hideMark/>
          </w:tcPr>
          <w:p w14:paraId="3BA3162C" w14:textId="023C72D2"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11.269.417 </w:t>
            </w:r>
          </w:p>
        </w:tc>
        <w:tc>
          <w:tcPr>
            <w:tcW w:w="1417" w:type="dxa"/>
            <w:hideMark/>
          </w:tcPr>
          <w:p w14:paraId="7A96773D" w14:textId="79C12028"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0</w:t>
            </w:r>
          </w:p>
        </w:tc>
      </w:tr>
      <w:tr w:rsidR="0050356C" w:rsidRPr="00E66A2D" w14:paraId="3EF1DAB7"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592913CB" w14:textId="4F47AC94" w:rsidR="0050356C" w:rsidRPr="00E66A2D" w:rsidRDefault="0050356C" w:rsidP="0050356C">
            <w:pPr>
              <w:rPr>
                <w:rFonts w:ascii="Calibri" w:eastAsia="Times New Roman" w:hAnsi="Calibri" w:cs="Calibri"/>
                <w:color w:val="002B54"/>
                <w:sz w:val="24"/>
                <w:szCs w:val="24"/>
                <w:lang w:eastAsia="tr-TR"/>
              </w:rPr>
            </w:pPr>
            <w:r w:rsidRPr="001F1930">
              <w:t>87032211</w:t>
            </w:r>
          </w:p>
        </w:tc>
        <w:tc>
          <w:tcPr>
            <w:tcW w:w="5070" w:type="dxa"/>
            <w:hideMark/>
          </w:tcPr>
          <w:p w14:paraId="17E926BE" w14:textId="28A7FD3F" w:rsidR="0050356C" w:rsidRPr="00E66A2D" w:rsidRDefault="0050356C" w:rsidP="005035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Motorlu taşıt; kıvılcım ateşlemeli (1000 cm3-1500 cm3)</w:t>
            </w:r>
          </w:p>
        </w:tc>
        <w:tc>
          <w:tcPr>
            <w:tcW w:w="1593" w:type="dxa"/>
            <w:hideMark/>
          </w:tcPr>
          <w:p w14:paraId="66801240" w14:textId="7300D9DD"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10.943.595 </w:t>
            </w:r>
          </w:p>
        </w:tc>
        <w:tc>
          <w:tcPr>
            <w:tcW w:w="1417" w:type="dxa"/>
            <w:hideMark/>
          </w:tcPr>
          <w:p w14:paraId="5A49092D" w14:textId="25BB1997"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0</w:t>
            </w:r>
          </w:p>
        </w:tc>
      </w:tr>
      <w:tr w:rsidR="0050356C" w:rsidRPr="00E66A2D" w14:paraId="73265A87" w14:textId="77777777" w:rsidTr="00754150">
        <w:trPr>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5F607060" w14:textId="21ADFD6C" w:rsidR="0050356C" w:rsidRPr="00E66A2D" w:rsidRDefault="0050356C" w:rsidP="0050356C">
            <w:pPr>
              <w:rPr>
                <w:rFonts w:ascii="Calibri" w:eastAsia="Times New Roman" w:hAnsi="Calibri" w:cs="Calibri"/>
                <w:color w:val="002B54"/>
                <w:sz w:val="24"/>
                <w:szCs w:val="24"/>
                <w:lang w:eastAsia="tr-TR"/>
              </w:rPr>
            </w:pPr>
            <w:r w:rsidRPr="001F1930">
              <w:t>73041900</w:t>
            </w:r>
          </w:p>
        </w:tc>
        <w:tc>
          <w:tcPr>
            <w:tcW w:w="5070" w:type="dxa"/>
            <w:hideMark/>
          </w:tcPr>
          <w:p w14:paraId="11C4012C" w14:textId="68180575" w:rsidR="0050356C" w:rsidRPr="00E66A2D" w:rsidRDefault="0050356C" w:rsidP="005035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Gaz/petrol boru hatlarında kullanılan diğer ince ve kalın boru</w:t>
            </w:r>
          </w:p>
        </w:tc>
        <w:tc>
          <w:tcPr>
            <w:tcW w:w="1593" w:type="dxa"/>
            <w:hideMark/>
          </w:tcPr>
          <w:p w14:paraId="276DB6D9" w14:textId="2CA66154"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10.845.300 </w:t>
            </w:r>
          </w:p>
        </w:tc>
        <w:tc>
          <w:tcPr>
            <w:tcW w:w="1417" w:type="dxa"/>
            <w:hideMark/>
          </w:tcPr>
          <w:p w14:paraId="370C6FB6" w14:textId="7965F9B3"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0</w:t>
            </w:r>
          </w:p>
        </w:tc>
      </w:tr>
      <w:tr w:rsidR="0050356C" w:rsidRPr="00E66A2D" w14:paraId="59AD1A52"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216BDCD7" w14:textId="3FF63183" w:rsidR="0050356C" w:rsidRPr="00E66A2D" w:rsidRDefault="0050356C" w:rsidP="0050356C">
            <w:pPr>
              <w:rPr>
                <w:rFonts w:ascii="Calibri" w:eastAsia="Times New Roman" w:hAnsi="Calibri" w:cs="Calibri"/>
                <w:color w:val="002B54"/>
                <w:sz w:val="24"/>
                <w:szCs w:val="24"/>
                <w:lang w:eastAsia="tr-TR"/>
              </w:rPr>
            </w:pPr>
            <w:r w:rsidRPr="001F1930">
              <w:t>87032331</w:t>
            </w:r>
          </w:p>
        </w:tc>
        <w:tc>
          <w:tcPr>
            <w:tcW w:w="5070" w:type="dxa"/>
            <w:hideMark/>
          </w:tcPr>
          <w:p w14:paraId="4203D7E2" w14:textId="51CAD3F3" w:rsidR="0050356C" w:rsidRPr="00E66A2D" w:rsidRDefault="0050356C" w:rsidP="005035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Binek otomobilleri ve insan taşımaya mahsus motorlu diğer taşıtlar; benzinli, taşıma kapasitesi </w:t>
            </w:r>
            <w:proofErr w:type="gramStart"/>
            <w:r w:rsidRPr="001F1930">
              <w:t>&lt; 10</w:t>
            </w:r>
            <w:proofErr w:type="gramEnd"/>
            <w:r w:rsidRPr="001F1930">
              <w:t xml:space="preserve"> kişi, 1500 cm3 &lt; silindir hacmi &lt;= 3000 cm3</w:t>
            </w:r>
          </w:p>
        </w:tc>
        <w:tc>
          <w:tcPr>
            <w:tcW w:w="1593" w:type="dxa"/>
            <w:hideMark/>
          </w:tcPr>
          <w:p w14:paraId="287DC049" w14:textId="327CA863"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10.584.267 </w:t>
            </w:r>
          </w:p>
        </w:tc>
        <w:tc>
          <w:tcPr>
            <w:tcW w:w="1417" w:type="dxa"/>
            <w:hideMark/>
          </w:tcPr>
          <w:p w14:paraId="7B46796C" w14:textId="10E61080"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1.656.013</w:t>
            </w:r>
          </w:p>
        </w:tc>
      </w:tr>
      <w:tr w:rsidR="0050356C" w:rsidRPr="00E66A2D" w14:paraId="0F9BA853" w14:textId="77777777" w:rsidTr="00754150">
        <w:trPr>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60D79FD1" w14:textId="3DF628A2" w:rsidR="0050356C" w:rsidRPr="00E66A2D" w:rsidRDefault="0050356C" w:rsidP="0050356C">
            <w:pPr>
              <w:rPr>
                <w:rFonts w:ascii="Calibri" w:eastAsia="Times New Roman" w:hAnsi="Calibri" w:cs="Calibri"/>
                <w:color w:val="002B54"/>
                <w:sz w:val="24"/>
                <w:szCs w:val="24"/>
                <w:lang w:eastAsia="tr-TR"/>
              </w:rPr>
            </w:pPr>
            <w:r w:rsidRPr="001F1930">
              <w:t>73051100</w:t>
            </w:r>
          </w:p>
        </w:tc>
        <w:tc>
          <w:tcPr>
            <w:tcW w:w="5070" w:type="dxa"/>
            <w:hideMark/>
          </w:tcPr>
          <w:p w14:paraId="4B1B0192" w14:textId="338AA779" w:rsidR="0050356C" w:rsidRPr="00E66A2D" w:rsidRDefault="0050356C" w:rsidP="005035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Demir/çelikten gaz/petrol boru hatlarında kullanılan ince-kalın borular</w:t>
            </w:r>
          </w:p>
        </w:tc>
        <w:tc>
          <w:tcPr>
            <w:tcW w:w="1593" w:type="dxa"/>
            <w:hideMark/>
          </w:tcPr>
          <w:p w14:paraId="6618266A" w14:textId="7E18A34B"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9.700.468 </w:t>
            </w:r>
          </w:p>
        </w:tc>
        <w:tc>
          <w:tcPr>
            <w:tcW w:w="1417" w:type="dxa"/>
            <w:hideMark/>
          </w:tcPr>
          <w:p w14:paraId="47868B52" w14:textId="5A69F45E"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0</w:t>
            </w:r>
          </w:p>
        </w:tc>
      </w:tr>
      <w:tr w:rsidR="0050356C" w:rsidRPr="00E66A2D" w14:paraId="04A99CF3"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61954254" w14:textId="38DADF47" w:rsidR="0050356C" w:rsidRPr="00E66A2D" w:rsidRDefault="0050356C" w:rsidP="0050356C">
            <w:pPr>
              <w:rPr>
                <w:rFonts w:ascii="Calibri" w:eastAsia="Times New Roman" w:hAnsi="Calibri" w:cs="Calibri"/>
                <w:color w:val="002B54"/>
                <w:sz w:val="24"/>
                <w:szCs w:val="24"/>
                <w:lang w:eastAsia="tr-TR"/>
              </w:rPr>
            </w:pPr>
            <w:r w:rsidRPr="001F1930">
              <w:t>95045000</w:t>
            </w:r>
          </w:p>
        </w:tc>
        <w:tc>
          <w:tcPr>
            <w:tcW w:w="5070" w:type="dxa"/>
            <w:hideMark/>
          </w:tcPr>
          <w:p w14:paraId="361E89FA" w14:textId="08C64EE7" w:rsidR="0050356C" w:rsidRPr="00E66A2D" w:rsidRDefault="0050356C" w:rsidP="005035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Video oyun konsolları ve makineleri </w:t>
            </w:r>
          </w:p>
        </w:tc>
        <w:tc>
          <w:tcPr>
            <w:tcW w:w="1593" w:type="dxa"/>
            <w:hideMark/>
          </w:tcPr>
          <w:p w14:paraId="4CA00028" w14:textId="7C261BAF"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9.619.605 </w:t>
            </w:r>
          </w:p>
        </w:tc>
        <w:tc>
          <w:tcPr>
            <w:tcW w:w="1417" w:type="dxa"/>
            <w:hideMark/>
          </w:tcPr>
          <w:p w14:paraId="3132CB2F" w14:textId="08EECC52"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1.171</w:t>
            </w:r>
          </w:p>
        </w:tc>
      </w:tr>
      <w:tr w:rsidR="0050356C" w:rsidRPr="00E66A2D" w14:paraId="48AE3E57" w14:textId="77777777" w:rsidTr="003842F5">
        <w:trPr>
          <w:trHeight w:val="362"/>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79F6C5B4" w14:textId="2D65B0C8" w:rsidR="0050356C" w:rsidRPr="00E66A2D" w:rsidRDefault="0050356C" w:rsidP="0050356C">
            <w:pPr>
              <w:rPr>
                <w:rFonts w:ascii="Calibri" w:eastAsia="Times New Roman" w:hAnsi="Calibri" w:cs="Calibri"/>
                <w:color w:val="002B54"/>
                <w:sz w:val="24"/>
                <w:szCs w:val="24"/>
                <w:lang w:eastAsia="tr-TR"/>
              </w:rPr>
            </w:pPr>
            <w:r w:rsidRPr="001F1930">
              <w:t>95030090</w:t>
            </w:r>
          </w:p>
        </w:tc>
        <w:tc>
          <w:tcPr>
            <w:tcW w:w="5070" w:type="dxa"/>
            <w:hideMark/>
          </w:tcPr>
          <w:p w14:paraId="0B0B89C6" w14:textId="59CFD445" w:rsidR="0050356C" w:rsidRPr="00E66A2D" w:rsidRDefault="0050356C" w:rsidP="005035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Diğer oyuncaklar, küçültülmüş modeller, bulmacalar</w:t>
            </w:r>
          </w:p>
        </w:tc>
        <w:tc>
          <w:tcPr>
            <w:tcW w:w="1593" w:type="dxa"/>
            <w:hideMark/>
          </w:tcPr>
          <w:p w14:paraId="54B11C50" w14:textId="03259D31"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9.236.243 </w:t>
            </w:r>
          </w:p>
        </w:tc>
        <w:tc>
          <w:tcPr>
            <w:tcW w:w="1417" w:type="dxa"/>
            <w:hideMark/>
          </w:tcPr>
          <w:p w14:paraId="2998096C" w14:textId="4992AF10"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53.592</w:t>
            </w:r>
          </w:p>
        </w:tc>
      </w:tr>
      <w:tr w:rsidR="0050356C" w:rsidRPr="00E66A2D" w14:paraId="28174E52"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5F9A5BBB" w14:textId="56703F6C" w:rsidR="0050356C" w:rsidRPr="00E66A2D" w:rsidRDefault="0050356C" w:rsidP="0050356C">
            <w:pPr>
              <w:rPr>
                <w:rFonts w:ascii="Calibri" w:eastAsia="Times New Roman" w:hAnsi="Calibri" w:cs="Calibri"/>
                <w:color w:val="002B54"/>
                <w:sz w:val="24"/>
                <w:szCs w:val="24"/>
                <w:lang w:eastAsia="tr-TR"/>
              </w:rPr>
            </w:pPr>
            <w:r w:rsidRPr="001F1930">
              <w:t>39041000</w:t>
            </w:r>
          </w:p>
        </w:tc>
        <w:tc>
          <w:tcPr>
            <w:tcW w:w="5070" w:type="dxa"/>
            <w:hideMark/>
          </w:tcPr>
          <w:p w14:paraId="3FBE03C1" w14:textId="017F679D" w:rsidR="0050356C" w:rsidRPr="00E66A2D" w:rsidRDefault="0050356C" w:rsidP="005035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proofErr w:type="gramStart"/>
            <w:r w:rsidRPr="001F1930">
              <w:t>Poli(</w:t>
            </w:r>
            <w:proofErr w:type="gramEnd"/>
            <w:r w:rsidRPr="001F1930">
              <w:t>vinil klorür) (diğer herhangi bir maddeyle karıştırılmamış) (PVC) (ilk şekillerde)</w:t>
            </w:r>
          </w:p>
        </w:tc>
        <w:tc>
          <w:tcPr>
            <w:tcW w:w="1593" w:type="dxa"/>
            <w:hideMark/>
          </w:tcPr>
          <w:p w14:paraId="77A2CF63" w14:textId="6C182E59"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9.092.176 </w:t>
            </w:r>
          </w:p>
        </w:tc>
        <w:tc>
          <w:tcPr>
            <w:tcW w:w="1417" w:type="dxa"/>
            <w:hideMark/>
          </w:tcPr>
          <w:p w14:paraId="3BFB05B9" w14:textId="657E9B9A"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0</w:t>
            </w:r>
          </w:p>
        </w:tc>
      </w:tr>
      <w:tr w:rsidR="0050356C" w:rsidRPr="00E66A2D" w14:paraId="30CC993F" w14:textId="77777777" w:rsidTr="00754150">
        <w:trPr>
          <w:trHeight w:val="630"/>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2124578A" w14:textId="1D8F966A" w:rsidR="0050356C" w:rsidRPr="00E66A2D" w:rsidRDefault="0050356C" w:rsidP="0050356C">
            <w:pPr>
              <w:rPr>
                <w:rFonts w:ascii="Calibri" w:eastAsia="Times New Roman" w:hAnsi="Calibri" w:cs="Calibri"/>
                <w:color w:val="002B54"/>
                <w:sz w:val="24"/>
                <w:szCs w:val="24"/>
                <w:lang w:eastAsia="tr-TR"/>
              </w:rPr>
            </w:pPr>
            <w:r w:rsidRPr="001F1930">
              <w:t>73045900</w:t>
            </w:r>
          </w:p>
        </w:tc>
        <w:tc>
          <w:tcPr>
            <w:tcW w:w="5070" w:type="dxa"/>
            <w:hideMark/>
          </w:tcPr>
          <w:p w14:paraId="0A3F0202" w14:textId="55472F8B" w:rsidR="0050356C" w:rsidRPr="00E66A2D" w:rsidRDefault="0050356C" w:rsidP="005035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Diğer alaşımlı çelikten kesiti daire şeklinde diğer borular; dikişsiz</w:t>
            </w:r>
          </w:p>
        </w:tc>
        <w:tc>
          <w:tcPr>
            <w:tcW w:w="1593" w:type="dxa"/>
            <w:hideMark/>
          </w:tcPr>
          <w:p w14:paraId="2E3CB509" w14:textId="0C673366"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8.448.951 </w:t>
            </w:r>
          </w:p>
        </w:tc>
        <w:tc>
          <w:tcPr>
            <w:tcW w:w="1417" w:type="dxa"/>
            <w:hideMark/>
          </w:tcPr>
          <w:p w14:paraId="69F9D77C" w14:textId="144B2223"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0</w:t>
            </w:r>
          </w:p>
        </w:tc>
      </w:tr>
      <w:tr w:rsidR="0050356C" w:rsidRPr="00E66A2D" w14:paraId="1527E3FB" w14:textId="77777777" w:rsidTr="00754150">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341FE0A0" w14:textId="5F6EC78A" w:rsidR="0050356C" w:rsidRPr="00E66A2D" w:rsidRDefault="0050356C" w:rsidP="0050356C">
            <w:pPr>
              <w:rPr>
                <w:rFonts w:ascii="Calibri" w:eastAsia="Times New Roman" w:hAnsi="Calibri" w:cs="Calibri"/>
                <w:color w:val="002B54"/>
                <w:sz w:val="24"/>
                <w:szCs w:val="24"/>
                <w:lang w:eastAsia="tr-TR"/>
              </w:rPr>
            </w:pPr>
            <w:r w:rsidRPr="001F1930">
              <w:t>85437032</w:t>
            </w:r>
          </w:p>
        </w:tc>
        <w:tc>
          <w:tcPr>
            <w:tcW w:w="5070" w:type="dxa"/>
            <w:hideMark/>
          </w:tcPr>
          <w:p w14:paraId="45F932B1" w14:textId="245FFD51" w:rsidR="0050356C" w:rsidRPr="00E66A2D" w:rsidRDefault="0050356C" w:rsidP="005035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Kendine has fonksiyonlu elektrikli diğer makine ve cihazlar (nargile makinası)</w:t>
            </w:r>
          </w:p>
        </w:tc>
        <w:tc>
          <w:tcPr>
            <w:tcW w:w="1593" w:type="dxa"/>
            <w:hideMark/>
          </w:tcPr>
          <w:p w14:paraId="041A7E9B" w14:textId="53B54BDD"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8.223.158 </w:t>
            </w:r>
          </w:p>
        </w:tc>
        <w:tc>
          <w:tcPr>
            <w:tcW w:w="1417" w:type="dxa"/>
            <w:hideMark/>
          </w:tcPr>
          <w:p w14:paraId="0777ACAC" w14:textId="569BBDA8"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0</w:t>
            </w:r>
          </w:p>
        </w:tc>
      </w:tr>
      <w:tr w:rsidR="0050356C" w:rsidRPr="00E66A2D" w14:paraId="0F509834" w14:textId="77777777" w:rsidTr="00C9498E">
        <w:trPr>
          <w:trHeight w:val="376"/>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3661CF14" w14:textId="19E3D8FF" w:rsidR="0050356C" w:rsidRPr="00E66A2D" w:rsidRDefault="0050356C" w:rsidP="0050356C">
            <w:pPr>
              <w:rPr>
                <w:rFonts w:ascii="Calibri" w:eastAsia="Times New Roman" w:hAnsi="Calibri" w:cs="Calibri"/>
                <w:color w:val="002B54"/>
                <w:sz w:val="24"/>
                <w:szCs w:val="24"/>
                <w:lang w:eastAsia="tr-TR"/>
              </w:rPr>
            </w:pPr>
            <w:r w:rsidRPr="001F1930">
              <w:t>84818090</w:t>
            </w:r>
          </w:p>
        </w:tc>
        <w:tc>
          <w:tcPr>
            <w:tcW w:w="5070" w:type="dxa"/>
            <w:hideMark/>
          </w:tcPr>
          <w:p w14:paraId="61520343" w14:textId="41D0545B" w:rsidR="0050356C" w:rsidRPr="00E66A2D" w:rsidRDefault="0050356C" w:rsidP="005035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Diğer vana ve musluklar</w:t>
            </w:r>
          </w:p>
        </w:tc>
        <w:tc>
          <w:tcPr>
            <w:tcW w:w="1593" w:type="dxa"/>
            <w:hideMark/>
          </w:tcPr>
          <w:p w14:paraId="225408BE" w14:textId="0A30B932"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7.977.280 </w:t>
            </w:r>
          </w:p>
        </w:tc>
        <w:tc>
          <w:tcPr>
            <w:tcW w:w="1417" w:type="dxa"/>
            <w:hideMark/>
          </w:tcPr>
          <w:p w14:paraId="0CE02DFA" w14:textId="6EB488F9"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545.458</w:t>
            </w:r>
          </w:p>
        </w:tc>
      </w:tr>
      <w:tr w:rsidR="0050356C" w:rsidRPr="00E66A2D" w14:paraId="1C6F1D22"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21EBC834" w14:textId="20A7BAD1" w:rsidR="0050356C" w:rsidRPr="00E66A2D" w:rsidRDefault="0050356C" w:rsidP="0050356C">
            <w:pPr>
              <w:rPr>
                <w:rFonts w:ascii="Calibri" w:eastAsia="Times New Roman" w:hAnsi="Calibri" w:cs="Calibri"/>
                <w:color w:val="002B54"/>
                <w:sz w:val="24"/>
                <w:szCs w:val="24"/>
                <w:lang w:eastAsia="tr-TR"/>
              </w:rPr>
            </w:pPr>
            <w:r w:rsidRPr="001F1930">
              <w:t>02071400</w:t>
            </w:r>
          </w:p>
        </w:tc>
        <w:tc>
          <w:tcPr>
            <w:tcW w:w="5070" w:type="dxa"/>
            <w:hideMark/>
          </w:tcPr>
          <w:p w14:paraId="6D6C270A" w14:textId="4236EC71" w:rsidR="0050356C" w:rsidRPr="00E66A2D" w:rsidRDefault="0050356C" w:rsidP="005035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Horoz ve tavukların parçalanmış et ve sakatatı (dondurulmuş)</w:t>
            </w:r>
          </w:p>
        </w:tc>
        <w:tc>
          <w:tcPr>
            <w:tcW w:w="1593" w:type="dxa"/>
            <w:hideMark/>
          </w:tcPr>
          <w:p w14:paraId="692294A7" w14:textId="7DFD9125"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7.975.882 </w:t>
            </w:r>
          </w:p>
        </w:tc>
        <w:tc>
          <w:tcPr>
            <w:tcW w:w="1417" w:type="dxa"/>
            <w:hideMark/>
          </w:tcPr>
          <w:p w14:paraId="6EADCBC4" w14:textId="7DED6309"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404.458</w:t>
            </w:r>
          </w:p>
        </w:tc>
      </w:tr>
      <w:tr w:rsidR="0050356C" w:rsidRPr="00E66A2D" w14:paraId="78438C65" w14:textId="77777777" w:rsidTr="00C9498E">
        <w:trPr>
          <w:trHeight w:val="372"/>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6DBD6FCD" w14:textId="0F8C1DB4" w:rsidR="0050356C" w:rsidRPr="00E66A2D" w:rsidRDefault="0050356C" w:rsidP="0050356C">
            <w:pPr>
              <w:rPr>
                <w:rFonts w:ascii="Calibri" w:eastAsia="Times New Roman" w:hAnsi="Calibri" w:cs="Calibri"/>
                <w:color w:val="002B54"/>
                <w:sz w:val="24"/>
                <w:szCs w:val="24"/>
                <w:lang w:eastAsia="tr-TR"/>
              </w:rPr>
            </w:pPr>
            <w:r w:rsidRPr="001F1930">
              <w:t>85183090</w:t>
            </w:r>
          </w:p>
        </w:tc>
        <w:tc>
          <w:tcPr>
            <w:tcW w:w="5070" w:type="dxa"/>
            <w:hideMark/>
          </w:tcPr>
          <w:p w14:paraId="1776EC22" w14:textId="2748E347" w:rsidR="0050356C" w:rsidRPr="00E66A2D" w:rsidRDefault="0050356C" w:rsidP="005035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Kulaklıklar, kombine halde mikrofon ve kulaklıklar</w:t>
            </w:r>
          </w:p>
        </w:tc>
        <w:tc>
          <w:tcPr>
            <w:tcW w:w="1593" w:type="dxa"/>
            <w:hideMark/>
          </w:tcPr>
          <w:p w14:paraId="484D941E" w14:textId="703E485D"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7.886.568 </w:t>
            </w:r>
          </w:p>
        </w:tc>
        <w:tc>
          <w:tcPr>
            <w:tcW w:w="1417" w:type="dxa"/>
            <w:hideMark/>
          </w:tcPr>
          <w:p w14:paraId="63380C7A" w14:textId="44175E2D"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66</w:t>
            </w:r>
          </w:p>
        </w:tc>
      </w:tr>
      <w:tr w:rsidR="0050356C" w:rsidRPr="00E66A2D" w14:paraId="29418530"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526DE3FE" w14:textId="332AA17B" w:rsidR="0050356C" w:rsidRPr="00E66A2D" w:rsidRDefault="0050356C" w:rsidP="0050356C">
            <w:pPr>
              <w:rPr>
                <w:rFonts w:ascii="Calibri" w:eastAsia="Times New Roman" w:hAnsi="Calibri" w:cs="Calibri"/>
                <w:color w:val="002B54"/>
                <w:sz w:val="24"/>
                <w:szCs w:val="24"/>
                <w:lang w:eastAsia="tr-TR"/>
              </w:rPr>
            </w:pPr>
            <w:r w:rsidRPr="001F1930">
              <w:t>84281000</w:t>
            </w:r>
          </w:p>
        </w:tc>
        <w:tc>
          <w:tcPr>
            <w:tcW w:w="5070" w:type="dxa"/>
            <w:hideMark/>
          </w:tcPr>
          <w:p w14:paraId="5CD0774A" w14:textId="5C80EE80" w:rsidR="0050356C" w:rsidRPr="00E66A2D" w:rsidRDefault="0050356C" w:rsidP="005035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Asansörler, skipli yük kaldırıcıları</w:t>
            </w:r>
          </w:p>
        </w:tc>
        <w:tc>
          <w:tcPr>
            <w:tcW w:w="1593" w:type="dxa"/>
            <w:hideMark/>
          </w:tcPr>
          <w:p w14:paraId="447D40ED" w14:textId="1B1CB2ED"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7.707.571 </w:t>
            </w:r>
          </w:p>
        </w:tc>
        <w:tc>
          <w:tcPr>
            <w:tcW w:w="1417" w:type="dxa"/>
            <w:hideMark/>
          </w:tcPr>
          <w:p w14:paraId="1430A548" w14:textId="6B2171CE"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396.091</w:t>
            </w:r>
          </w:p>
        </w:tc>
      </w:tr>
      <w:tr w:rsidR="0050356C" w:rsidRPr="00E66A2D" w14:paraId="108703D3" w14:textId="77777777" w:rsidTr="00754150">
        <w:trPr>
          <w:trHeight w:val="630"/>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519F4798" w14:textId="1693D251" w:rsidR="0050356C" w:rsidRPr="00E66A2D" w:rsidRDefault="0050356C" w:rsidP="0050356C">
            <w:pPr>
              <w:rPr>
                <w:rFonts w:ascii="Calibri" w:eastAsia="Times New Roman" w:hAnsi="Calibri" w:cs="Calibri"/>
                <w:color w:val="002B54"/>
                <w:sz w:val="24"/>
                <w:szCs w:val="24"/>
                <w:lang w:eastAsia="tr-TR"/>
              </w:rPr>
            </w:pPr>
            <w:r w:rsidRPr="001F1930">
              <w:t>81110000</w:t>
            </w:r>
          </w:p>
        </w:tc>
        <w:tc>
          <w:tcPr>
            <w:tcW w:w="5070" w:type="dxa"/>
            <w:hideMark/>
          </w:tcPr>
          <w:p w14:paraId="668A8528" w14:textId="2CE511A9" w:rsidR="0050356C" w:rsidRPr="00E66A2D" w:rsidRDefault="0050356C" w:rsidP="005035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Manganez ve manganezden mamuller (döküntü ve hurdalar dahil)</w:t>
            </w:r>
          </w:p>
        </w:tc>
        <w:tc>
          <w:tcPr>
            <w:tcW w:w="1593" w:type="dxa"/>
            <w:hideMark/>
          </w:tcPr>
          <w:p w14:paraId="6B2341CB" w14:textId="2D5A54DE"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7.579.911 </w:t>
            </w:r>
          </w:p>
        </w:tc>
        <w:tc>
          <w:tcPr>
            <w:tcW w:w="1417" w:type="dxa"/>
            <w:hideMark/>
          </w:tcPr>
          <w:p w14:paraId="42A00906" w14:textId="4BD9E05B"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0</w:t>
            </w:r>
          </w:p>
        </w:tc>
      </w:tr>
      <w:tr w:rsidR="0050356C" w:rsidRPr="00E66A2D" w14:paraId="7A0D1821"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26AA648F" w14:textId="6CFD1A53" w:rsidR="0050356C" w:rsidRPr="00E66A2D" w:rsidRDefault="0050356C" w:rsidP="0050356C">
            <w:pPr>
              <w:rPr>
                <w:rFonts w:ascii="Calibri" w:eastAsia="Times New Roman" w:hAnsi="Calibri" w:cs="Calibri"/>
                <w:color w:val="002B54"/>
                <w:sz w:val="24"/>
                <w:szCs w:val="24"/>
                <w:lang w:eastAsia="tr-TR"/>
              </w:rPr>
            </w:pPr>
            <w:r w:rsidRPr="001F1930">
              <w:t>87032231</w:t>
            </w:r>
          </w:p>
        </w:tc>
        <w:tc>
          <w:tcPr>
            <w:tcW w:w="5070" w:type="dxa"/>
            <w:hideMark/>
          </w:tcPr>
          <w:p w14:paraId="71E0908C" w14:textId="0CD871E3" w:rsidR="0050356C" w:rsidRPr="00E66A2D" w:rsidRDefault="0050356C" w:rsidP="005035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Jipler; kıvılcım ateşlemeli (1001-1500 cm3)</w:t>
            </w:r>
          </w:p>
        </w:tc>
        <w:tc>
          <w:tcPr>
            <w:tcW w:w="1593" w:type="dxa"/>
            <w:hideMark/>
          </w:tcPr>
          <w:p w14:paraId="4F163974" w14:textId="18EDD788"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7.281.371 </w:t>
            </w:r>
          </w:p>
        </w:tc>
        <w:tc>
          <w:tcPr>
            <w:tcW w:w="1417" w:type="dxa"/>
            <w:hideMark/>
          </w:tcPr>
          <w:p w14:paraId="22A6F4E1" w14:textId="71CC2C78"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0</w:t>
            </w:r>
          </w:p>
        </w:tc>
      </w:tr>
      <w:tr w:rsidR="0050356C" w:rsidRPr="00E66A2D" w14:paraId="6BD6D8FD" w14:textId="77777777" w:rsidTr="00754150">
        <w:trPr>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63639343" w14:textId="78BE1BC0" w:rsidR="0050356C" w:rsidRPr="00E66A2D" w:rsidRDefault="0050356C" w:rsidP="0050356C">
            <w:pPr>
              <w:rPr>
                <w:rFonts w:ascii="Calibri" w:eastAsia="Times New Roman" w:hAnsi="Calibri" w:cs="Calibri"/>
                <w:color w:val="002B54"/>
                <w:sz w:val="24"/>
                <w:szCs w:val="24"/>
                <w:lang w:eastAsia="tr-TR"/>
              </w:rPr>
            </w:pPr>
            <w:r w:rsidRPr="001F1930">
              <w:t>44123300</w:t>
            </w:r>
          </w:p>
        </w:tc>
        <w:tc>
          <w:tcPr>
            <w:tcW w:w="5070" w:type="dxa"/>
            <w:hideMark/>
          </w:tcPr>
          <w:p w14:paraId="7E15531E" w14:textId="7675617D" w:rsidR="0050356C" w:rsidRPr="00E66A2D" w:rsidRDefault="0050356C" w:rsidP="005035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Kontrplaklar; en az bir dış yüzü kızılağaç, dişbudak, kayın</w:t>
            </w:r>
          </w:p>
        </w:tc>
        <w:tc>
          <w:tcPr>
            <w:tcW w:w="1593" w:type="dxa"/>
            <w:hideMark/>
          </w:tcPr>
          <w:p w14:paraId="1322A7AD" w14:textId="34111DEB"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7.225.955 </w:t>
            </w:r>
          </w:p>
        </w:tc>
        <w:tc>
          <w:tcPr>
            <w:tcW w:w="1417" w:type="dxa"/>
            <w:hideMark/>
          </w:tcPr>
          <w:p w14:paraId="33876267" w14:textId="4611EDF8"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0</w:t>
            </w:r>
          </w:p>
        </w:tc>
      </w:tr>
      <w:tr w:rsidR="0050356C" w:rsidRPr="00E66A2D" w14:paraId="7F9F5333" w14:textId="77777777" w:rsidTr="0075415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2C4F5E5E" w14:textId="7B69B389" w:rsidR="0050356C" w:rsidRPr="00E66A2D" w:rsidRDefault="0050356C" w:rsidP="0050356C">
            <w:pPr>
              <w:rPr>
                <w:rFonts w:ascii="Calibri" w:eastAsia="Times New Roman" w:hAnsi="Calibri" w:cs="Calibri"/>
                <w:color w:val="002B54"/>
                <w:sz w:val="24"/>
                <w:szCs w:val="24"/>
                <w:lang w:eastAsia="tr-TR"/>
              </w:rPr>
            </w:pPr>
            <w:r w:rsidRPr="001F1930">
              <w:t>62044900</w:t>
            </w:r>
          </w:p>
        </w:tc>
        <w:tc>
          <w:tcPr>
            <w:tcW w:w="5070" w:type="dxa"/>
            <w:hideMark/>
          </w:tcPr>
          <w:p w14:paraId="7BE40ABF" w14:textId="6D944C82" w:rsidR="0050356C" w:rsidRPr="00E66A2D" w:rsidRDefault="0050356C" w:rsidP="005035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Kadın/kız çocuk için elbise; dokunabilir diğer maddelerden (örülmemiş veya kroşe olmayan)</w:t>
            </w:r>
          </w:p>
        </w:tc>
        <w:tc>
          <w:tcPr>
            <w:tcW w:w="1593" w:type="dxa"/>
            <w:hideMark/>
          </w:tcPr>
          <w:p w14:paraId="767D2FFA" w14:textId="7F47E4D8"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7.222.651 </w:t>
            </w:r>
          </w:p>
        </w:tc>
        <w:tc>
          <w:tcPr>
            <w:tcW w:w="1417" w:type="dxa"/>
            <w:hideMark/>
          </w:tcPr>
          <w:p w14:paraId="3BA68DEB" w14:textId="536D5879"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569.727</w:t>
            </w:r>
          </w:p>
        </w:tc>
      </w:tr>
      <w:tr w:rsidR="0050356C" w:rsidRPr="00E66A2D" w14:paraId="1B8F4E2E" w14:textId="77777777" w:rsidTr="00754150">
        <w:trPr>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1E47BBC6" w14:textId="75381FF9" w:rsidR="0050356C" w:rsidRPr="00E66A2D" w:rsidRDefault="0050356C" w:rsidP="0050356C">
            <w:pPr>
              <w:rPr>
                <w:rFonts w:ascii="Calibri" w:eastAsia="Times New Roman" w:hAnsi="Calibri" w:cs="Calibri"/>
                <w:color w:val="002B54"/>
                <w:sz w:val="24"/>
                <w:szCs w:val="24"/>
                <w:lang w:eastAsia="tr-TR"/>
              </w:rPr>
            </w:pPr>
            <w:r w:rsidRPr="001F1930">
              <w:t>84733000</w:t>
            </w:r>
          </w:p>
        </w:tc>
        <w:tc>
          <w:tcPr>
            <w:tcW w:w="5070" w:type="dxa"/>
            <w:hideMark/>
          </w:tcPr>
          <w:p w14:paraId="40FB524D" w14:textId="09FC11B4" w:rsidR="0050356C" w:rsidRPr="00E66A2D" w:rsidRDefault="0050356C" w:rsidP="005035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84.71 Pozisyonundaki makinalara ait aksam, parça ve aksesuar</w:t>
            </w:r>
          </w:p>
        </w:tc>
        <w:tc>
          <w:tcPr>
            <w:tcW w:w="1593" w:type="dxa"/>
            <w:hideMark/>
          </w:tcPr>
          <w:p w14:paraId="049136BB" w14:textId="7C02FAE4"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7.112.675 </w:t>
            </w:r>
          </w:p>
        </w:tc>
        <w:tc>
          <w:tcPr>
            <w:tcW w:w="1417" w:type="dxa"/>
            <w:hideMark/>
          </w:tcPr>
          <w:p w14:paraId="51ED66D8" w14:textId="1477B6B1"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264</w:t>
            </w:r>
          </w:p>
        </w:tc>
      </w:tr>
      <w:tr w:rsidR="0050356C" w:rsidRPr="00E66A2D" w14:paraId="23486131" w14:textId="77777777" w:rsidTr="00193B17">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63B6E8CA" w14:textId="0816E0A6" w:rsidR="0050356C" w:rsidRPr="00E66A2D" w:rsidRDefault="0050356C" w:rsidP="0050356C">
            <w:pPr>
              <w:rPr>
                <w:rFonts w:ascii="Calibri" w:eastAsia="Times New Roman" w:hAnsi="Calibri" w:cs="Calibri"/>
                <w:color w:val="002B54"/>
                <w:sz w:val="24"/>
                <w:szCs w:val="24"/>
                <w:lang w:eastAsia="tr-TR"/>
              </w:rPr>
            </w:pPr>
            <w:r w:rsidRPr="001F1930">
              <w:t>94036090</w:t>
            </w:r>
          </w:p>
        </w:tc>
        <w:tc>
          <w:tcPr>
            <w:tcW w:w="5070" w:type="dxa"/>
            <w:hideMark/>
          </w:tcPr>
          <w:p w14:paraId="7B0D826B" w14:textId="6B2F57D9" w:rsidR="0050356C" w:rsidRPr="00E66A2D" w:rsidRDefault="0050356C" w:rsidP="005035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Ahşaptan diğer mobilyalar</w:t>
            </w:r>
          </w:p>
        </w:tc>
        <w:tc>
          <w:tcPr>
            <w:tcW w:w="1593" w:type="dxa"/>
            <w:hideMark/>
          </w:tcPr>
          <w:p w14:paraId="5051386F" w14:textId="3FBED666"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7.029.169 </w:t>
            </w:r>
          </w:p>
        </w:tc>
        <w:tc>
          <w:tcPr>
            <w:tcW w:w="1417" w:type="dxa"/>
            <w:hideMark/>
          </w:tcPr>
          <w:p w14:paraId="56EED403" w14:textId="3A1CBBD3" w:rsidR="0050356C" w:rsidRPr="00E66A2D" w:rsidRDefault="0050356C" w:rsidP="005035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sidRPr="001F1930">
              <w:t>1.563.752</w:t>
            </w:r>
          </w:p>
        </w:tc>
      </w:tr>
      <w:tr w:rsidR="0050356C" w:rsidRPr="00E66A2D" w14:paraId="71333FE8" w14:textId="77777777" w:rsidTr="00754150">
        <w:trPr>
          <w:trHeight w:val="315"/>
        </w:trPr>
        <w:tc>
          <w:tcPr>
            <w:cnfStyle w:val="001000000000" w:firstRow="0" w:lastRow="0" w:firstColumn="1" w:lastColumn="0" w:oddVBand="0" w:evenVBand="0" w:oddHBand="0" w:evenHBand="0" w:firstRowFirstColumn="0" w:firstRowLastColumn="0" w:lastRowFirstColumn="0" w:lastRowLastColumn="0"/>
            <w:tcW w:w="1134" w:type="dxa"/>
            <w:gridSpan w:val="2"/>
            <w:hideMark/>
          </w:tcPr>
          <w:p w14:paraId="2AC55012" w14:textId="6E1A10F0" w:rsidR="0050356C" w:rsidRPr="00E66A2D" w:rsidRDefault="0050356C" w:rsidP="0050356C">
            <w:pPr>
              <w:rPr>
                <w:rFonts w:ascii="Calibri" w:eastAsia="Times New Roman" w:hAnsi="Calibri" w:cs="Calibri"/>
                <w:color w:val="002B54"/>
                <w:sz w:val="24"/>
                <w:szCs w:val="24"/>
                <w:lang w:eastAsia="tr-TR"/>
              </w:rPr>
            </w:pPr>
            <w:r w:rsidRPr="001F1930">
              <w:t>85166000</w:t>
            </w:r>
          </w:p>
        </w:tc>
        <w:tc>
          <w:tcPr>
            <w:tcW w:w="5070" w:type="dxa"/>
            <w:hideMark/>
          </w:tcPr>
          <w:p w14:paraId="6E9D9003" w14:textId="5D1BC402" w:rsidR="0050356C" w:rsidRPr="00E66A2D" w:rsidRDefault="0050356C" w:rsidP="005035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Elektrikli diğer fırınlar, ocaklar, pişirme sacları, kaynatma halkaları, ızgaralar ve kızartma cihazları</w:t>
            </w:r>
          </w:p>
        </w:tc>
        <w:tc>
          <w:tcPr>
            <w:tcW w:w="1593" w:type="dxa"/>
            <w:hideMark/>
          </w:tcPr>
          <w:p w14:paraId="2DAABC40" w14:textId="3DDC86FF"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 xml:space="preserve"> 6.739.497 </w:t>
            </w:r>
          </w:p>
        </w:tc>
        <w:tc>
          <w:tcPr>
            <w:tcW w:w="1417" w:type="dxa"/>
            <w:hideMark/>
          </w:tcPr>
          <w:p w14:paraId="0A04B227" w14:textId="6C305F37" w:rsidR="0050356C" w:rsidRPr="00E66A2D" w:rsidRDefault="0050356C" w:rsidP="0050356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sidRPr="001F1930">
              <w:t>902.685</w:t>
            </w:r>
          </w:p>
        </w:tc>
      </w:tr>
    </w:tbl>
    <w:p w14:paraId="56279AE5" w14:textId="77777777" w:rsidR="00490319" w:rsidRDefault="00490319" w:rsidP="00490319">
      <w:pPr>
        <w:spacing w:after="0"/>
        <w:rPr>
          <w:i/>
          <w:sz w:val="18"/>
          <w:szCs w:val="18"/>
        </w:rPr>
      </w:pPr>
      <w:r w:rsidRPr="007C78AD">
        <w:rPr>
          <w:i/>
          <w:sz w:val="18"/>
          <w:szCs w:val="18"/>
        </w:rPr>
        <w:t>Kaynak: Bahrain Open Data Portal</w:t>
      </w:r>
    </w:p>
    <w:p w14:paraId="486E2785" w14:textId="77777777" w:rsidR="00490319" w:rsidRDefault="00490319" w:rsidP="00490319">
      <w:pPr>
        <w:spacing w:after="0"/>
        <w:rPr>
          <w:i/>
          <w:sz w:val="18"/>
          <w:szCs w:val="18"/>
        </w:rPr>
      </w:pPr>
    </w:p>
    <w:p w14:paraId="44EEFB79" w14:textId="48F90B1D" w:rsidR="00490319" w:rsidRDefault="00490319" w:rsidP="003D13EC">
      <w:pPr>
        <w:spacing w:after="120"/>
        <w:ind w:firstLine="708"/>
        <w:jc w:val="both"/>
      </w:pPr>
      <w:r>
        <w:t>Tablo E2’de Bahreyn’in ABD’den</w:t>
      </w:r>
      <w:r w:rsidR="007D1509">
        <w:t xml:space="preserve"> 20</w:t>
      </w:r>
      <w:r w:rsidR="0099084D">
        <w:t>2</w:t>
      </w:r>
      <w:r w:rsidR="00427766">
        <w:t>1</w:t>
      </w:r>
      <w:r w:rsidR="007D1509">
        <w:t xml:space="preserve"> yılında</w:t>
      </w:r>
      <w:r>
        <w:t xml:space="preserve"> en çok ithal ettiği ilk 40 ürün ve Türkiye’nin bu ürünlerdeki ihracatı yer almaktadır.</w:t>
      </w:r>
    </w:p>
    <w:p w14:paraId="1F3228DA" w14:textId="0976EA67" w:rsidR="00490319" w:rsidRDefault="00490319" w:rsidP="00A77D84">
      <w:pPr>
        <w:spacing w:after="120"/>
        <w:jc w:val="both"/>
      </w:pPr>
      <w:r>
        <w:tab/>
        <w:t xml:space="preserve">Bahreyn’in ABD’nden en çok ithal ettiği ilk </w:t>
      </w:r>
      <w:r w:rsidR="00855B89">
        <w:t>on</w:t>
      </w:r>
      <w:r>
        <w:t xml:space="preserve"> üründe</w:t>
      </w:r>
      <w:r w:rsidR="00855B89">
        <w:t>n</w:t>
      </w:r>
      <w:r>
        <w:t xml:space="preserve"> (h</w:t>
      </w:r>
      <w:r w:rsidRPr="00890BCE">
        <w:t>ava taşıtlarının motor aksam-parçaları</w:t>
      </w:r>
      <w:r>
        <w:t xml:space="preserve">, </w:t>
      </w:r>
      <w:r w:rsidR="00FD2DC9">
        <w:t>j</w:t>
      </w:r>
      <w:r w:rsidR="00FD2DC9" w:rsidRPr="00890BCE">
        <w:t>ip;</w:t>
      </w:r>
      <w:r w:rsidR="00FD2DC9">
        <w:t xml:space="preserve"> </w:t>
      </w:r>
      <w:r w:rsidR="00FD2DC9" w:rsidRPr="00890BCE">
        <w:t>kıvılcım ateşlemeli (3000</w:t>
      </w:r>
      <w:r w:rsidR="00FD2DC9">
        <w:t xml:space="preserve"> </w:t>
      </w:r>
      <w:r w:rsidR="00FD2DC9" w:rsidRPr="00890BCE">
        <w:t>cm</w:t>
      </w:r>
      <w:r w:rsidR="00FD2DC9" w:rsidRPr="00890BCE">
        <w:rPr>
          <w:vertAlign w:val="superscript"/>
        </w:rPr>
        <w:t>3</w:t>
      </w:r>
      <w:r w:rsidR="00FD2DC9" w:rsidRPr="00890BCE">
        <w:t xml:space="preserve"> üzeri)</w:t>
      </w:r>
      <w:r w:rsidR="00FD2DC9">
        <w:t>, s</w:t>
      </w:r>
      <w:r w:rsidR="00FD2DC9" w:rsidRPr="00FD2DC9">
        <w:t>ıvılar için santrifüj pompalar</w:t>
      </w:r>
      <w:r w:rsidR="00FD2DC9">
        <w:t xml:space="preserve">, tereyağı, </w:t>
      </w:r>
      <w:r w:rsidR="009655F9">
        <w:t>t</w:t>
      </w:r>
      <w:r w:rsidR="009655F9" w:rsidRPr="00855B89">
        <w:t xml:space="preserve">edavide veya korunmada kullanılmak üzere </w:t>
      </w:r>
      <w:r w:rsidR="009655F9">
        <w:t>ilaçlar, j</w:t>
      </w:r>
      <w:r w:rsidR="009655F9" w:rsidRPr="00890BCE">
        <w:t>ip; kıvılcım ateşlemeli (1501-3000</w:t>
      </w:r>
      <w:r w:rsidR="009655F9">
        <w:t xml:space="preserve"> </w:t>
      </w:r>
      <w:r w:rsidR="009655F9" w:rsidRPr="00890BCE">
        <w:t>cm</w:t>
      </w:r>
      <w:r w:rsidR="009655F9" w:rsidRPr="00890BCE">
        <w:rPr>
          <w:vertAlign w:val="superscript"/>
        </w:rPr>
        <w:t>3</w:t>
      </w:r>
      <w:r w:rsidR="009655F9" w:rsidRPr="00890BCE">
        <w:t xml:space="preserve"> arası)</w:t>
      </w:r>
      <w:r w:rsidR="009655F9">
        <w:t>,</w:t>
      </w:r>
      <w:r w:rsidR="009655F9" w:rsidRPr="00855B89">
        <w:t xml:space="preserve"> </w:t>
      </w:r>
      <w:r w:rsidR="009655F9">
        <w:t>l</w:t>
      </w:r>
      <w:r w:rsidR="009655F9" w:rsidRPr="00855B89">
        <w:t>aboratuvarlarda, teşhiste kullanılan karma reaktifler</w:t>
      </w:r>
      <w:r w:rsidR="009655F9">
        <w:t>, turbojetler, t</w:t>
      </w:r>
      <w:r w:rsidR="009655F9" w:rsidRPr="009655F9">
        <w:t>edavide veya korunmada kullanılmak üzere karışık olan veya karışık olmayan diğer ilaçlar</w:t>
      </w:r>
      <w:r w:rsidR="009655F9">
        <w:t>, ö</w:t>
      </w:r>
      <w:r w:rsidR="009655F9" w:rsidRPr="009655F9">
        <w:t xml:space="preserve">zel </w:t>
      </w:r>
      <w:r w:rsidR="009655F9">
        <w:t>a</w:t>
      </w:r>
      <w:r w:rsidR="009655F9" w:rsidRPr="009655F9">
        <w:t>rabalar, kıvılcım ateşlemeli 3000 cm3 üzeri</w:t>
      </w:r>
      <w:r w:rsidR="00A77D84">
        <w:t>)</w:t>
      </w:r>
      <w:r>
        <w:t xml:space="preserve"> </w:t>
      </w:r>
      <w:r w:rsidR="00A77D84">
        <w:t>üçü</w:t>
      </w:r>
      <w:r w:rsidR="00855B89">
        <w:t xml:space="preserve"> hariç (“</w:t>
      </w:r>
      <w:r w:rsidR="00855B89" w:rsidRPr="00855B89">
        <w:t>Jip; kıvılcım ateşlemeli (1501-3000cm3 arası)</w:t>
      </w:r>
      <w:r w:rsidR="00855B89">
        <w:t>”</w:t>
      </w:r>
      <w:r w:rsidR="00A77D84">
        <w:t>,</w:t>
      </w:r>
      <w:r w:rsidR="00855B89">
        <w:t xml:space="preserve"> “t</w:t>
      </w:r>
      <w:r w:rsidR="00855B89" w:rsidRPr="00855B89">
        <w:t>edavide veya korunmada kullanılmak üzere ilaçlar</w:t>
      </w:r>
      <w:r w:rsidR="00855B89">
        <w:t>”</w:t>
      </w:r>
      <w:r w:rsidR="00A77D84">
        <w:t xml:space="preserve"> ve “t</w:t>
      </w:r>
      <w:r w:rsidR="00A77D84" w:rsidRPr="009655F9">
        <w:t>edavide veya korunmada kullanılmak üzere karışık olan veya karışık olmayan diğer ilaçlar</w:t>
      </w:r>
      <w:r w:rsidR="00C556FC">
        <w:t>;</w:t>
      </w:r>
      <w:r w:rsidR="00C556FC" w:rsidRPr="00C556FC">
        <w:t xml:space="preserve"> dozlandırılmış, ambalajlanmış</w:t>
      </w:r>
      <w:r w:rsidR="00A77D84">
        <w:t>”</w:t>
      </w:r>
      <w:r w:rsidR="00855B89">
        <w:t xml:space="preserve">) </w:t>
      </w:r>
      <w:r>
        <w:t xml:space="preserve">Türkiye’nin </w:t>
      </w:r>
      <w:r w:rsidR="00855B89">
        <w:t xml:space="preserve">ihracatı sıfırı veya sıfıra yakındır. </w:t>
      </w:r>
      <w:r w:rsidR="00400D4F">
        <w:t xml:space="preserve">Bu </w:t>
      </w:r>
      <w:r w:rsidR="0021504F">
        <w:t>üç</w:t>
      </w:r>
      <w:r w:rsidR="00400D4F">
        <w:t xml:space="preserve"> üründen jiplerde Türkiye’nin Bahreyn piyasasında pazar payı ABD’ninkine kıyasla düşükken ilaçlarda özellikle son </w:t>
      </w:r>
      <w:r w:rsidR="0021504F">
        <w:t>üç</w:t>
      </w:r>
      <w:r w:rsidR="00400D4F">
        <w:t xml:space="preserve"> yılda yaşana</w:t>
      </w:r>
      <w:r w:rsidR="0021504F">
        <w:t>n</w:t>
      </w:r>
      <w:r w:rsidR="00400D4F">
        <w:t xml:space="preserve"> artışlarla Türk ürünleri piyasada yer edinmeye başlamıştır. ABD’nin </w:t>
      </w:r>
      <w:r w:rsidR="005F69C3">
        <w:t xml:space="preserve">ilk </w:t>
      </w:r>
      <w:proofErr w:type="gramStart"/>
      <w:r w:rsidR="005F69C3">
        <w:t>40’da</w:t>
      </w:r>
      <w:proofErr w:type="gramEnd"/>
      <w:r w:rsidR="005F69C3">
        <w:t xml:space="preserve"> yer alan iki ilaç türündeki toplam</w:t>
      </w:r>
      <w:r w:rsidR="00400D4F">
        <w:t xml:space="preserve"> ihracatı 202</w:t>
      </w:r>
      <w:r w:rsidR="00C11551">
        <w:t>1</w:t>
      </w:r>
      <w:r w:rsidR="00400D4F">
        <w:t xml:space="preserve"> yılında </w:t>
      </w:r>
      <w:r w:rsidR="00C11551">
        <w:t>34</w:t>
      </w:r>
      <w:r w:rsidR="005F69C3">
        <w:t>,1</w:t>
      </w:r>
      <w:r w:rsidR="00400D4F">
        <w:t xml:space="preserve"> milyon dolarken, Türkiye’nin </w:t>
      </w:r>
      <w:r w:rsidR="005F69C3">
        <w:t xml:space="preserve">bu kalemlerdeki toplam </w:t>
      </w:r>
      <w:r w:rsidR="00400D4F">
        <w:t xml:space="preserve">ihracatı </w:t>
      </w:r>
      <w:r w:rsidR="00C11551">
        <w:t>2</w:t>
      </w:r>
      <w:r w:rsidR="005F69C3">
        <w:t>,</w:t>
      </w:r>
      <w:r w:rsidR="00C11551">
        <w:t>5</w:t>
      </w:r>
      <w:r w:rsidR="00400D4F">
        <w:t xml:space="preserve"> milyon dolar civarında gerçekleşmiştir. </w:t>
      </w:r>
    </w:p>
    <w:p w14:paraId="6255E924" w14:textId="3A2A9F7E" w:rsidR="00490319" w:rsidRDefault="000B2589" w:rsidP="003D13EC">
      <w:pPr>
        <w:spacing w:after="120"/>
        <w:ind w:firstLine="708"/>
        <w:jc w:val="both"/>
      </w:pPr>
      <w:r>
        <w:t>Hava taşıtlarının motor aksam-parçaları ile uçak ve helikopterlerin</w:t>
      </w:r>
      <w:r w:rsidR="00490319">
        <w:t xml:space="preserve"> aksam ve parçalarında Türkiye’nin dünya piyasalarında rekabet gücü vardır; ancak </w:t>
      </w:r>
      <w:r w:rsidR="00D67B2C">
        <w:t xml:space="preserve">Bahreyn’de </w:t>
      </w:r>
      <w:r w:rsidR="00490319">
        <w:t xml:space="preserve">piyasa payı </w:t>
      </w:r>
      <w:r>
        <w:t xml:space="preserve">çok </w:t>
      </w:r>
      <w:r w:rsidR="00490319">
        <w:t>düşüktür. “</w:t>
      </w:r>
      <w:r w:rsidR="00490319" w:rsidRPr="001113E8">
        <w:t xml:space="preserve">Özel </w:t>
      </w:r>
      <w:r w:rsidR="00490319">
        <w:t>a</w:t>
      </w:r>
      <w:r w:rsidR="00490319" w:rsidRPr="001113E8">
        <w:t>rabalar, kıvılcım ateşlemeli 3000 cm</w:t>
      </w:r>
      <w:r w:rsidR="00490319" w:rsidRPr="001113E8">
        <w:rPr>
          <w:vertAlign w:val="superscript"/>
        </w:rPr>
        <w:t>3</w:t>
      </w:r>
      <w:r w:rsidR="00490319" w:rsidRPr="001113E8">
        <w:t xml:space="preserve"> </w:t>
      </w:r>
      <w:r w:rsidR="005F69C3">
        <w:t>üstü</w:t>
      </w:r>
      <w:r w:rsidR="00490319">
        <w:t xml:space="preserve">” Türkiye’nin dünya piyasalarında rekabet gücü çok yüksek olan </w:t>
      </w:r>
      <w:r w:rsidR="00572ED7">
        <w:t>bir ürün olmasına rağmen piyasada ABD hakimdir</w:t>
      </w:r>
      <w:r w:rsidR="00490319">
        <w:t xml:space="preserve">. </w:t>
      </w:r>
      <w:r w:rsidR="006B3988">
        <w:t>Türkiye bir diğer taşıt türü olan “</w:t>
      </w:r>
      <w:r w:rsidR="00B828EA">
        <w:t>j</w:t>
      </w:r>
      <w:r w:rsidR="00B828EA" w:rsidRPr="00B828EA">
        <w:t>ip; kıvılcım ateşlemeli (1501-3000cm3 arası</w:t>
      </w:r>
      <w:proofErr w:type="gramStart"/>
      <w:r w:rsidR="00B828EA" w:rsidRPr="00B828EA">
        <w:t>)</w:t>
      </w:r>
      <w:r w:rsidR="006B3988">
        <w:t>”nda</w:t>
      </w:r>
      <w:proofErr w:type="gramEnd"/>
      <w:r w:rsidR="006B3988">
        <w:t xml:space="preserve"> 1,</w:t>
      </w:r>
      <w:r w:rsidR="00B828EA">
        <w:t>7</w:t>
      </w:r>
      <w:r w:rsidR="006B3988">
        <w:t xml:space="preserve"> milyon dolar ihracatıyla yer edinmeye başlamıştır ancak ABD’nin bu üründeki ihracatı </w:t>
      </w:r>
      <w:r w:rsidR="00B828EA">
        <w:t>17</w:t>
      </w:r>
      <w:r w:rsidR="006B3988">
        <w:t>,</w:t>
      </w:r>
      <w:r w:rsidR="00B828EA">
        <w:t>5</w:t>
      </w:r>
      <w:r w:rsidR="006B3988">
        <w:t xml:space="preserve"> milyon dolar ile oldukça daha yüksek bir seviyededir.  </w:t>
      </w:r>
    </w:p>
    <w:p w14:paraId="10358416" w14:textId="02B8B0AB" w:rsidR="008E57B6" w:rsidRDefault="008E57B6" w:rsidP="003D13EC">
      <w:pPr>
        <w:spacing w:after="120"/>
        <w:ind w:firstLine="708"/>
        <w:jc w:val="both"/>
      </w:pPr>
      <w:r>
        <w:t>Türkiye oto yedek parça sektörü dünya piyasalarında önemli rekabet gücüne sahip olmasına rağmen Bahreyn piyasasına yeni yeni girmektedir. ABD’nin Bahreyn’e en çok ihraç ettiği 18. ürün olan “</w:t>
      </w:r>
      <w:r w:rsidRPr="008E57B6">
        <w:t>87.01 ila 87.05 Pozisyonlarında yer alan motorlu kara taşıtları karoserilerinin diğer aksam-parçaları</w:t>
      </w:r>
      <w:r>
        <w:t>”nda Türkiye’nin 2021 yılı ihracatı 1,2 milyon dolarken ABD’nin ihracatı 6,3 milyon dolardır.</w:t>
      </w:r>
    </w:p>
    <w:p w14:paraId="69E7BD97" w14:textId="53BB4B1C" w:rsidR="00396227" w:rsidRDefault="00490319" w:rsidP="003D13EC">
      <w:pPr>
        <w:spacing w:after="120"/>
        <w:jc w:val="both"/>
      </w:pPr>
      <w:r>
        <w:tab/>
      </w:r>
      <w:r w:rsidR="008F185C">
        <w:t>Ç</w:t>
      </w:r>
      <w:r w:rsidR="00396227">
        <w:t>eşitli makinalarda, pompalar, musluklar, vanalar, muslukçu eşyaları</w:t>
      </w:r>
      <w:r w:rsidR="00C45DCB">
        <w:t>, d</w:t>
      </w:r>
      <w:r w:rsidR="00C45DCB" w:rsidRPr="00C45DCB">
        <w:t>emir veya alaşımsız çelikten yassı hadde ürünleri</w:t>
      </w:r>
      <w:r w:rsidR="00687BA5">
        <w:t xml:space="preserve"> gibi</w:t>
      </w:r>
      <w:r w:rsidR="00396227">
        <w:t xml:space="preserve"> </w:t>
      </w:r>
      <w:r w:rsidR="00687BA5">
        <w:t xml:space="preserve">çeşitli inşaat malzemelerinde </w:t>
      </w:r>
      <w:r w:rsidR="00396227">
        <w:t>Türkiye</w:t>
      </w:r>
      <w:r w:rsidR="008F185C">
        <w:t xml:space="preserve"> dünya piyasalarında rekabet gücüne sahip olmakla beraber</w:t>
      </w:r>
      <w:r w:rsidR="00396227">
        <w:t xml:space="preserve"> </w:t>
      </w:r>
      <w:r w:rsidR="005546B9">
        <w:t xml:space="preserve">Bahreyn piyasasında </w:t>
      </w:r>
      <w:r w:rsidR="00396227">
        <w:t xml:space="preserve">payı ABD’ninkinin çok altındadır. TAV ve GAMA projelerini sürdürürken inşaat malzemelerinde ve çeşitli makinalarda Türkiye ihracatını yüksek oranlarda artırmışken, söz konu firmalarımızın işlerini bitirme aşamalarına gelmeleriyle alımları çok azalmıştır. Türk firmalarının Bahreyn’de yeni projeler almaları inşaat malzemeleri ve makina ihracatımızı da çok olumlu etkileyecektir. </w:t>
      </w:r>
    </w:p>
    <w:p w14:paraId="14DE01E4" w14:textId="3B2B1A6B" w:rsidR="00490319" w:rsidRDefault="00E6714D" w:rsidP="003D13EC">
      <w:pPr>
        <w:spacing w:after="120"/>
        <w:ind w:firstLine="708"/>
        <w:jc w:val="both"/>
      </w:pPr>
      <w:r>
        <w:t>T</w:t>
      </w:r>
      <w:r w:rsidR="0016511F">
        <w:t>ereyağı,</w:t>
      </w:r>
      <w:r w:rsidR="00490319">
        <w:t xml:space="preserve"> </w:t>
      </w:r>
      <w:r>
        <w:t>badem, büyükbaş hayvan etleri</w:t>
      </w:r>
      <w:r w:rsidR="009A279B">
        <w:t>,</w:t>
      </w:r>
      <w:r w:rsidR="009A279B" w:rsidRPr="009A279B">
        <w:t xml:space="preserve"> </w:t>
      </w:r>
      <w:r w:rsidR="009A279B">
        <w:t>süt, krema</w:t>
      </w:r>
      <w:r w:rsidR="009A279B" w:rsidRPr="009A279B">
        <w:t xml:space="preserve"> </w:t>
      </w:r>
      <w:r w:rsidR="00797A9C">
        <w:t xml:space="preserve">gibi </w:t>
      </w:r>
      <w:r w:rsidR="00490319">
        <w:t xml:space="preserve">Türkiye’nin hem rekabet gücüne hem de coğrafi yakınlık avantajına sahip olduğu ürünlerde bile </w:t>
      </w:r>
      <w:r w:rsidR="00586956">
        <w:t xml:space="preserve">hemen hemen </w:t>
      </w:r>
      <w:r w:rsidR="00490319">
        <w:t>hiç ihracat yapmamış olması</w:t>
      </w:r>
      <w:r w:rsidR="00586956">
        <w:t>,</w:t>
      </w:r>
      <w:r w:rsidR="00797A9C">
        <w:t xml:space="preserve"> h</w:t>
      </w:r>
      <w:r w:rsidR="00797A9C" w:rsidRPr="001113E8">
        <w:t>oroz ve tavukların parçalanmış et ve sakatatı</w:t>
      </w:r>
      <w:r w:rsidR="00C57117">
        <w:t xml:space="preserve"> ile çeşni ve lezzet verici soslarda</w:t>
      </w:r>
      <w:r w:rsidR="00797A9C">
        <w:t xml:space="preserve"> ise bir miktar ihracat yapmış olmakla beraber çok düşük pazar payına sahip olması,</w:t>
      </w:r>
      <w:r w:rsidR="00586956">
        <w:t xml:space="preserve"> buna karşılık ABD’nın bu kalemlerdeki ihracatının önemli rakamlara ulaşması</w:t>
      </w:r>
      <w:r w:rsidR="00490319">
        <w:t xml:space="preserve"> </w:t>
      </w:r>
      <w:r w:rsidR="00BE11C1">
        <w:t>şaşırtıcı</w:t>
      </w:r>
      <w:r w:rsidR="00490319">
        <w:t>dır.</w:t>
      </w:r>
    </w:p>
    <w:p w14:paraId="7AAB73A6" w14:textId="62754802" w:rsidR="00490319" w:rsidRDefault="00490319" w:rsidP="004E34D4">
      <w:pPr>
        <w:spacing w:after="0"/>
        <w:jc w:val="both"/>
      </w:pPr>
      <w:r w:rsidRPr="007F6EF5">
        <w:rPr>
          <w:b/>
          <w:i/>
        </w:rPr>
        <w:t>Tablo E</w:t>
      </w:r>
      <w:r>
        <w:rPr>
          <w:b/>
          <w:i/>
        </w:rPr>
        <w:t>2:</w:t>
      </w:r>
      <w:r w:rsidRPr="007F6EF5">
        <w:rPr>
          <w:b/>
          <w:i/>
        </w:rPr>
        <w:t xml:space="preserve"> Bahreyn’in </w:t>
      </w:r>
      <w:r>
        <w:rPr>
          <w:b/>
          <w:i/>
        </w:rPr>
        <w:t>ABD</w:t>
      </w:r>
      <w:r w:rsidRPr="007F6EF5">
        <w:rPr>
          <w:b/>
          <w:i/>
        </w:rPr>
        <w:t>’den en çok ithal ettiği ilk 40 ürün</w:t>
      </w:r>
      <w:r>
        <w:rPr>
          <w:b/>
          <w:i/>
        </w:rPr>
        <w:t xml:space="preserve"> ve Türkiye’nin İhracatı</w:t>
      </w:r>
      <w:r w:rsidR="007D1509">
        <w:rPr>
          <w:b/>
          <w:i/>
        </w:rPr>
        <w:t xml:space="preserve"> (20</w:t>
      </w:r>
      <w:r w:rsidR="00367C72">
        <w:rPr>
          <w:b/>
          <w:i/>
        </w:rPr>
        <w:t>2</w:t>
      </w:r>
      <w:r w:rsidR="00777A51">
        <w:rPr>
          <w:b/>
          <w:i/>
        </w:rPr>
        <w:t>1</w:t>
      </w:r>
      <w:r w:rsidR="007D1509">
        <w:rPr>
          <w:b/>
          <w:i/>
        </w:rPr>
        <w:t>)</w:t>
      </w:r>
    </w:p>
    <w:tbl>
      <w:tblPr>
        <w:tblStyle w:val="KlavuzTablo5Koyu-Vurgu4"/>
        <w:tblW w:w="9072" w:type="dxa"/>
        <w:tblLayout w:type="fixed"/>
        <w:tblLook w:val="04A0" w:firstRow="1" w:lastRow="0" w:firstColumn="1" w:lastColumn="0" w:noHBand="0" w:noVBand="1"/>
      </w:tblPr>
      <w:tblGrid>
        <w:gridCol w:w="1134"/>
        <w:gridCol w:w="5070"/>
        <w:gridCol w:w="1451"/>
        <w:gridCol w:w="1417"/>
      </w:tblGrid>
      <w:tr w:rsidR="00490319" w:rsidRPr="0021333F" w14:paraId="6A7795EC" w14:textId="77777777" w:rsidTr="00A22FD6">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1134" w:type="dxa"/>
            <w:hideMark/>
          </w:tcPr>
          <w:p w14:paraId="1E80984D" w14:textId="77777777" w:rsidR="00490319" w:rsidRPr="007718F4" w:rsidRDefault="00490319" w:rsidP="000C4703">
            <w:pPr>
              <w:jc w:val="center"/>
              <w:rPr>
                <w:rFonts w:ascii="Calibri" w:eastAsia="Times New Roman" w:hAnsi="Calibri" w:cs="Calibri"/>
                <w:sz w:val="24"/>
                <w:szCs w:val="24"/>
                <w:lang w:eastAsia="tr-TR"/>
              </w:rPr>
            </w:pPr>
            <w:r w:rsidRPr="007718F4">
              <w:rPr>
                <w:rFonts w:ascii="Calibri" w:hAnsi="Calibri" w:cs="Calibri"/>
                <w:i/>
                <w:iCs/>
              </w:rPr>
              <w:t xml:space="preserve"> HS Kodu </w:t>
            </w:r>
          </w:p>
        </w:tc>
        <w:tc>
          <w:tcPr>
            <w:tcW w:w="5070" w:type="dxa"/>
            <w:hideMark/>
          </w:tcPr>
          <w:p w14:paraId="465F7227" w14:textId="77777777" w:rsidR="00490319" w:rsidRPr="007718F4" w:rsidRDefault="00490319" w:rsidP="000C470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tr-TR"/>
              </w:rPr>
            </w:pPr>
            <w:r w:rsidRPr="007718F4">
              <w:rPr>
                <w:rFonts w:ascii="Calibri" w:hAnsi="Calibri" w:cs="Calibri"/>
                <w:i/>
                <w:iCs/>
              </w:rPr>
              <w:t xml:space="preserve"> Ürün Adı </w:t>
            </w:r>
          </w:p>
        </w:tc>
        <w:tc>
          <w:tcPr>
            <w:tcW w:w="1451" w:type="dxa"/>
            <w:hideMark/>
          </w:tcPr>
          <w:p w14:paraId="56AB1423" w14:textId="77777777" w:rsidR="00490319" w:rsidRPr="007718F4" w:rsidRDefault="00490319" w:rsidP="000C470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tr-TR"/>
              </w:rPr>
            </w:pPr>
            <w:r w:rsidRPr="007718F4">
              <w:rPr>
                <w:rFonts w:ascii="Calibri" w:hAnsi="Calibri" w:cs="Calibri"/>
                <w:i/>
                <w:iCs/>
              </w:rPr>
              <w:t xml:space="preserve"> ABD'den İthalat </w:t>
            </w:r>
          </w:p>
        </w:tc>
        <w:tc>
          <w:tcPr>
            <w:tcW w:w="1417" w:type="dxa"/>
            <w:noWrap/>
            <w:hideMark/>
          </w:tcPr>
          <w:p w14:paraId="7C3077F9" w14:textId="77777777" w:rsidR="00490319" w:rsidRPr="007718F4" w:rsidRDefault="00490319" w:rsidP="000C470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tr-TR"/>
              </w:rPr>
            </w:pPr>
            <w:r w:rsidRPr="007718F4">
              <w:rPr>
                <w:rFonts w:ascii="Calibri" w:hAnsi="Calibri" w:cs="Calibri"/>
                <w:i/>
                <w:iCs/>
              </w:rPr>
              <w:t xml:space="preserve"> Türkiye'den İthalat </w:t>
            </w:r>
          </w:p>
        </w:tc>
      </w:tr>
      <w:tr w:rsidR="00A430A2" w:rsidRPr="0021333F" w14:paraId="4D302AA5" w14:textId="77777777" w:rsidTr="00CE6B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08BF725A" w14:textId="0089C7F1"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84091000</w:t>
            </w:r>
          </w:p>
        </w:tc>
        <w:tc>
          <w:tcPr>
            <w:tcW w:w="5070" w:type="dxa"/>
            <w:vAlign w:val="bottom"/>
            <w:hideMark/>
          </w:tcPr>
          <w:p w14:paraId="3392A496" w14:textId="57EDC9F5" w:rsidR="00A430A2" w:rsidRPr="0021333F" w:rsidRDefault="00A430A2" w:rsidP="00A430A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Hava taşıtlarının motor aksam-parçaları</w:t>
            </w:r>
          </w:p>
        </w:tc>
        <w:tc>
          <w:tcPr>
            <w:tcW w:w="1451" w:type="dxa"/>
            <w:vAlign w:val="bottom"/>
            <w:hideMark/>
          </w:tcPr>
          <w:p w14:paraId="1BC0E9AF" w14:textId="6610AC5B" w:rsidR="00A430A2" w:rsidRPr="0021333F" w:rsidRDefault="00A430A2" w:rsidP="00A430A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59.088.593 </w:t>
            </w:r>
          </w:p>
        </w:tc>
        <w:tc>
          <w:tcPr>
            <w:tcW w:w="1417" w:type="dxa"/>
            <w:noWrap/>
            <w:vAlign w:val="bottom"/>
            <w:hideMark/>
          </w:tcPr>
          <w:p w14:paraId="52D19439" w14:textId="285D8053" w:rsidR="00A430A2" w:rsidRPr="0021333F" w:rsidRDefault="00A430A2" w:rsidP="00A430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36.368</w:t>
            </w:r>
          </w:p>
        </w:tc>
      </w:tr>
      <w:tr w:rsidR="00A430A2" w:rsidRPr="0021333F" w14:paraId="370F9FFF" w14:textId="77777777" w:rsidTr="00CE6B3B">
        <w:trPr>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4BE0D0E9" w14:textId="68BDF982"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87032431</w:t>
            </w:r>
          </w:p>
        </w:tc>
        <w:tc>
          <w:tcPr>
            <w:tcW w:w="5070" w:type="dxa"/>
            <w:vAlign w:val="bottom"/>
            <w:hideMark/>
          </w:tcPr>
          <w:p w14:paraId="0ABB53BD" w14:textId="0D1B1E48" w:rsidR="00A430A2" w:rsidRPr="0021333F" w:rsidRDefault="00A430A2" w:rsidP="00A430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Jip; kıvılcım ateşlemeli (3000cm3 üzeri)</w:t>
            </w:r>
          </w:p>
        </w:tc>
        <w:tc>
          <w:tcPr>
            <w:tcW w:w="1451" w:type="dxa"/>
            <w:vAlign w:val="bottom"/>
            <w:hideMark/>
          </w:tcPr>
          <w:p w14:paraId="4F882C03" w14:textId="23B14CBD" w:rsidR="00A430A2" w:rsidRPr="0021333F" w:rsidRDefault="00A430A2" w:rsidP="00A430A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42.177.060 </w:t>
            </w:r>
          </w:p>
        </w:tc>
        <w:tc>
          <w:tcPr>
            <w:tcW w:w="1417" w:type="dxa"/>
            <w:noWrap/>
            <w:vAlign w:val="bottom"/>
            <w:hideMark/>
          </w:tcPr>
          <w:p w14:paraId="360D4B54" w14:textId="2FB5044F" w:rsidR="00A430A2" w:rsidRPr="0021333F" w:rsidRDefault="00A430A2" w:rsidP="00A430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0</w:t>
            </w:r>
          </w:p>
        </w:tc>
      </w:tr>
      <w:tr w:rsidR="00A430A2" w:rsidRPr="0021333F" w14:paraId="2CA16C4D" w14:textId="77777777" w:rsidTr="00CE6B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6D79C23D" w14:textId="31F477D1"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84137000</w:t>
            </w:r>
          </w:p>
        </w:tc>
        <w:tc>
          <w:tcPr>
            <w:tcW w:w="5070" w:type="dxa"/>
            <w:vAlign w:val="bottom"/>
            <w:hideMark/>
          </w:tcPr>
          <w:p w14:paraId="731D9EBC" w14:textId="02790C04" w:rsidR="00A430A2" w:rsidRPr="0021333F" w:rsidRDefault="00A430A2" w:rsidP="00A430A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Sıvılar için santrifüj pompalar</w:t>
            </w:r>
          </w:p>
        </w:tc>
        <w:tc>
          <w:tcPr>
            <w:tcW w:w="1451" w:type="dxa"/>
            <w:vAlign w:val="bottom"/>
            <w:hideMark/>
          </w:tcPr>
          <w:p w14:paraId="525F86CF" w14:textId="283406AB" w:rsidR="00A430A2" w:rsidRPr="0021333F" w:rsidRDefault="00A430A2" w:rsidP="00A430A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26.864.752 </w:t>
            </w:r>
          </w:p>
        </w:tc>
        <w:tc>
          <w:tcPr>
            <w:tcW w:w="1417" w:type="dxa"/>
            <w:noWrap/>
            <w:vAlign w:val="bottom"/>
            <w:hideMark/>
          </w:tcPr>
          <w:p w14:paraId="35C39E6C" w14:textId="1D354A69" w:rsidR="00A430A2" w:rsidRPr="0021333F" w:rsidRDefault="00A430A2" w:rsidP="00A430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22.560</w:t>
            </w:r>
          </w:p>
        </w:tc>
      </w:tr>
      <w:tr w:rsidR="00A430A2" w:rsidRPr="0021333F" w14:paraId="1784120F" w14:textId="77777777" w:rsidTr="00CE6B3B">
        <w:trPr>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47C4A25C" w14:textId="2A5D8792"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04051000</w:t>
            </w:r>
          </w:p>
        </w:tc>
        <w:tc>
          <w:tcPr>
            <w:tcW w:w="5070" w:type="dxa"/>
            <w:vAlign w:val="bottom"/>
            <w:hideMark/>
          </w:tcPr>
          <w:p w14:paraId="5D957BD6" w14:textId="274E5CBD" w:rsidR="00A430A2" w:rsidRPr="0021333F" w:rsidRDefault="00A430A2" w:rsidP="00A430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Tereyağı</w:t>
            </w:r>
          </w:p>
        </w:tc>
        <w:tc>
          <w:tcPr>
            <w:tcW w:w="1451" w:type="dxa"/>
            <w:vAlign w:val="bottom"/>
            <w:hideMark/>
          </w:tcPr>
          <w:p w14:paraId="4ABCA778" w14:textId="6F9C3D58" w:rsidR="00A430A2" w:rsidRPr="0021333F" w:rsidRDefault="00A430A2" w:rsidP="00A430A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25.081.003 </w:t>
            </w:r>
          </w:p>
        </w:tc>
        <w:tc>
          <w:tcPr>
            <w:tcW w:w="1417" w:type="dxa"/>
            <w:noWrap/>
            <w:vAlign w:val="bottom"/>
            <w:hideMark/>
          </w:tcPr>
          <w:p w14:paraId="4271818F" w14:textId="504FAE10" w:rsidR="00A430A2" w:rsidRPr="0021333F" w:rsidRDefault="00A430A2" w:rsidP="00A430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18.759</w:t>
            </w:r>
          </w:p>
        </w:tc>
      </w:tr>
      <w:tr w:rsidR="00A430A2" w:rsidRPr="0021333F" w14:paraId="45250567" w14:textId="77777777" w:rsidTr="00CE6B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40B58B63" w14:textId="69DB1923"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30049090</w:t>
            </w:r>
          </w:p>
        </w:tc>
        <w:tc>
          <w:tcPr>
            <w:tcW w:w="5070" w:type="dxa"/>
            <w:vAlign w:val="bottom"/>
            <w:hideMark/>
          </w:tcPr>
          <w:p w14:paraId="0FB128D0" w14:textId="2722025A" w:rsidR="00A430A2" w:rsidRPr="0021333F" w:rsidRDefault="00A430A2" w:rsidP="00A430A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Tedavide veya korunmada kullanılmak üzere karışık olan veya karışık olmayan diğer ilaçlar</w:t>
            </w:r>
          </w:p>
        </w:tc>
        <w:tc>
          <w:tcPr>
            <w:tcW w:w="1451" w:type="dxa"/>
            <w:vAlign w:val="bottom"/>
            <w:hideMark/>
          </w:tcPr>
          <w:p w14:paraId="1A7770DB" w14:textId="2E599851" w:rsidR="00A430A2" w:rsidRPr="0021333F" w:rsidRDefault="00A430A2" w:rsidP="00A430A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22.318.482 </w:t>
            </w:r>
          </w:p>
        </w:tc>
        <w:tc>
          <w:tcPr>
            <w:tcW w:w="1417" w:type="dxa"/>
            <w:noWrap/>
            <w:vAlign w:val="bottom"/>
            <w:hideMark/>
          </w:tcPr>
          <w:p w14:paraId="73314B5C" w14:textId="16808EF6" w:rsidR="00A430A2" w:rsidRPr="0021333F" w:rsidRDefault="00A430A2" w:rsidP="00A430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1.588.605</w:t>
            </w:r>
          </w:p>
        </w:tc>
      </w:tr>
      <w:tr w:rsidR="00A430A2" w:rsidRPr="0021333F" w14:paraId="668D3FA7" w14:textId="77777777" w:rsidTr="00CE6B3B">
        <w:trPr>
          <w:trHeight w:val="297"/>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384D195C" w14:textId="5E6AD198"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87032331</w:t>
            </w:r>
          </w:p>
        </w:tc>
        <w:tc>
          <w:tcPr>
            <w:tcW w:w="5070" w:type="dxa"/>
            <w:vAlign w:val="bottom"/>
            <w:hideMark/>
          </w:tcPr>
          <w:p w14:paraId="00D2A934" w14:textId="3156217D" w:rsidR="00A430A2" w:rsidRPr="0021333F" w:rsidRDefault="00A430A2" w:rsidP="00A430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Jip; kıvılcım ateşlemeli (1501-3000cm3 arası)</w:t>
            </w:r>
          </w:p>
        </w:tc>
        <w:tc>
          <w:tcPr>
            <w:tcW w:w="1451" w:type="dxa"/>
            <w:vAlign w:val="bottom"/>
            <w:hideMark/>
          </w:tcPr>
          <w:p w14:paraId="2CB1EE02" w14:textId="161AE4E7" w:rsidR="00A430A2" w:rsidRPr="0021333F" w:rsidRDefault="00A430A2" w:rsidP="00A430A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17.472.459 </w:t>
            </w:r>
          </w:p>
        </w:tc>
        <w:tc>
          <w:tcPr>
            <w:tcW w:w="1417" w:type="dxa"/>
            <w:noWrap/>
            <w:vAlign w:val="bottom"/>
            <w:hideMark/>
          </w:tcPr>
          <w:p w14:paraId="41048C75" w14:textId="524D8AAA" w:rsidR="00A430A2" w:rsidRPr="0021333F" w:rsidRDefault="00A430A2" w:rsidP="00A430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1.656.013</w:t>
            </w:r>
          </w:p>
        </w:tc>
      </w:tr>
      <w:tr w:rsidR="00A430A2" w:rsidRPr="0021333F" w14:paraId="36054B06" w14:textId="77777777" w:rsidTr="00CE6B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53CFD56A" w14:textId="7E670642"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38220000</w:t>
            </w:r>
          </w:p>
        </w:tc>
        <w:tc>
          <w:tcPr>
            <w:tcW w:w="5070" w:type="dxa"/>
            <w:vAlign w:val="bottom"/>
            <w:hideMark/>
          </w:tcPr>
          <w:p w14:paraId="673B24FD" w14:textId="1D16087F" w:rsidR="00A430A2" w:rsidRPr="0021333F" w:rsidRDefault="00A430A2" w:rsidP="00A430A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Laboratuvarlarda, teşhiste kullanılan karma reaktifler</w:t>
            </w:r>
          </w:p>
        </w:tc>
        <w:tc>
          <w:tcPr>
            <w:tcW w:w="1451" w:type="dxa"/>
            <w:vAlign w:val="bottom"/>
            <w:hideMark/>
          </w:tcPr>
          <w:p w14:paraId="6306E3D0" w14:textId="40C38BA0" w:rsidR="00A430A2" w:rsidRPr="0021333F" w:rsidRDefault="00A430A2" w:rsidP="00A430A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15.950.835 </w:t>
            </w:r>
          </w:p>
        </w:tc>
        <w:tc>
          <w:tcPr>
            <w:tcW w:w="1417" w:type="dxa"/>
            <w:noWrap/>
            <w:vAlign w:val="bottom"/>
            <w:hideMark/>
          </w:tcPr>
          <w:p w14:paraId="1A5E7D9A" w14:textId="5B285E1C" w:rsidR="00A430A2" w:rsidRPr="0021333F" w:rsidRDefault="00A430A2" w:rsidP="00A430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49.788</w:t>
            </w:r>
          </w:p>
        </w:tc>
      </w:tr>
      <w:tr w:rsidR="00A430A2" w:rsidRPr="0021333F" w14:paraId="6AEFE0EC" w14:textId="77777777" w:rsidTr="00CE6B3B">
        <w:trPr>
          <w:trHeight w:val="323"/>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041BE300" w14:textId="799FF473"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84111200</w:t>
            </w:r>
          </w:p>
        </w:tc>
        <w:tc>
          <w:tcPr>
            <w:tcW w:w="5070" w:type="dxa"/>
            <w:vAlign w:val="bottom"/>
            <w:hideMark/>
          </w:tcPr>
          <w:p w14:paraId="3CE024DB" w14:textId="1206C4D1" w:rsidR="00A430A2" w:rsidRPr="0021333F" w:rsidRDefault="00A430A2" w:rsidP="00A430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Turbojetler (&gt; 25 kn fakat &lt;= 44 kn)</w:t>
            </w:r>
          </w:p>
        </w:tc>
        <w:tc>
          <w:tcPr>
            <w:tcW w:w="1451" w:type="dxa"/>
            <w:vAlign w:val="bottom"/>
            <w:hideMark/>
          </w:tcPr>
          <w:p w14:paraId="7DF2C5B0" w14:textId="64045FCA" w:rsidR="00A430A2" w:rsidRPr="0021333F" w:rsidRDefault="00A430A2" w:rsidP="00A430A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15.912.062 </w:t>
            </w:r>
          </w:p>
        </w:tc>
        <w:tc>
          <w:tcPr>
            <w:tcW w:w="1417" w:type="dxa"/>
            <w:noWrap/>
            <w:vAlign w:val="bottom"/>
            <w:hideMark/>
          </w:tcPr>
          <w:p w14:paraId="6596F2DC" w14:textId="032D5369" w:rsidR="00A430A2" w:rsidRPr="0021333F" w:rsidRDefault="00A430A2" w:rsidP="00A430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0</w:t>
            </w:r>
          </w:p>
        </w:tc>
      </w:tr>
      <w:tr w:rsidR="00A430A2" w:rsidRPr="0021333F" w14:paraId="59743E88" w14:textId="77777777" w:rsidTr="00CE6B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0F94B95F" w14:textId="0C0A2362"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30049010</w:t>
            </w:r>
          </w:p>
        </w:tc>
        <w:tc>
          <w:tcPr>
            <w:tcW w:w="5070" w:type="dxa"/>
            <w:vAlign w:val="bottom"/>
            <w:hideMark/>
          </w:tcPr>
          <w:p w14:paraId="579819E6" w14:textId="12337AEC" w:rsidR="00A430A2" w:rsidRPr="0021333F" w:rsidRDefault="00A430A2" w:rsidP="00A430A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Tedavide veya korunmada kullanılmak üzere karışık olan veya karışık olmayan diğer ilaçlar; dozlandırılmış, ambalajlanmış</w:t>
            </w:r>
          </w:p>
        </w:tc>
        <w:tc>
          <w:tcPr>
            <w:tcW w:w="1451" w:type="dxa"/>
            <w:vAlign w:val="bottom"/>
            <w:hideMark/>
          </w:tcPr>
          <w:p w14:paraId="012662BA" w14:textId="7170CA8F" w:rsidR="00A430A2" w:rsidRPr="0021333F" w:rsidRDefault="00A430A2" w:rsidP="00A430A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11.806.609 </w:t>
            </w:r>
          </w:p>
        </w:tc>
        <w:tc>
          <w:tcPr>
            <w:tcW w:w="1417" w:type="dxa"/>
            <w:noWrap/>
            <w:vAlign w:val="bottom"/>
            <w:hideMark/>
          </w:tcPr>
          <w:p w14:paraId="38A628B3" w14:textId="1F42FDCC" w:rsidR="00A430A2" w:rsidRPr="0021333F" w:rsidRDefault="00A430A2" w:rsidP="00A430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954.237</w:t>
            </w:r>
          </w:p>
        </w:tc>
      </w:tr>
      <w:tr w:rsidR="00A430A2" w:rsidRPr="0021333F" w14:paraId="43505CFE" w14:textId="77777777" w:rsidTr="00CE6B3B">
        <w:trPr>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5B8FD51A" w14:textId="2BBCC82C"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87032411</w:t>
            </w:r>
          </w:p>
        </w:tc>
        <w:tc>
          <w:tcPr>
            <w:tcW w:w="5070" w:type="dxa"/>
            <w:vAlign w:val="bottom"/>
            <w:hideMark/>
          </w:tcPr>
          <w:p w14:paraId="37EF1D4A" w14:textId="3F6B4D49" w:rsidR="00A430A2" w:rsidRPr="0021333F" w:rsidRDefault="00A430A2" w:rsidP="00A430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Özel Arabalar, kıvılcım ateşlemeli 3000 cm3 üzeri</w:t>
            </w:r>
          </w:p>
        </w:tc>
        <w:tc>
          <w:tcPr>
            <w:tcW w:w="1451" w:type="dxa"/>
            <w:vAlign w:val="bottom"/>
            <w:hideMark/>
          </w:tcPr>
          <w:p w14:paraId="6B43675D" w14:textId="71DEC610" w:rsidR="00A430A2" w:rsidRPr="0021333F" w:rsidRDefault="00A430A2" w:rsidP="00A430A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11.426.939 </w:t>
            </w:r>
          </w:p>
        </w:tc>
        <w:tc>
          <w:tcPr>
            <w:tcW w:w="1417" w:type="dxa"/>
            <w:noWrap/>
            <w:vAlign w:val="bottom"/>
            <w:hideMark/>
          </w:tcPr>
          <w:p w14:paraId="13E13F91" w14:textId="52DE0F67" w:rsidR="00A430A2" w:rsidRPr="0021333F" w:rsidRDefault="00A430A2" w:rsidP="00A430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0</w:t>
            </w:r>
          </w:p>
        </w:tc>
      </w:tr>
      <w:tr w:rsidR="00A430A2" w:rsidRPr="0021333F" w14:paraId="57356F38" w14:textId="77777777" w:rsidTr="00CE6B3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7D0C4267" w14:textId="5C438341"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84119900</w:t>
            </w:r>
          </w:p>
        </w:tc>
        <w:tc>
          <w:tcPr>
            <w:tcW w:w="5070" w:type="dxa"/>
            <w:vAlign w:val="bottom"/>
            <w:hideMark/>
          </w:tcPr>
          <w:p w14:paraId="5A5C6A38" w14:textId="56BD188A" w:rsidR="00A430A2" w:rsidRPr="0021333F" w:rsidRDefault="00A430A2" w:rsidP="00A430A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Diğer gaz türbinlerinin aksam-parçaları</w:t>
            </w:r>
          </w:p>
        </w:tc>
        <w:tc>
          <w:tcPr>
            <w:tcW w:w="1451" w:type="dxa"/>
            <w:vAlign w:val="bottom"/>
            <w:hideMark/>
          </w:tcPr>
          <w:p w14:paraId="2663C97A" w14:textId="0DF32120" w:rsidR="00A430A2" w:rsidRPr="0021333F" w:rsidRDefault="00A430A2" w:rsidP="00A430A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9.848.653 </w:t>
            </w:r>
          </w:p>
        </w:tc>
        <w:tc>
          <w:tcPr>
            <w:tcW w:w="1417" w:type="dxa"/>
            <w:noWrap/>
            <w:vAlign w:val="bottom"/>
            <w:hideMark/>
          </w:tcPr>
          <w:p w14:paraId="5D350CB5" w14:textId="1990B9C0" w:rsidR="00A430A2" w:rsidRPr="0021333F" w:rsidRDefault="00A430A2" w:rsidP="00A430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0</w:t>
            </w:r>
          </w:p>
        </w:tc>
      </w:tr>
      <w:tr w:rsidR="00A430A2" w:rsidRPr="0021333F" w14:paraId="428534BA" w14:textId="77777777" w:rsidTr="00CE6B3B">
        <w:trPr>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37F88DA9" w14:textId="17D924A0"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84818030</w:t>
            </w:r>
          </w:p>
        </w:tc>
        <w:tc>
          <w:tcPr>
            <w:tcW w:w="5070" w:type="dxa"/>
            <w:vAlign w:val="bottom"/>
            <w:hideMark/>
          </w:tcPr>
          <w:p w14:paraId="555F6FD3" w14:textId="52383472" w:rsidR="00A430A2" w:rsidRPr="0021333F" w:rsidRDefault="00A430A2" w:rsidP="00A430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Gaz silindirleri için vanalar</w:t>
            </w:r>
          </w:p>
        </w:tc>
        <w:tc>
          <w:tcPr>
            <w:tcW w:w="1451" w:type="dxa"/>
            <w:vAlign w:val="bottom"/>
            <w:hideMark/>
          </w:tcPr>
          <w:p w14:paraId="4951CCEA" w14:textId="42A13A62" w:rsidR="00A430A2" w:rsidRPr="0021333F" w:rsidRDefault="00A430A2" w:rsidP="00A430A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9.274.414 </w:t>
            </w:r>
          </w:p>
        </w:tc>
        <w:tc>
          <w:tcPr>
            <w:tcW w:w="1417" w:type="dxa"/>
            <w:noWrap/>
            <w:vAlign w:val="bottom"/>
            <w:hideMark/>
          </w:tcPr>
          <w:p w14:paraId="622F0FFC" w14:textId="2759012F" w:rsidR="00A430A2" w:rsidRPr="0021333F" w:rsidRDefault="00A430A2" w:rsidP="00A430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556</w:t>
            </w:r>
          </w:p>
        </w:tc>
      </w:tr>
      <w:tr w:rsidR="00A430A2" w:rsidRPr="0021333F" w14:paraId="1A9B9649" w14:textId="77777777" w:rsidTr="00CE6B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0B4498EB" w14:textId="3BF2416F"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84715000</w:t>
            </w:r>
          </w:p>
        </w:tc>
        <w:tc>
          <w:tcPr>
            <w:tcW w:w="5070" w:type="dxa"/>
            <w:vAlign w:val="bottom"/>
            <w:hideMark/>
          </w:tcPr>
          <w:p w14:paraId="61AB1E93" w14:textId="3F889040" w:rsidR="00A430A2" w:rsidRPr="0021333F" w:rsidRDefault="00A430A2" w:rsidP="00A430A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Diğer nümerik bilgi işlem birimleri</w:t>
            </w:r>
          </w:p>
        </w:tc>
        <w:tc>
          <w:tcPr>
            <w:tcW w:w="1451" w:type="dxa"/>
            <w:vAlign w:val="bottom"/>
            <w:hideMark/>
          </w:tcPr>
          <w:p w14:paraId="7CC0D7DF" w14:textId="692D9C0E" w:rsidR="00A430A2" w:rsidRPr="0021333F" w:rsidRDefault="00A430A2" w:rsidP="00A430A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9.237.901 </w:t>
            </w:r>
          </w:p>
        </w:tc>
        <w:tc>
          <w:tcPr>
            <w:tcW w:w="1417" w:type="dxa"/>
            <w:noWrap/>
            <w:vAlign w:val="bottom"/>
            <w:hideMark/>
          </w:tcPr>
          <w:p w14:paraId="0D268A7D" w14:textId="4F0F5E8B" w:rsidR="00A430A2" w:rsidRPr="0021333F" w:rsidRDefault="00A430A2" w:rsidP="00A430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0</w:t>
            </w:r>
          </w:p>
        </w:tc>
      </w:tr>
      <w:tr w:rsidR="00A430A2" w:rsidRPr="0021333F" w14:paraId="37D49C6C" w14:textId="77777777" w:rsidTr="00CE6B3B">
        <w:trPr>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5DE11CD3" w14:textId="01F74C0F"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85030000</w:t>
            </w:r>
          </w:p>
        </w:tc>
        <w:tc>
          <w:tcPr>
            <w:tcW w:w="5070" w:type="dxa"/>
            <w:vAlign w:val="bottom"/>
            <w:hideMark/>
          </w:tcPr>
          <w:p w14:paraId="201BAE3C" w14:textId="792A3345" w:rsidR="00A430A2" w:rsidRPr="0021333F" w:rsidRDefault="00A430A2" w:rsidP="00A430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Sadece veya esas itibariyle 85.01 ve 85.02 pozisyonlarındaki makinalarda kullanılmaya elverişli aksam ve parçalar</w:t>
            </w:r>
          </w:p>
        </w:tc>
        <w:tc>
          <w:tcPr>
            <w:tcW w:w="1451" w:type="dxa"/>
            <w:vAlign w:val="bottom"/>
            <w:hideMark/>
          </w:tcPr>
          <w:p w14:paraId="60F7F6A2" w14:textId="3F391EE7" w:rsidR="00A430A2" w:rsidRPr="0021333F" w:rsidRDefault="00A430A2" w:rsidP="00A430A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8.146.338 </w:t>
            </w:r>
          </w:p>
        </w:tc>
        <w:tc>
          <w:tcPr>
            <w:tcW w:w="1417" w:type="dxa"/>
            <w:noWrap/>
            <w:vAlign w:val="bottom"/>
            <w:hideMark/>
          </w:tcPr>
          <w:p w14:paraId="23BD7F97" w14:textId="39B73A23" w:rsidR="00A430A2" w:rsidRPr="0021333F" w:rsidRDefault="00A430A2" w:rsidP="00A430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1.658</w:t>
            </w:r>
          </w:p>
        </w:tc>
      </w:tr>
      <w:tr w:rsidR="00A430A2" w:rsidRPr="0021333F" w14:paraId="43351941" w14:textId="77777777" w:rsidTr="00CE6B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7281A988" w14:textId="7E15AE31"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39041000</w:t>
            </w:r>
          </w:p>
        </w:tc>
        <w:tc>
          <w:tcPr>
            <w:tcW w:w="5070" w:type="dxa"/>
            <w:vAlign w:val="bottom"/>
            <w:hideMark/>
          </w:tcPr>
          <w:p w14:paraId="7351BF7D" w14:textId="49C8A501" w:rsidR="00A430A2" w:rsidRPr="0021333F" w:rsidRDefault="00A430A2" w:rsidP="00A430A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Polivinil klorür (başka maddeyle karıştırılmamış) (pvc)</w:t>
            </w:r>
          </w:p>
        </w:tc>
        <w:tc>
          <w:tcPr>
            <w:tcW w:w="1451" w:type="dxa"/>
            <w:vAlign w:val="bottom"/>
            <w:hideMark/>
          </w:tcPr>
          <w:p w14:paraId="222C0CA2" w14:textId="0692DBCD" w:rsidR="00A430A2" w:rsidRPr="0021333F" w:rsidRDefault="00A430A2" w:rsidP="00A430A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8.096.847 </w:t>
            </w:r>
          </w:p>
        </w:tc>
        <w:tc>
          <w:tcPr>
            <w:tcW w:w="1417" w:type="dxa"/>
            <w:noWrap/>
            <w:vAlign w:val="bottom"/>
            <w:hideMark/>
          </w:tcPr>
          <w:p w14:paraId="0EED5DD3" w14:textId="669C6506" w:rsidR="00A430A2" w:rsidRPr="0021333F" w:rsidRDefault="00A430A2" w:rsidP="00A430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0</w:t>
            </w:r>
          </w:p>
        </w:tc>
      </w:tr>
      <w:tr w:rsidR="00A430A2" w:rsidRPr="0021333F" w14:paraId="54E6A5C4" w14:textId="77777777" w:rsidTr="00CE6B3B">
        <w:trPr>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6716B5E4" w14:textId="5F389856"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88033000</w:t>
            </w:r>
          </w:p>
        </w:tc>
        <w:tc>
          <w:tcPr>
            <w:tcW w:w="5070" w:type="dxa"/>
            <w:vAlign w:val="bottom"/>
            <w:hideMark/>
          </w:tcPr>
          <w:p w14:paraId="6D4CDF84" w14:textId="3AD6C484" w:rsidR="00A430A2" w:rsidRPr="0021333F" w:rsidRDefault="00A430A2" w:rsidP="00A430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Uçak ve helikopterlerin díğer aksam ve parçaları</w:t>
            </w:r>
          </w:p>
        </w:tc>
        <w:tc>
          <w:tcPr>
            <w:tcW w:w="1451" w:type="dxa"/>
            <w:vAlign w:val="bottom"/>
            <w:hideMark/>
          </w:tcPr>
          <w:p w14:paraId="3927B62D" w14:textId="48AD5C09" w:rsidR="00A430A2" w:rsidRPr="0021333F" w:rsidRDefault="00A430A2" w:rsidP="00A430A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7.873.875 </w:t>
            </w:r>
          </w:p>
        </w:tc>
        <w:tc>
          <w:tcPr>
            <w:tcW w:w="1417" w:type="dxa"/>
            <w:noWrap/>
            <w:vAlign w:val="bottom"/>
            <w:hideMark/>
          </w:tcPr>
          <w:p w14:paraId="4384B37D" w14:textId="39764222" w:rsidR="00A430A2" w:rsidRPr="0021333F" w:rsidRDefault="00A430A2" w:rsidP="00A430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3.025</w:t>
            </w:r>
          </w:p>
        </w:tc>
      </w:tr>
      <w:tr w:rsidR="00A430A2" w:rsidRPr="0021333F" w14:paraId="2FD4CD60" w14:textId="77777777" w:rsidTr="00CE6B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2F722480" w14:textId="431C1C5D"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85359000</w:t>
            </w:r>
          </w:p>
        </w:tc>
        <w:tc>
          <w:tcPr>
            <w:tcW w:w="5070" w:type="dxa"/>
            <w:vAlign w:val="bottom"/>
            <w:hideMark/>
          </w:tcPr>
          <w:p w14:paraId="48EF033D" w14:textId="4376ACAB" w:rsidR="00A430A2" w:rsidRPr="0021333F" w:rsidRDefault="00A430A2" w:rsidP="00A430A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proofErr w:type="gramStart"/>
            <w:r>
              <w:rPr>
                <w:rFonts w:ascii="Calibri" w:hAnsi="Calibri" w:cs="Calibri"/>
                <w:color w:val="000000"/>
              </w:rPr>
              <w:t>Gerilimi &gt;</w:t>
            </w:r>
            <w:proofErr w:type="gramEnd"/>
            <w:r>
              <w:rPr>
                <w:rFonts w:ascii="Calibri" w:hAnsi="Calibri" w:cs="Calibri"/>
                <w:color w:val="000000"/>
              </w:rPr>
              <w:t xml:space="preserve"> 1000 V olan, elektrik devrelerinin anahtarlanması/korunması veya devresine/devresinden bağlantı yapmaya mahsus diğer elektrik teçhizatı</w:t>
            </w:r>
          </w:p>
        </w:tc>
        <w:tc>
          <w:tcPr>
            <w:tcW w:w="1451" w:type="dxa"/>
            <w:vAlign w:val="bottom"/>
            <w:hideMark/>
          </w:tcPr>
          <w:p w14:paraId="145C129B" w14:textId="169B57EE" w:rsidR="00A430A2" w:rsidRPr="0021333F" w:rsidRDefault="00A430A2" w:rsidP="00A430A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6.610.491 </w:t>
            </w:r>
          </w:p>
        </w:tc>
        <w:tc>
          <w:tcPr>
            <w:tcW w:w="1417" w:type="dxa"/>
            <w:noWrap/>
            <w:vAlign w:val="bottom"/>
            <w:hideMark/>
          </w:tcPr>
          <w:p w14:paraId="2B4276D0" w14:textId="04DF1D0A" w:rsidR="00A430A2" w:rsidRPr="0021333F" w:rsidRDefault="00A430A2" w:rsidP="00A430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1.145</w:t>
            </w:r>
          </w:p>
        </w:tc>
      </w:tr>
      <w:tr w:rsidR="00A430A2" w:rsidRPr="0021333F" w14:paraId="0E0348DF" w14:textId="77777777" w:rsidTr="00CE6B3B">
        <w:trPr>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11D79E1D" w14:textId="3AB86074"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87082990</w:t>
            </w:r>
          </w:p>
        </w:tc>
        <w:tc>
          <w:tcPr>
            <w:tcW w:w="5070" w:type="dxa"/>
            <w:vAlign w:val="bottom"/>
            <w:hideMark/>
          </w:tcPr>
          <w:p w14:paraId="17D987E5" w14:textId="4CC3F025" w:rsidR="00A430A2" w:rsidRPr="0021333F" w:rsidRDefault="00A430A2" w:rsidP="00A430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87.01 ila 87.05 Pozisyonlarında yer alan motorlu kara taşıtları karoserilerinin diğer aksam-parçaları; 8708.29.10 alt pozisyonunda yer alanlar HARİÇ</w:t>
            </w:r>
          </w:p>
        </w:tc>
        <w:tc>
          <w:tcPr>
            <w:tcW w:w="1451" w:type="dxa"/>
            <w:vAlign w:val="bottom"/>
            <w:hideMark/>
          </w:tcPr>
          <w:p w14:paraId="0F3F0900" w14:textId="2D4114FF" w:rsidR="00A430A2" w:rsidRPr="0021333F" w:rsidRDefault="00A430A2" w:rsidP="00A430A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6.266.371 </w:t>
            </w:r>
          </w:p>
        </w:tc>
        <w:tc>
          <w:tcPr>
            <w:tcW w:w="1417" w:type="dxa"/>
            <w:noWrap/>
            <w:vAlign w:val="bottom"/>
            <w:hideMark/>
          </w:tcPr>
          <w:p w14:paraId="0049104F" w14:textId="1058E476" w:rsidR="00A430A2" w:rsidRPr="0021333F" w:rsidRDefault="00A430A2" w:rsidP="00A430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1.158.078</w:t>
            </w:r>
          </w:p>
        </w:tc>
      </w:tr>
      <w:tr w:rsidR="00A430A2" w:rsidRPr="0021333F" w14:paraId="23FF8A60" w14:textId="77777777" w:rsidTr="00CE6B3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2F0F3FE6" w14:textId="0BDF87D9"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84314390</w:t>
            </w:r>
          </w:p>
        </w:tc>
        <w:tc>
          <w:tcPr>
            <w:tcW w:w="5070" w:type="dxa"/>
            <w:vAlign w:val="bottom"/>
            <w:hideMark/>
          </w:tcPr>
          <w:p w14:paraId="771314D4" w14:textId="4449B0A1" w:rsidR="00A430A2" w:rsidRPr="0021333F" w:rsidRDefault="00A430A2" w:rsidP="00A430A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Delme/sondaj makinelerinin aksam, parçaları</w:t>
            </w:r>
          </w:p>
        </w:tc>
        <w:tc>
          <w:tcPr>
            <w:tcW w:w="1451" w:type="dxa"/>
            <w:vAlign w:val="bottom"/>
            <w:hideMark/>
          </w:tcPr>
          <w:p w14:paraId="3212F6DD" w14:textId="47F3FB42" w:rsidR="00A430A2" w:rsidRPr="0021333F" w:rsidRDefault="00A430A2" w:rsidP="00A430A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6.030.613 </w:t>
            </w:r>
          </w:p>
        </w:tc>
        <w:tc>
          <w:tcPr>
            <w:tcW w:w="1417" w:type="dxa"/>
            <w:noWrap/>
            <w:vAlign w:val="bottom"/>
            <w:hideMark/>
          </w:tcPr>
          <w:p w14:paraId="1C953ADA" w14:textId="3753147A" w:rsidR="00A430A2" w:rsidRPr="0021333F" w:rsidRDefault="00A430A2" w:rsidP="00A430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5.941</w:t>
            </w:r>
          </w:p>
        </w:tc>
      </w:tr>
      <w:tr w:rsidR="00A430A2" w:rsidRPr="0021333F" w14:paraId="0981394D" w14:textId="77777777" w:rsidTr="00CE6B3B">
        <w:trPr>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1D6C3BCD" w14:textId="44FD151F"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84549000</w:t>
            </w:r>
          </w:p>
        </w:tc>
        <w:tc>
          <w:tcPr>
            <w:tcW w:w="5070" w:type="dxa"/>
            <w:vAlign w:val="bottom"/>
            <w:hideMark/>
          </w:tcPr>
          <w:p w14:paraId="5C3EE06B" w14:textId="35FB2873" w:rsidR="00A430A2" w:rsidRPr="0021333F" w:rsidRDefault="00A430A2" w:rsidP="00A430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Tav ocakları, döküm potaları, külçe kalıpları aksam-parçaları</w:t>
            </w:r>
          </w:p>
        </w:tc>
        <w:tc>
          <w:tcPr>
            <w:tcW w:w="1451" w:type="dxa"/>
            <w:vAlign w:val="bottom"/>
            <w:hideMark/>
          </w:tcPr>
          <w:p w14:paraId="73344481" w14:textId="0F5E30F1" w:rsidR="00A430A2" w:rsidRPr="0021333F" w:rsidRDefault="00A430A2" w:rsidP="00A430A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5.693.093 </w:t>
            </w:r>
          </w:p>
        </w:tc>
        <w:tc>
          <w:tcPr>
            <w:tcW w:w="1417" w:type="dxa"/>
            <w:noWrap/>
            <w:vAlign w:val="bottom"/>
            <w:hideMark/>
          </w:tcPr>
          <w:p w14:paraId="37350EB0" w14:textId="24D77F5B" w:rsidR="00A430A2" w:rsidRPr="0021333F" w:rsidRDefault="00A430A2" w:rsidP="00A430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0</w:t>
            </w:r>
          </w:p>
        </w:tc>
      </w:tr>
      <w:tr w:rsidR="00A430A2" w:rsidRPr="0021333F" w14:paraId="09148C4E" w14:textId="77777777" w:rsidTr="00CE6B3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3D7FFDC3" w14:textId="25DEF240"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08021200</w:t>
            </w:r>
          </w:p>
        </w:tc>
        <w:tc>
          <w:tcPr>
            <w:tcW w:w="5070" w:type="dxa"/>
            <w:vAlign w:val="bottom"/>
            <w:hideMark/>
          </w:tcPr>
          <w:p w14:paraId="723703EB" w14:textId="273AEF7B" w:rsidR="00A430A2" w:rsidRPr="0021333F" w:rsidRDefault="00A430A2" w:rsidP="00A430A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Badem (kabuksuz)</w:t>
            </w:r>
          </w:p>
        </w:tc>
        <w:tc>
          <w:tcPr>
            <w:tcW w:w="1451" w:type="dxa"/>
            <w:vAlign w:val="bottom"/>
            <w:hideMark/>
          </w:tcPr>
          <w:p w14:paraId="439E45A8" w14:textId="38BECE2F" w:rsidR="00A430A2" w:rsidRPr="0021333F" w:rsidRDefault="00A430A2" w:rsidP="00A430A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5.541.159 </w:t>
            </w:r>
          </w:p>
        </w:tc>
        <w:tc>
          <w:tcPr>
            <w:tcW w:w="1417" w:type="dxa"/>
            <w:noWrap/>
            <w:vAlign w:val="bottom"/>
            <w:hideMark/>
          </w:tcPr>
          <w:p w14:paraId="29E31E77" w14:textId="00EE4E4A" w:rsidR="00A430A2" w:rsidRPr="0021333F" w:rsidRDefault="00A430A2" w:rsidP="00A430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1.176</w:t>
            </w:r>
          </w:p>
        </w:tc>
      </w:tr>
      <w:tr w:rsidR="00A430A2" w:rsidRPr="0021333F" w14:paraId="30629A9E" w14:textId="77777777" w:rsidTr="00CE6B3B">
        <w:trPr>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74575457" w14:textId="58E7AA06"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30021500</w:t>
            </w:r>
          </w:p>
        </w:tc>
        <w:tc>
          <w:tcPr>
            <w:tcW w:w="5070" w:type="dxa"/>
            <w:vAlign w:val="bottom"/>
            <w:hideMark/>
          </w:tcPr>
          <w:p w14:paraId="554B7CCC" w14:textId="2690E461" w:rsidR="00A430A2" w:rsidRPr="0021333F" w:rsidRDefault="00A430A2" w:rsidP="00A430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Dozlandırılmış veya perakende satışa uygun şekilde ambalajlanmış/hazırlanmış bağışıklık ürünleri</w:t>
            </w:r>
          </w:p>
        </w:tc>
        <w:tc>
          <w:tcPr>
            <w:tcW w:w="1451" w:type="dxa"/>
            <w:vAlign w:val="bottom"/>
            <w:hideMark/>
          </w:tcPr>
          <w:p w14:paraId="4BFF8D3A" w14:textId="5B81E8D9" w:rsidR="00A430A2" w:rsidRPr="0021333F" w:rsidRDefault="00A430A2" w:rsidP="00A430A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5.502.231 </w:t>
            </w:r>
          </w:p>
        </w:tc>
        <w:tc>
          <w:tcPr>
            <w:tcW w:w="1417" w:type="dxa"/>
            <w:noWrap/>
            <w:vAlign w:val="bottom"/>
            <w:hideMark/>
          </w:tcPr>
          <w:p w14:paraId="25D9D239" w14:textId="13385F7E" w:rsidR="00A430A2" w:rsidRPr="0021333F" w:rsidRDefault="00A430A2" w:rsidP="00A430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0</w:t>
            </w:r>
          </w:p>
        </w:tc>
      </w:tr>
      <w:tr w:rsidR="00A430A2" w:rsidRPr="0021333F" w14:paraId="15CCD781" w14:textId="77777777" w:rsidTr="00CE6B3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51D264EE" w14:textId="3B528996"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84818090</w:t>
            </w:r>
          </w:p>
        </w:tc>
        <w:tc>
          <w:tcPr>
            <w:tcW w:w="5070" w:type="dxa"/>
            <w:vAlign w:val="bottom"/>
            <w:hideMark/>
          </w:tcPr>
          <w:p w14:paraId="0F76EDE2" w14:textId="706D9722" w:rsidR="00A430A2" w:rsidRPr="0021333F" w:rsidRDefault="00A430A2" w:rsidP="00A430A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Diğer vana ve muslukçu eşyası</w:t>
            </w:r>
          </w:p>
        </w:tc>
        <w:tc>
          <w:tcPr>
            <w:tcW w:w="1451" w:type="dxa"/>
            <w:vAlign w:val="bottom"/>
            <w:hideMark/>
          </w:tcPr>
          <w:p w14:paraId="6090AE66" w14:textId="75EE35CC" w:rsidR="00A430A2" w:rsidRPr="0021333F" w:rsidRDefault="00A430A2" w:rsidP="00A430A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4.654.768 </w:t>
            </w:r>
          </w:p>
        </w:tc>
        <w:tc>
          <w:tcPr>
            <w:tcW w:w="1417" w:type="dxa"/>
            <w:noWrap/>
            <w:vAlign w:val="bottom"/>
            <w:hideMark/>
          </w:tcPr>
          <w:p w14:paraId="297F5AD8" w14:textId="71C4559A" w:rsidR="00A430A2" w:rsidRPr="0021333F" w:rsidRDefault="00A430A2" w:rsidP="00A430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545.458</w:t>
            </w:r>
          </w:p>
        </w:tc>
      </w:tr>
      <w:tr w:rsidR="00A430A2" w:rsidRPr="0021333F" w14:paraId="3920FE5A" w14:textId="77777777" w:rsidTr="00CE6B3B">
        <w:trPr>
          <w:trHeight w:val="28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6E742AD4" w14:textId="025E2C85"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84798999</w:t>
            </w:r>
          </w:p>
        </w:tc>
        <w:tc>
          <w:tcPr>
            <w:tcW w:w="5070" w:type="dxa"/>
            <w:vAlign w:val="bottom"/>
            <w:hideMark/>
          </w:tcPr>
          <w:p w14:paraId="799C0557" w14:textId="03CB6CC3" w:rsidR="00A430A2" w:rsidRPr="0021333F" w:rsidRDefault="00A430A2" w:rsidP="00A430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Bu fasılın başka pozisyonlarında belirtilmeyen veya yer almayan kendine özgü bir fonksiyonu olan makinalar ve mekanik cihazlar</w:t>
            </w:r>
          </w:p>
        </w:tc>
        <w:tc>
          <w:tcPr>
            <w:tcW w:w="1451" w:type="dxa"/>
            <w:vAlign w:val="bottom"/>
            <w:hideMark/>
          </w:tcPr>
          <w:p w14:paraId="7185E465" w14:textId="6EF506ED" w:rsidR="00A430A2" w:rsidRPr="0021333F" w:rsidRDefault="00A430A2" w:rsidP="00A430A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4.423.117 </w:t>
            </w:r>
          </w:p>
        </w:tc>
        <w:tc>
          <w:tcPr>
            <w:tcW w:w="1417" w:type="dxa"/>
            <w:noWrap/>
            <w:vAlign w:val="bottom"/>
            <w:hideMark/>
          </w:tcPr>
          <w:p w14:paraId="3897F865" w14:textId="28407DD9" w:rsidR="00A430A2" w:rsidRPr="0021333F" w:rsidRDefault="00A430A2" w:rsidP="00A430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37.033</w:t>
            </w:r>
          </w:p>
        </w:tc>
      </w:tr>
      <w:tr w:rsidR="00A430A2" w:rsidRPr="0021333F" w14:paraId="52427A9B" w14:textId="77777777" w:rsidTr="00CE6B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41CA9D5C" w14:textId="2F4D50FF"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84138190</w:t>
            </w:r>
          </w:p>
        </w:tc>
        <w:tc>
          <w:tcPr>
            <w:tcW w:w="5070" w:type="dxa"/>
            <w:vAlign w:val="bottom"/>
            <w:hideMark/>
          </w:tcPr>
          <w:p w14:paraId="1503A406" w14:textId="75D5FC43" w:rsidR="00A430A2" w:rsidRPr="0021333F" w:rsidRDefault="00A430A2" w:rsidP="00A430A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Sıvılar için diğer pompalar</w:t>
            </w:r>
          </w:p>
        </w:tc>
        <w:tc>
          <w:tcPr>
            <w:tcW w:w="1451" w:type="dxa"/>
            <w:vAlign w:val="bottom"/>
            <w:hideMark/>
          </w:tcPr>
          <w:p w14:paraId="47B8263D" w14:textId="5EE92840" w:rsidR="00A430A2" w:rsidRPr="0021333F" w:rsidRDefault="00A430A2" w:rsidP="00A430A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4.088.268 </w:t>
            </w:r>
          </w:p>
        </w:tc>
        <w:tc>
          <w:tcPr>
            <w:tcW w:w="1417" w:type="dxa"/>
            <w:noWrap/>
            <w:vAlign w:val="bottom"/>
            <w:hideMark/>
          </w:tcPr>
          <w:p w14:paraId="7E9FC481" w14:textId="46595BBE" w:rsidR="00A430A2" w:rsidRPr="0021333F" w:rsidRDefault="00A430A2" w:rsidP="00A430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38.255</w:t>
            </w:r>
          </w:p>
        </w:tc>
      </w:tr>
      <w:tr w:rsidR="00A430A2" w:rsidRPr="0021333F" w14:paraId="54549F0A" w14:textId="77777777" w:rsidTr="00CE6B3B">
        <w:trPr>
          <w:trHeight w:val="366"/>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5B665BF5" w14:textId="361B7CCB"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90262000</w:t>
            </w:r>
          </w:p>
        </w:tc>
        <w:tc>
          <w:tcPr>
            <w:tcW w:w="5070" w:type="dxa"/>
            <w:vAlign w:val="bottom"/>
            <w:hideMark/>
          </w:tcPr>
          <w:p w14:paraId="00E2A312" w14:textId="2DB5D622" w:rsidR="00A430A2" w:rsidRPr="0021333F" w:rsidRDefault="00A430A2" w:rsidP="00A430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Sıvıların ve gazların basıncını ölçmeye veya kontrol etmeye mahsus alet ve cihazlar</w:t>
            </w:r>
          </w:p>
        </w:tc>
        <w:tc>
          <w:tcPr>
            <w:tcW w:w="1451" w:type="dxa"/>
            <w:vAlign w:val="bottom"/>
            <w:hideMark/>
          </w:tcPr>
          <w:p w14:paraId="11968D95" w14:textId="6792D61C" w:rsidR="00A430A2" w:rsidRPr="0021333F" w:rsidRDefault="00A430A2" w:rsidP="00A430A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3.978.836 </w:t>
            </w:r>
          </w:p>
        </w:tc>
        <w:tc>
          <w:tcPr>
            <w:tcW w:w="1417" w:type="dxa"/>
            <w:noWrap/>
            <w:vAlign w:val="bottom"/>
            <w:hideMark/>
          </w:tcPr>
          <w:p w14:paraId="57C24EC4" w14:textId="5D6E19D4" w:rsidR="00A430A2" w:rsidRPr="0021333F" w:rsidRDefault="00A430A2" w:rsidP="00A430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1.272</w:t>
            </w:r>
          </w:p>
        </w:tc>
      </w:tr>
      <w:tr w:rsidR="00A430A2" w:rsidRPr="0021333F" w14:paraId="71C3AE65" w14:textId="77777777" w:rsidTr="00CE6B3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4D661F18" w14:textId="6627D9EF"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84139100</w:t>
            </w:r>
          </w:p>
        </w:tc>
        <w:tc>
          <w:tcPr>
            <w:tcW w:w="5070" w:type="dxa"/>
            <w:vAlign w:val="bottom"/>
            <w:hideMark/>
          </w:tcPr>
          <w:p w14:paraId="61C3BB1A" w14:textId="3F29506D" w:rsidR="00A430A2" w:rsidRPr="0021333F" w:rsidRDefault="00A430A2" w:rsidP="00A430A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Pompaların aksam-parçaları</w:t>
            </w:r>
          </w:p>
        </w:tc>
        <w:tc>
          <w:tcPr>
            <w:tcW w:w="1451" w:type="dxa"/>
            <w:vAlign w:val="bottom"/>
            <w:hideMark/>
          </w:tcPr>
          <w:p w14:paraId="2CEDB70D" w14:textId="119338F7" w:rsidR="00A430A2" w:rsidRPr="0021333F" w:rsidRDefault="00A430A2" w:rsidP="00A430A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3.928.024 </w:t>
            </w:r>
          </w:p>
        </w:tc>
        <w:tc>
          <w:tcPr>
            <w:tcW w:w="1417" w:type="dxa"/>
            <w:noWrap/>
            <w:vAlign w:val="bottom"/>
            <w:hideMark/>
          </w:tcPr>
          <w:p w14:paraId="36944910" w14:textId="242B9FAF" w:rsidR="00A430A2" w:rsidRPr="0021333F" w:rsidRDefault="00A430A2" w:rsidP="00A430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290.797</w:t>
            </w:r>
          </w:p>
        </w:tc>
      </w:tr>
      <w:tr w:rsidR="00A430A2" w:rsidRPr="0021333F" w14:paraId="7774C27D" w14:textId="77777777" w:rsidTr="00CE6B3B">
        <w:trPr>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7B0652BF" w14:textId="7DF4D282"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84248900</w:t>
            </w:r>
          </w:p>
        </w:tc>
        <w:tc>
          <w:tcPr>
            <w:tcW w:w="5070" w:type="dxa"/>
            <w:vAlign w:val="bottom"/>
            <w:hideMark/>
          </w:tcPr>
          <w:p w14:paraId="3CA1658B" w14:textId="1988E90E" w:rsidR="00A430A2" w:rsidRPr="0021333F" w:rsidRDefault="00A430A2" w:rsidP="00A430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Sıvı veya toz halindeki maddeleri püskürtmeye, dağıtmaya veya pülverize etmeye mahsus mekanik diğer cihazlar</w:t>
            </w:r>
          </w:p>
        </w:tc>
        <w:tc>
          <w:tcPr>
            <w:tcW w:w="1451" w:type="dxa"/>
            <w:vAlign w:val="bottom"/>
            <w:hideMark/>
          </w:tcPr>
          <w:p w14:paraId="16C15E97" w14:textId="1DB2606C" w:rsidR="00A430A2" w:rsidRPr="0021333F" w:rsidRDefault="00A430A2" w:rsidP="00A430A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3.924.797 </w:t>
            </w:r>
          </w:p>
        </w:tc>
        <w:tc>
          <w:tcPr>
            <w:tcW w:w="1417" w:type="dxa"/>
            <w:noWrap/>
            <w:vAlign w:val="bottom"/>
            <w:hideMark/>
          </w:tcPr>
          <w:p w14:paraId="13567936" w14:textId="600B72B1" w:rsidR="00A430A2" w:rsidRPr="0021333F" w:rsidRDefault="00A430A2" w:rsidP="00A430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22.994</w:t>
            </w:r>
          </w:p>
        </w:tc>
      </w:tr>
      <w:tr w:rsidR="00A430A2" w:rsidRPr="0021333F" w14:paraId="6D3468A2" w14:textId="77777777" w:rsidTr="00CE6B3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55562640" w14:textId="3F0807BC"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87042110</w:t>
            </w:r>
          </w:p>
        </w:tc>
        <w:tc>
          <w:tcPr>
            <w:tcW w:w="5070" w:type="dxa"/>
            <w:vAlign w:val="bottom"/>
            <w:hideMark/>
          </w:tcPr>
          <w:p w14:paraId="6506545E" w14:textId="34EB0B27" w:rsidR="00A430A2" w:rsidRPr="0021333F" w:rsidRDefault="00A430A2" w:rsidP="00A430A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Yüksek radyoaktif maddeleri taşımaya mahsus (EURATOM) dizel veya yarı dizel motorlu taşıtlar; brüt ağırlığı &lt;= 5 ton</w:t>
            </w:r>
          </w:p>
        </w:tc>
        <w:tc>
          <w:tcPr>
            <w:tcW w:w="1451" w:type="dxa"/>
            <w:vAlign w:val="bottom"/>
            <w:hideMark/>
          </w:tcPr>
          <w:p w14:paraId="3EDF824D" w14:textId="7F0595DF" w:rsidR="00A430A2" w:rsidRPr="0021333F" w:rsidRDefault="00A430A2" w:rsidP="00A430A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3.923.832 </w:t>
            </w:r>
          </w:p>
        </w:tc>
        <w:tc>
          <w:tcPr>
            <w:tcW w:w="1417" w:type="dxa"/>
            <w:noWrap/>
            <w:vAlign w:val="bottom"/>
            <w:hideMark/>
          </w:tcPr>
          <w:p w14:paraId="1F9689E2" w14:textId="626DE037" w:rsidR="00A430A2" w:rsidRPr="0021333F" w:rsidRDefault="00A430A2" w:rsidP="00A430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0</w:t>
            </w:r>
          </w:p>
        </w:tc>
      </w:tr>
      <w:tr w:rsidR="00A430A2" w:rsidRPr="0021333F" w14:paraId="7E8E18AC" w14:textId="77777777" w:rsidTr="00CE6B3B">
        <w:trPr>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0E9EFE46" w14:textId="1A492070"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90189090</w:t>
            </w:r>
          </w:p>
        </w:tc>
        <w:tc>
          <w:tcPr>
            <w:tcW w:w="5070" w:type="dxa"/>
            <w:vAlign w:val="bottom"/>
            <w:hideMark/>
          </w:tcPr>
          <w:p w14:paraId="048D7ACE" w14:textId="568B99CC" w:rsidR="00A430A2" w:rsidRPr="0021333F" w:rsidRDefault="00A430A2" w:rsidP="00A430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Tababetle ilgili diğer alet ve cihazlar</w:t>
            </w:r>
          </w:p>
        </w:tc>
        <w:tc>
          <w:tcPr>
            <w:tcW w:w="1451" w:type="dxa"/>
            <w:vAlign w:val="bottom"/>
            <w:hideMark/>
          </w:tcPr>
          <w:p w14:paraId="42ACED3A" w14:textId="18D35726" w:rsidR="00A430A2" w:rsidRPr="0021333F" w:rsidRDefault="00A430A2" w:rsidP="00A430A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3.802.815 </w:t>
            </w:r>
          </w:p>
        </w:tc>
        <w:tc>
          <w:tcPr>
            <w:tcW w:w="1417" w:type="dxa"/>
            <w:noWrap/>
            <w:vAlign w:val="bottom"/>
            <w:hideMark/>
          </w:tcPr>
          <w:p w14:paraId="7F15B357" w14:textId="1DB47061" w:rsidR="00A430A2" w:rsidRPr="0021333F" w:rsidRDefault="00A430A2" w:rsidP="00A430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24.893</w:t>
            </w:r>
          </w:p>
        </w:tc>
      </w:tr>
      <w:tr w:rsidR="00A430A2" w:rsidRPr="0021333F" w14:paraId="0C294A06" w14:textId="77777777" w:rsidTr="00CE6B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2C55794B" w14:textId="17BB80E1"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84149000</w:t>
            </w:r>
          </w:p>
        </w:tc>
        <w:tc>
          <w:tcPr>
            <w:tcW w:w="5070" w:type="dxa"/>
            <w:vAlign w:val="bottom"/>
            <w:hideMark/>
          </w:tcPr>
          <w:p w14:paraId="661B00FE" w14:textId="71D888A1" w:rsidR="00A430A2" w:rsidRPr="0021333F" w:rsidRDefault="00A430A2" w:rsidP="00A430A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Hava, gaz pompası, kompresörü, vantilatör vb. aksamı, parçaları</w:t>
            </w:r>
          </w:p>
        </w:tc>
        <w:tc>
          <w:tcPr>
            <w:tcW w:w="1451" w:type="dxa"/>
            <w:vAlign w:val="bottom"/>
            <w:hideMark/>
          </w:tcPr>
          <w:p w14:paraId="35020CCE" w14:textId="2E64E75D" w:rsidR="00A430A2" w:rsidRPr="0021333F" w:rsidRDefault="00A430A2" w:rsidP="00A430A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3.655.105 </w:t>
            </w:r>
          </w:p>
        </w:tc>
        <w:tc>
          <w:tcPr>
            <w:tcW w:w="1417" w:type="dxa"/>
            <w:noWrap/>
            <w:vAlign w:val="bottom"/>
            <w:hideMark/>
          </w:tcPr>
          <w:p w14:paraId="2AB21055" w14:textId="317A5B4F" w:rsidR="00A430A2" w:rsidRPr="0021333F" w:rsidRDefault="00A430A2" w:rsidP="00A430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27.384</w:t>
            </w:r>
          </w:p>
        </w:tc>
      </w:tr>
      <w:tr w:rsidR="00A430A2" w:rsidRPr="0021333F" w14:paraId="3F31142F" w14:textId="77777777" w:rsidTr="00CE6B3B">
        <w:trPr>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2709840D" w14:textId="2DE4C08D"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02013000</w:t>
            </w:r>
          </w:p>
        </w:tc>
        <w:tc>
          <w:tcPr>
            <w:tcW w:w="5070" w:type="dxa"/>
            <w:vAlign w:val="bottom"/>
            <w:hideMark/>
          </w:tcPr>
          <w:p w14:paraId="331B9F38" w14:textId="2A43BAA9" w:rsidR="00A430A2" w:rsidRPr="0021333F" w:rsidRDefault="00A430A2" w:rsidP="00A430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Büyükbaş hayvanlarının kemiksiz etleri; taze veya soğutulmuş</w:t>
            </w:r>
          </w:p>
        </w:tc>
        <w:tc>
          <w:tcPr>
            <w:tcW w:w="1451" w:type="dxa"/>
            <w:vAlign w:val="bottom"/>
            <w:hideMark/>
          </w:tcPr>
          <w:p w14:paraId="45B7FF89" w14:textId="16AB8349" w:rsidR="00A430A2" w:rsidRPr="0021333F" w:rsidRDefault="00A430A2" w:rsidP="00A430A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3.613.248 </w:t>
            </w:r>
          </w:p>
        </w:tc>
        <w:tc>
          <w:tcPr>
            <w:tcW w:w="1417" w:type="dxa"/>
            <w:noWrap/>
            <w:vAlign w:val="bottom"/>
            <w:hideMark/>
          </w:tcPr>
          <w:p w14:paraId="3ED2FC97" w14:textId="1E171D6A" w:rsidR="00A430A2" w:rsidRPr="0021333F" w:rsidRDefault="00A430A2" w:rsidP="00A430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0</w:t>
            </w:r>
          </w:p>
        </w:tc>
      </w:tr>
      <w:tr w:rsidR="00A430A2" w:rsidRPr="0021333F" w14:paraId="058CEAF5" w14:textId="77777777" w:rsidTr="00CE6B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58E0150E" w14:textId="098315B8"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38151900</w:t>
            </w:r>
          </w:p>
        </w:tc>
        <w:tc>
          <w:tcPr>
            <w:tcW w:w="5070" w:type="dxa"/>
            <w:vAlign w:val="bottom"/>
            <w:hideMark/>
          </w:tcPr>
          <w:p w14:paraId="2794ACF4" w14:textId="5B999153" w:rsidR="00A430A2" w:rsidRPr="0021333F" w:rsidRDefault="00A430A2" w:rsidP="00A430A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Takviye katalizatörler; diğer</w:t>
            </w:r>
          </w:p>
        </w:tc>
        <w:tc>
          <w:tcPr>
            <w:tcW w:w="1451" w:type="dxa"/>
            <w:vAlign w:val="bottom"/>
            <w:hideMark/>
          </w:tcPr>
          <w:p w14:paraId="0DBBD194" w14:textId="2EE97F2C" w:rsidR="00A430A2" w:rsidRPr="0021333F" w:rsidRDefault="00A430A2" w:rsidP="00A430A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3.612.362 </w:t>
            </w:r>
          </w:p>
        </w:tc>
        <w:tc>
          <w:tcPr>
            <w:tcW w:w="1417" w:type="dxa"/>
            <w:noWrap/>
            <w:vAlign w:val="bottom"/>
            <w:hideMark/>
          </w:tcPr>
          <w:p w14:paraId="7963D26F" w14:textId="49545FC7" w:rsidR="00A430A2" w:rsidRPr="0021333F" w:rsidRDefault="00A430A2" w:rsidP="00A430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0</w:t>
            </w:r>
          </w:p>
        </w:tc>
      </w:tr>
      <w:tr w:rsidR="00A430A2" w:rsidRPr="0021333F" w14:paraId="262643B1" w14:textId="77777777" w:rsidTr="00CE6B3B">
        <w:trPr>
          <w:trHeight w:val="630"/>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0A1E6B96" w14:textId="0DF4B798"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84099190</w:t>
            </w:r>
          </w:p>
        </w:tc>
        <w:tc>
          <w:tcPr>
            <w:tcW w:w="5070" w:type="dxa"/>
            <w:vAlign w:val="bottom"/>
            <w:hideMark/>
          </w:tcPr>
          <w:p w14:paraId="4C11FDE8" w14:textId="6722DFC7" w:rsidR="00A430A2" w:rsidRPr="0021333F" w:rsidRDefault="00A430A2" w:rsidP="00A430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Kıvılcım ile ateşlemeli içten yanmalı pistonlu motorlar için aksam ve parçalar; hava taşıtı motorları için olanlar HARİÇ</w:t>
            </w:r>
          </w:p>
        </w:tc>
        <w:tc>
          <w:tcPr>
            <w:tcW w:w="1451" w:type="dxa"/>
            <w:vAlign w:val="bottom"/>
            <w:hideMark/>
          </w:tcPr>
          <w:p w14:paraId="694691C2" w14:textId="6D9697EF" w:rsidR="00A430A2" w:rsidRPr="0021333F" w:rsidRDefault="00A430A2" w:rsidP="00A430A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3.590.471 </w:t>
            </w:r>
          </w:p>
        </w:tc>
        <w:tc>
          <w:tcPr>
            <w:tcW w:w="1417" w:type="dxa"/>
            <w:noWrap/>
            <w:vAlign w:val="bottom"/>
            <w:hideMark/>
          </w:tcPr>
          <w:p w14:paraId="5352AF92" w14:textId="1D28530D" w:rsidR="00A430A2" w:rsidRPr="0021333F" w:rsidRDefault="00A430A2" w:rsidP="00A430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31.477</w:t>
            </w:r>
          </w:p>
        </w:tc>
      </w:tr>
      <w:tr w:rsidR="00A430A2" w:rsidRPr="0021333F" w14:paraId="699DBF1A" w14:textId="77777777" w:rsidTr="00CE6B3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24FF9400" w14:textId="33DE04FC"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02071400</w:t>
            </w:r>
          </w:p>
        </w:tc>
        <w:tc>
          <w:tcPr>
            <w:tcW w:w="5070" w:type="dxa"/>
            <w:vAlign w:val="bottom"/>
            <w:hideMark/>
          </w:tcPr>
          <w:p w14:paraId="7BDD8E67" w14:textId="1B34D59E" w:rsidR="00A430A2" w:rsidRPr="0021333F" w:rsidRDefault="00A430A2" w:rsidP="00A430A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Horoz ve tavukların parçalanmış et ve sakatatı (dondurulmuş)</w:t>
            </w:r>
          </w:p>
        </w:tc>
        <w:tc>
          <w:tcPr>
            <w:tcW w:w="1451" w:type="dxa"/>
            <w:vAlign w:val="bottom"/>
            <w:hideMark/>
          </w:tcPr>
          <w:p w14:paraId="7DACED6A" w14:textId="289206D4" w:rsidR="00A430A2" w:rsidRPr="0021333F" w:rsidRDefault="00A430A2" w:rsidP="00A430A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3.446.946 </w:t>
            </w:r>
          </w:p>
        </w:tc>
        <w:tc>
          <w:tcPr>
            <w:tcW w:w="1417" w:type="dxa"/>
            <w:noWrap/>
            <w:vAlign w:val="bottom"/>
            <w:hideMark/>
          </w:tcPr>
          <w:p w14:paraId="6E1D0034" w14:textId="3D281C84" w:rsidR="00A430A2" w:rsidRPr="0021333F" w:rsidRDefault="00A430A2" w:rsidP="00A430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404.458</w:t>
            </w:r>
          </w:p>
        </w:tc>
      </w:tr>
      <w:tr w:rsidR="00A430A2" w:rsidRPr="0021333F" w14:paraId="6E9DA08F" w14:textId="77777777" w:rsidTr="00CE6B3B">
        <w:trPr>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63B93E28" w14:textId="518BE823"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84818040</w:t>
            </w:r>
          </w:p>
        </w:tc>
        <w:tc>
          <w:tcPr>
            <w:tcW w:w="5070" w:type="dxa"/>
            <w:vAlign w:val="bottom"/>
            <w:hideMark/>
          </w:tcPr>
          <w:p w14:paraId="54926C15" w14:textId="07B3ECCA" w:rsidR="00A430A2" w:rsidRPr="0021333F" w:rsidRDefault="00A430A2" w:rsidP="00A430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Pnömatik tekerlekler ve iç lastikler için valfler (sübaplar)</w:t>
            </w:r>
          </w:p>
        </w:tc>
        <w:tc>
          <w:tcPr>
            <w:tcW w:w="1451" w:type="dxa"/>
            <w:vAlign w:val="bottom"/>
            <w:hideMark/>
          </w:tcPr>
          <w:p w14:paraId="10493C85" w14:textId="51509FA0" w:rsidR="00A430A2" w:rsidRPr="0021333F" w:rsidRDefault="00A430A2" w:rsidP="00A430A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3.220.790 </w:t>
            </w:r>
          </w:p>
        </w:tc>
        <w:tc>
          <w:tcPr>
            <w:tcW w:w="1417" w:type="dxa"/>
            <w:noWrap/>
            <w:vAlign w:val="bottom"/>
            <w:hideMark/>
          </w:tcPr>
          <w:p w14:paraId="64A37A74" w14:textId="6FCD79CB" w:rsidR="00A430A2" w:rsidRPr="0021333F" w:rsidRDefault="00A430A2" w:rsidP="00A430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3.340</w:t>
            </w:r>
          </w:p>
        </w:tc>
      </w:tr>
      <w:tr w:rsidR="00A430A2" w:rsidRPr="0021333F" w14:paraId="5EC02B94" w14:textId="77777777" w:rsidTr="005546B9">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302587C9" w14:textId="2BE42EA6"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21039090</w:t>
            </w:r>
          </w:p>
        </w:tc>
        <w:tc>
          <w:tcPr>
            <w:tcW w:w="5070" w:type="dxa"/>
            <w:vAlign w:val="bottom"/>
            <w:hideMark/>
          </w:tcPr>
          <w:p w14:paraId="2AD6EAFC" w14:textId="4D6D450A" w:rsidR="00A430A2" w:rsidRPr="0021333F" w:rsidRDefault="00A430A2" w:rsidP="00A430A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Çeşni ve lezzet verici karışımlar (soslar)</w:t>
            </w:r>
          </w:p>
        </w:tc>
        <w:tc>
          <w:tcPr>
            <w:tcW w:w="1451" w:type="dxa"/>
            <w:vAlign w:val="bottom"/>
            <w:hideMark/>
          </w:tcPr>
          <w:p w14:paraId="12018B88" w14:textId="017E3EB0" w:rsidR="00A430A2" w:rsidRPr="0021333F" w:rsidRDefault="00A430A2" w:rsidP="00A430A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3.132.698 </w:t>
            </w:r>
          </w:p>
        </w:tc>
        <w:tc>
          <w:tcPr>
            <w:tcW w:w="1417" w:type="dxa"/>
            <w:noWrap/>
            <w:vAlign w:val="bottom"/>
            <w:hideMark/>
          </w:tcPr>
          <w:p w14:paraId="6052ACE8" w14:textId="6430E9C5" w:rsidR="00A430A2" w:rsidRPr="0021333F" w:rsidRDefault="00A430A2" w:rsidP="00A430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444.086</w:t>
            </w:r>
          </w:p>
        </w:tc>
      </w:tr>
      <w:tr w:rsidR="00A430A2" w:rsidRPr="0021333F" w14:paraId="2D87CCE8" w14:textId="77777777" w:rsidTr="00CE6B3B">
        <w:trPr>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0D54AACE" w14:textId="6314E3C9"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72085100</w:t>
            </w:r>
          </w:p>
        </w:tc>
        <w:tc>
          <w:tcPr>
            <w:tcW w:w="5070" w:type="dxa"/>
            <w:vAlign w:val="bottom"/>
            <w:hideMark/>
          </w:tcPr>
          <w:p w14:paraId="042952BE" w14:textId="707CE6BC" w:rsidR="00A430A2" w:rsidRPr="0021333F" w:rsidRDefault="00A430A2" w:rsidP="00A430A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Demir veya alaşımsız çelikten yassı hadde ürünleri; rulo halinde olmayan, sıcak haddelenmiş, kaplanmamış, </w:t>
            </w:r>
            <w:proofErr w:type="gramStart"/>
            <w:r>
              <w:rPr>
                <w:rFonts w:ascii="Calibri" w:hAnsi="Calibri" w:cs="Calibri"/>
                <w:color w:val="000000"/>
              </w:rPr>
              <w:t>en &gt;</w:t>
            </w:r>
            <w:proofErr w:type="gramEnd"/>
            <w:r>
              <w:rPr>
                <w:rFonts w:ascii="Calibri" w:hAnsi="Calibri" w:cs="Calibri"/>
                <w:color w:val="000000"/>
              </w:rPr>
              <w:t>= 600 mm, kalınlık &gt; 10mm</w:t>
            </w:r>
          </w:p>
        </w:tc>
        <w:tc>
          <w:tcPr>
            <w:tcW w:w="1451" w:type="dxa"/>
            <w:vAlign w:val="bottom"/>
            <w:hideMark/>
          </w:tcPr>
          <w:p w14:paraId="4057F573" w14:textId="36873D51" w:rsidR="00A430A2" w:rsidRPr="0021333F" w:rsidRDefault="00A430A2" w:rsidP="00A430A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3.090.011 </w:t>
            </w:r>
          </w:p>
        </w:tc>
        <w:tc>
          <w:tcPr>
            <w:tcW w:w="1417" w:type="dxa"/>
            <w:noWrap/>
            <w:vAlign w:val="bottom"/>
            <w:hideMark/>
          </w:tcPr>
          <w:p w14:paraId="09701FFC" w14:textId="50F729A6" w:rsidR="00A430A2" w:rsidRPr="0021333F" w:rsidRDefault="00A430A2" w:rsidP="00A430A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50.310</w:t>
            </w:r>
          </w:p>
        </w:tc>
      </w:tr>
      <w:tr w:rsidR="00A430A2" w:rsidRPr="0021333F" w14:paraId="6B5D70FB" w14:textId="77777777" w:rsidTr="00CE6B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hideMark/>
          </w:tcPr>
          <w:p w14:paraId="4DCCA943" w14:textId="34F911A1" w:rsidR="00A430A2" w:rsidRPr="00A430A2" w:rsidRDefault="00A430A2" w:rsidP="00A430A2">
            <w:pPr>
              <w:rPr>
                <w:rFonts w:ascii="Calibri" w:eastAsia="Times New Roman" w:hAnsi="Calibri" w:cs="Calibri"/>
                <w:sz w:val="24"/>
                <w:szCs w:val="24"/>
                <w:lang w:eastAsia="tr-TR"/>
              </w:rPr>
            </w:pPr>
            <w:r w:rsidRPr="00A430A2">
              <w:rPr>
                <w:rFonts w:ascii="Calibri" w:hAnsi="Calibri" w:cs="Calibri"/>
              </w:rPr>
              <w:t>87032212</w:t>
            </w:r>
          </w:p>
        </w:tc>
        <w:tc>
          <w:tcPr>
            <w:tcW w:w="5070" w:type="dxa"/>
            <w:vAlign w:val="bottom"/>
            <w:hideMark/>
          </w:tcPr>
          <w:p w14:paraId="3F864608" w14:textId="1C805609" w:rsidR="00A430A2" w:rsidRPr="0021333F" w:rsidRDefault="00A430A2" w:rsidP="00A430A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Binek otomobilleri ve insan taşımaya mahsus motorlu diğer taşıtlar; benzinli, taşıma kapasitesi </w:t>
            </w:r>
            <w:proofErr w:type="gramStart"/>
            <w:r>
              <w:rPr>
                <w:rFonts w:ascii="Calibri" w:hAnsi="Calibri" w:cs="Calibri"/>
                <w:color w:val="000000"/>
              </w:rPr>
              <w:t>&lt; 10</w:t>
            </w:r>
            <w:proofErr w:type="gramEnd"/>
            <w:r>
              <w:rPr>
                <w:rFonts w:ascii="Calibri" w:hAnsi="Calibri" w:cs="Calibri"/>
                <w:color w:val="000000"/>
              </w:rPr>
              <w:t xml:space="preserve"> kişi, 1000 cm3 &lt; silindir hacmi &lt;= 1500 cm3</w:t>
            </w:r>
          </w:p>
        </w:tc>
        <w:tc>
          <w:tcPr>
            <w:tcW w:w="1451" w:type="dxa"/>
            <w:vAlign w:val="bottom"/>
            <w:hideMark/>
          </w:tcPr>
          <w:p w14:paraId="1D3980D1" w14:textId="5152BBC7" w:rsidR="00A430A2" w:rsidRPr="0021333F" w:rsidRDefault="00A430A2" w:rsidP="00A430A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B54"/>
                <w:sz w:val="24"/>
                <w:szCs w:val="24"/>
                <w:lang w:eastAsia="tr-TR"/>
              </w:rPr>
            </w:pPr>
            <w:r>
              <w:rPr>
                <w:rFonts w:ascii="Calibri" w:hAnsi="Calibri" w:cs="Calibri"/>
                <w:color w:val="000000"/>
              </w:rPr>
              <w:t xml:space="preserve">                 3.086.331 </w:t>
            </w:r>
          </w:p>
        </w:tc>
        <w:tc>
          <w:tcPr>
            <w:tcW w:w="1417" w:type="dxa"/>
            <w:noWrap/>
            <w:vAlign w:val="bottom"/>
            <w:hideMark/>
          </w:tcPr>
          <w:p w14:paraId="420F9895" w14:textId="45DE64D5" w:rsidR="00A430A2" w:rsidRPr="0021333F" w:rsidRDefault="00A430A2" w:rsidP="00A430A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2060"/>
                <w:sz w:val="24"/>
                <w:szCs w:val="24"/>
                <w:lang w:eastAsia="tr-TR"/>
              </w:rPr>
            </w:pPr>
            <w:r>
              <w:rPr>
                <w:rFonts w:ascii="Calibri" w:hAnsi="Calibri" w:cs="Calibri"/>
                <w:color w:val="000000"/>
              </w:rPr>
              <w:t>0</w:t>
            </w:r>
          </w:p>
        </w:tc>
      </w:tr>
      <w:tr w:rsidR="00A430A2" w:rsidRPr="0021333F" w14:paraId="3820E421" w14:textId="77777777" w:rsidTr="00CE6B3B">
        <w:trPr>
          <w:trHeight w:val="315"/>
        </w:trPr>
        <w:tc>
          <w:tcPr>
            <w:cnfStyle w:val="001000000000" w:firstRow="0" w:lastRow="0" w:firstColumn="1" w:lastColumn="0" w:oddVBand="0" w:evenVBand="0" w:oddHBand="0" w:evenHBand="0" w:firstRowFirstColumn="0" w:firstRowLastColumn="0" w:lastRowFirstColumn="0" w:lastRowLastColumn="0"/>
            <w:tcW w:w="1134" w:type="dxa"/>
            <w:vAlign w:val="bottom"/>
          </w:tcPr>
          <w:p w14:paraId="7907959C" w14:textId="7FCF146B" w:rsidR="00A430A2" w:rsidRPr="00A430A2" w:rsidRDefault="00A430A2" w:rsidP="00A430A2">
            <w:r w:rsidRPr="00A430A2">
              <w:rPr>
                <w:rFonts w:ascii="Calibri" w:hAnsi="Calibri" w:cs="Calibri"/>
              </w:rPr>
              <w:t>02023090</w:t>
            </w:r>
          </w:p>
        </w:tc>
        <w:tc>
          <w:tcPr>
            <w:tcW w:w="5070" w:type="dxa"/>
            <w:vAlign w:val="bottom"/>
          </w:tcPr>
          <w:p w14:paraId="33038BFE" w14:textId="464F534B" w:rsidR="00A430A2" w:rsidRPr="0095068C" w:rsidRDefault="00A430A2" w:rsidP="00A430A2">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Büyükbaş hayvanlarının kemiksiz diğer etleri; dondurulmuş</w:t>
            </w:r>
          </w:p>
        </w:tc>
        <w:tc>
          <w:tcPr>
            <w:tcW w:w="1451" w:type="dxa"/>
            <w:vAlign w:val="bottom"/>
          </w:tcPr>
          <w:p w14:paraId="2A1E4EBD" w14:textId="6C3B38FD" w:rsidR="00A430A2" w:rsidRPr="0095068C" w:rsidRDefault="00A430A2" w:rsidP="00A430A2">
            <w:pPr>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                 3.080.265 </w:t>
            </w:r>
          </w:p>
        </w:tc>
        <w:tc>
          <w:tcPr>
            <w:tcW w:w="1417" w:type="dxa"/>
            <w:noWrap/>
            <w:vAlign w:val="bottom"/>
          </w:tcPr>
          <w:p w14:paraId="67BF7CBA" w14:textId="37062C76" w:rsidR="00A430A2" w:rsidRPr="0095068C" w:rsidRDefault="00A430A2" w:rsidP="00A430A2">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w:t>
            </w:r>
          </w:p>
        </w:tc>
      </w:tr>
    </w:tbl>
    <w:p w14:paraId="5B7AFBBD" w14:textId="77777777" w:rsidR="00490319" w:rsidRDefault="00490319" w:rsidP="00490319">
      <w:pPr>
        <w:spacing w:after="0"/>
        <w:rPr>
          <w:i/>
          <w:sz w:val="18"/>
          <w:szCs w:val="18"/>
        </w:rPr>
      </w:pPr>
      <w:r w:rsidRPr="007C78AD">
        <w:rPr>
          <w:i/>
          <w:sz w:val="18"/>
          <w:szCs w:val="18"/>
        </w:rPr>
        <w:t>Kaynak: Bahrain Open Data Portal</w:t>
      </w:r>
    </w:p>
    <w:p w14:paraId="181878B9" w14:textId="77777777" w:rsidR="00490319" w:rsidRPr="00E66A2D" w:rsidRDefault="00490319" w:rsidP="00490319">
      <w:pPr>
        <w:jc w:val="both"/>
        <w:rPr>
          <w:b/>
          <w:i/>
        </w:rPr>
      </w:pPr>
    </w:p>
    <w:p w14:paraId="1F1E3361" w14:textId="23FC40BD" w:rsidR="00B703B8" w:rsidRPr="00E66A2D" w:rsidRDefault="00B703B8" w:rsidP="00490319">
      <w:pPr>
        <w:ind w:firstLine="708"/>
        <w:jc w:val="center"/>
        <w:rPr>
          <w:b/>
          <w:i/>
        </w:rPr>
      </w:pPr>
    </w:p>
    <w:sectPr w:rsidR="00B703B8" w:rsidRPr="00E66A2D" w:rsidSect="00771EA0">
      <w:footerReference w:type="default" r:id="rId3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FBB8" w14:textId="77777777" w:rsidR="00782A9C" w:rsidRDefault="00782A9C" w:rsidP="00447621">
      <w:pPr>
        <w:spacing w:after="0" w:line="240" w:lineRule="auto"/>
      </w:pPr>
      <w:r>
        <w:separator/>
      </w:r>
    </w:p>
  </w:endnote>
  <w:endnote w:type="continuationSeparator" w:id="0">
    <w:p w14:paraId="5BA26269" w14:textId="77777777" w:rsidR="00782A9C" w:rsidRDefault="00782A9C" w:rsidP="0044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514539"/>
      <w:docPartObj>
        <w:docPartGallery w:val="Page Numbers (Bottom of Page)"/>
        <w:docPartUnique/>
      </w:docPartObj>
    </w:sdtPr>
    <w:sdtEndPr>
      <w:rPr>
        <w:noProof/>
      </w:rPr>
    </w:sdtEndPr>
    <w:sdtContent>
      <w:p w14:paraId="25242CE0" w14:textId="77777777" w:rsidR="00782A9C" w:rsidRDefault="00782A9C">
        <w:pPr>
          <w:pStyle w:val="AltBilgi"/>
          <w:jc w:val="right"/>
        </w:pPr>
        <w:r>
          <w:fldChar w:fldCharType="begin"/>
        </w:r>
        <w:r>
          <w:instrText xml:space="preserve"> PAGE   \* MERGEFORMAT </w:instrText>
        </w:r>
        <w:r>
          <w:fldChar w:fldCharType="separate"/>
        </w:r>
        <w:r w:rsidR="00083154">
          <w:rPr>
            <w:noProof/>
          </w:rPr>
          <w:t>30</w:t>
        </w:r>
        <w:r>
          <w:rPr>
            <w:noProof/>
          </w:rPr>
          <w:fldChar w:fldCharType="end"/>
        </w:r>
      </w:p>
    </w:sdtContent>
  </w:sdt>
  <w:p w14:paraId="77DA61D1" w14:textId="77777777" w:rsidR="00782A9C" w:rsidRDefault="00782A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C84E" w14:textId="77777777" w:rsidR="00782A9C" w:rsidRDefault="00782A9C" w:rsidP="00447621">
      <w:pPr>
        <w:spacing w:after="0" w:line="240" w:lineRule="auto"/>
      </w:pPr>
      <w:r>
        <w:separator/>
      </w:r>
    </w:p>
  </w:footnote>
  <w:footnote w:type="continuationSeparator" w:id="0">
    <w:p w14:paraId="261BD2F7" w14:textId="77777777" w:rsidR="00782A9C" w:rsidRDefault="00782A9C" w:rsidP="00447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38D"/>
    <w:multiLevelType w:val="multilevel"/>
    <w:tmpl w:val="53EE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274E5"/>
    <w:multiLevelType w:val="multilevel"/>
    <w:tmpl w:val="7642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74FC1"/>
    <w:multiLevelType w:val="multilevel"/>
    <w:tmpl w:val="C8C6DA4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C4A097A"/>
    <w:multiLevelType w:val="hybridMultilevel"/>
    <w:tmpl w:val="C324DD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C35147"/>
    <w:multiLevelType w:val="hybridMultilevel"/>
    <w:tmpl w:val="B6C434F4"/>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30666FD5"/>
    <w:multiLevelType w:val="multilevel"/>
    <w:tmpl w:val="281C3248"/>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 w15:restartNumberingAfterBreak="0">
    <w:nsid w:val="3B393347"/>
    <w:multiLevelType w:val="hybridMultilevel"/>
    <w:tmpl w:val="55A29A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567934"/>
    <w:multiLevelType w:val="hybridMultilevel"/>
    <w:tmpl w:val="6DB8B64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BB4EAA"/>
    <w:multiLevelType w:val="multilevel"/>
    <w:tmpl w:val="49A6C224"/>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b/>
        <w:i/>
        <w:color w:val="auto"/>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9" w15:restartNumberingAfterBreak="0">
    <w:nsid w:val="449660BF"/>
    <w:multiLevelType w:val="hybridMultilevel"/>
    <w:tmpl w:val="9BAA5FC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56CC1FA5"/>
    <w:multiLevelType w:val="multilevel"/>
    <w:tmpl w:val="5F3C0982"/>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1EB1D79"/>
    <w:multiLevelType w:val="multilevel"/>
    <w:tmpl w:val="BD82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063821"/>
    <w:multiLevelType w:val="multilevel"/>
    <w:tmpl w:val="F8DCD75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792F5DD4"/>
    <w:multiLevelType w:val="multilevel"/>
    <w:tmpl w:val="8C341D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446193479">
    <w:abstractNumId w:val="6"/>
  </w:num>
  <w:num w:numId="2" w16cid:durableId="1595868141">
    <w:abstractNumId w:val="13"/>
  </w:num>
  <w:num w:numId="3" w16cid:durableId="326708103">
    <w:abstractNumId w:val="12"/>
  </w:num>
  <w:num w:numId="4" w16cid:durableId="1164056070">
    <w:abstractNumId w:val="2"/>
  </w:num>
  <w:num w:numId="5" w16cid:durableId="2145660958">
    <w:abstractNumId w:val="10"/>
  </w:num>
  <w:num w:numId="6" w16cid:durableId="1739548379">
    <w:abstractNumId w:val="5"/>
  </w:num>
  <w:num w:numId="7" w16cid:durableId="1194732690">
    <w:abstractNumId w:val="8"/>
  </w:num>
  <w:num w:numId="8" w16cid:durableId="423383832">
    <w:abstractNumId w:val="3"/>
  </w:num>
  <w:num w:numId="9" w16cid:durableId="2047680931">
    <w:abstractNumId w:val="0"/>
  </w:num>
  <w:num w:numId="10" w16cid:durableId="642321117">
    <w:abstractNumId w:val="11"/>
  </w:num>
  <w:num w:numId="11" w16cid:durableId="286207287">
    <w:abstractNumId w:val="1"/>
  </w:num>
  <w:num w:numId="12" w16cid:durableId="1404379445">
    <w:abstractNumId w:val="7"/>
  </w:num>
  <w:num w:numId="13" w16cid:durableId="1124931290">
    <w:abstractNumId w:val="4"/>
  </w:num>
  <w:num w:numId="14" w16cid:durableId="13271746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CD"/>
    <w:rsid w:val="000004A7"/>
    <w:rsid w:val="000004DE"/>
    <w:rsid w:val="00001183"/>
    <w:rsid w:val="00001C79"/>
    <w:rsid w:val="00002318"/>
    <w:rsid w:val="00002B9A"/>
    <w:rsid w:val="00002FF3"/>
    <w:rsid w:val="000038C6"/>
    <w:rsid w:val="000039EE"/>
    <w:rsid w:val="00003D8C"/>
    <w:rsid w:val="0000431C"/>
    <w:rsid w:val="00004C0E"/>
    <w:rsid w:val="00004FCF"/>
    <w:rsid w:val="000051D0"/>
    <w:rsid w:val="00005449"/>
    <w:rsid w:val="000055C1"/>
    <w:rsid w:val="00005FCD"/>
    <w:rsid w:val="000068CE"/>
    <w:rsid w:val="00006F2B"/>
    <w:rsid w:val="000074AC"/>
    <w:rsid w:val="0000769D"/>
    <w:rsid w:val="00007F6B"/>
    <w:rsid w:val="000101EF"/>
    <w:rsid w:val="0001119A"/>
    <w:rsid w:val="0001178D"/>
    <w:rsid w:val="00011B7C"/>
    <w:rsid w:val="00013EFD"/>
    <w:rsid w:val="00014690"/>
    <w:rsid w:val="00014C73"/>
    <w:rsid w:val="00015488"/>
    <w:rsid w:val="00015DB4"/>
    <w:rsid w:val="00015FF5"/>
    <w:rsid w:val="00016A86"/>
    <w:rsid w:val="00017C2B"/>
    <w:rsid w:val="00017E05"/>
    <w:rsid w:val="00020349"/>
    <w:rsid w:val="000206CF"/>
    <w:rsid w:val="000208D5"/>
    <w:rsid w:val="00020DB8"/>
    <w:rsid w:val="00021046"/>
    <w:rsid w:val="000211CB"/>
    <w:rsid w:val="00021359"/>
    <w:rsid w:val="000217F6"/>
    <w:rsid w:val="00022208"/>
    <w:rsid w:val="0002295A"/>
    <w:rsid w:val="0002360D"/>
    <w:rsid w:val="00023C62"/>
    <w:rsid w:val="00023C9B"/>
    <w:rsid w:val="00023F39"/>
    <w:rsid w:val="00023F8F"/>
    <w:rsid w:val="00024882"/>
    <w:rsid w:val="00024F42"/>
    <w:rsid w:val="0002514A"/>
    <w:rsid w:val="000252EA"/>
    <w:rsid w:val="00025711"/>
    <w:rsid w:val="00025A27"/>
    <w:rsid w:val="00025F0C"/>
    <w:rsid w:val="00026EC6"/>
    <w:rsid w:val="00026F29"/>
    <w:rsid w:val="00027D52"/>
    <w:rsid w:val="00027D73"/>
    <w:rsid w:val="00030C24"/>
    <w:rsid w:val="00030DD0"/>
    <w:rsid w:val="00030E26"/>
    <w:rsid w:val="000312D2"/>
    <w:rsid w:val="00031432"/>
    <w:rsid w:val="00031E38"/>
    <w:rsid w:val="00031EE4"/>
    <w:rsid w:val="000331DA"/>
    <w:rsid w:val="0003339D"/>
    <w:rsid w:val="00034060"/>
    <w:rsid w:val="00034277"/>
    <w:rsid w:val="00034E6D"/>
    <w:rsid w:val="0003530D"/>
    <w:rsid w:val="000363FC"/>
    <w:rsid w:val="00036412"/>
    <w:rsid w:val="00036EC7"/>
    <w:rsid w:val="00037352"/>
    <w:rsid w:val="00037388"/>
    <w:rsid w:val="000414E9"/>
    <w:rsid w:val="00042187"/>
    <w:rsid w:val="0004260E"/>
    <w:rsid w:val="000426F6"/>
    <w:rsid w:val="0004436E"/>
    <w:rsid w:val="00044438"/>
    <w:rsid w:val="00044A4A"/>
    <w:rsid w:val="00044D12"/>
    <w:rsid w:val="00046F86"/>
    <w:rsid w:val="00047712"/>
    <w:rsid w:val="00047D17"/>
    <w:rsid w:val="00051175"/>
    <w:rsid w:val="000512A9"/>
    <w:rsid w:val="00051388"/>
    <w:rsid w:val="00051506"/>
    <w:rsid w:val="00051621"/>
    <w:rsid w:val="00051D26"/>
    <w:rsid w:val="00052456"/>
    <w:rsid w:val="0005339C"/>
    <w:rsid w:val="00053580"/>
    <w:rsid w:val="000536EC"/>
    <w:rsid w:val="000537CA"/>
    <w:rsid w:val="0005418B"/>
    <w:rsid w:val="00054633"/>
    <w:rsid w:val="00054C66"/>
    <w:rsid w:val="00055046"/>
    <w:rsid w:val="00055CA6"/>
    <w:rsid w:val="000563BA"/>
    <w:rsid w:val="00056415"/>
    <w:rsid w:val="00056526"/>
    <w:rsid w:val="00056A5C"/>
    <w:rsid w:val="00057175"/>
    <w:rsid w:val="000575A2"/>
    <w:rsid w:val="000577C6"/>
    <w:rsid w:val="000579DE"/>
    <w:rsid w:val="00060239"/>
    <w:rsid w:val="00060CB0"/>
    <w:rsid w:val="000613F1"/>
    <w:rsid w:val="000620B0"/>
    <w:rsid w:val="00062E23"/>
    <w:rsid w:val="0006324C"/>
    <w:rsid w:val="000632EC"/>
    <w:rsid w:val="00063518"/>
    <w:rsid w:val="00063713"/>
    <w:rsid w:val="0006479E"/>
    <w:rsid w:val="00064B7D"/>
    <w:rsid w:val="00064E44"/>
    <w:rsid w:val="00065198"/>
    <w:rsid w:val="00065748"/>
    <w:rsid w:val="00066B03"/>
    <w:rsid w:val="00066CB5"/>
    <w:rsid w:val="00066EE6"/>
    <w:rsid w:val="000672FB"/>
    <w:rsid w:val="00067FB4"/>
    <w:rsid w:val="000703F0"/>
    <w:rsid w:val="0007083C"/>
    <w:rsid w:val="0007095D"/>
    <w:rsid w:val="00070B7F"/>
    <w:rsid w:val="00070CA5"/>
    <w:rsid w:val="00070E3C"/>
    <w:rsid w:val="0007101C"/>
    <w:rsid w:val="000711E9"/>
    <w:rsid w:val="000712BD"/>
    <w:rsid w:val="0007149E"/>
    <w:rsid w:val="00071779"/>
    <w:rsid w:val="00072969"/>
    <w:rsid w:val="00073DFC"/>
    <w:rsid w:val="00073EB4"/>
    <w:rsid w:val="00074F34"/>
    <w:rsid w:val="0007506B"/>
    <w:rsid w:val="000758FE"/>
    <w:rsid w:val="00076BAD"/>
    <w:rsid w:val="00077234"/>
    <w:rsid w:val="00077766"/>
    <w:rsid w:val="00077783"/>
    <w:rsid w:val="00077CF9"/>
    <w:rsid w:val="00077F90"/>
    <w:rsid w:val="00080762"/>
    <w:rsid w:val="00080E99"/>
    <w:rsid w:val="00080F03"/>
    <w:rsid w:val="00080FC2"/>
    <w:rsid w:val="00081374"/>
    <w:rsid w:val="0008180C"/>
    <w:rsid w:val="00081F82"/>
    <w:rsid w:val="00083154"/>
    <w:rsid w:val="000837EE"/>
    <w:rsid w:val="00083B07"/>
    <w:rsid w:val="000845FF"/>
    <w:rsid w:val="0008477E"/>
    <w:rsid w:val="00084EE6"/>
    <w:rsid w:val="0008681A"/>
    <w:rsid w:val="00086BBC"/>
    <w:rsid w:val="000872C1"/>
    <w:rsid w:val="00090441"/>
    <w:rsid w:val="00090DD8"/>
    <w:rsid w:val="00091D67"/>
    <w:rsid w:val="000932D3"/>
    <w:rsid w:val="00093866"/>
    <w:rsid w:val="000940FE"/>
    <w:rsid w:val="0009552F"/>
    <w:rsid w:val="0009567E"/>
    <w:rsid w:val="00095C90"/>
    <w:rsid w:val="00096405"/>
    <w:rsid w:val="00097460"/>
    <w:rsid w:val="000A014D"/>
    <w:rsid w:val="000A0BF1"/>
    <w:rsid w:val="000A1048"/>
    <w:rsid w:val="000A16ED"/>
    <w:rsid w:val="000A1833"/>
    <w:rsid w:val="000A19DC"/>
    <w:rsid w:val="000A2324"/>
    <w:rsid w:val="000A2E02"/>
    <w:rsid w:val="000A3130"/>
    <w:rsid w:val="000A3A80"/>
    <w:rsid w:val="000A3FDD"/>
    <w:rsid w:val="000A4131"/>
    <w:rsid w:val="000A453B"/>
    <w:rsid w:val="000A4632"/>
    <w:rsid w:val="000A5549"/>
    <w:rsid w:val="000A5600"/>
    <w:rsid w:val="000A5BAB"/>
    <w:rsid w:val="000A5D9F"/>
    <w:rsid w:val="000A6A7B"/>
    <w:rsid w:val="000A7535"/>
    <w:rsid w:val="000A7BC9"/>
    <w:rsid w:val="000A7DD8"/>
    <w:rsid w:val="000A7F91"/>
    <w:rsid w:val="000B0274"/>
    <w:rsid w:val="000B064D"/>
    <w:rsid w:val="000B13F1"/>
    <w:rsid w:val="000B13F5"/>
    <w:rsid w:val="000B1885"/>
    <w:rsid w:val="000B19DB"/>
    <w:rsid w:val="000B1B6C"/>
    <w:rsid w:val="000B1DD0"/>
    <w:rsid w:val="000B24CC"/>
    <w:rsid w:val="000B2589"/>
    <w:rsid w:val="000B372F"/>
    <w:rsid w:val="000B3C58"/>
    <w:rsid w:val="000B3CAC"/>
    <w:rsid w:val="000B4202"/>
    <w:rsid w:val="000B4331"/>
    <w:rsid w:val="000B4AA5"/>
    <w:rsid w:val="000B5330"/>
    <w:rsid w:val="000B58E2"/>
    <w:rsid w:val="000B6591"/>
    <w:rsid w:val="000B65A7"/>
    <w:rsid w:val="000B6C7E"/>
    <w:rsid w:val="000B77EE"/>
    <w:rsid w:val="000B7DBE"/>
    <w:rsid w:val="000C0ED6"/>
    <w:rsid w:val="000C11EC"/>
    <w:rsid w:val="000C1272"/>
    <w:rsid w:val="000C15EE"/>
    <w:rsid w:val="000C1706"/>
    <w:rsid w:val="000C1772"/>
    <w:rsid w:val="000C18F2"/>
    <w:rsid w:val="000C27FB"/>
    <w:rsid w:val="000C30F0"/>
    <w:rsid w:val="000C3137"/>
    <w:rsid w:val="000C33A8"/>
    <w:rsid w:val="000C42EF"/>
    <w:rsid w:val="000C4703"/>
    <w:rsid w:val="000C479D"/>
    <w:rsid w:val="000C4E0E"/>
    <w:rsid w:val="000C4F24"/>
    <w:rsid w:val="000C55A1"/>
    <w:rsid w:val="000C58CD"/>
    <w:rsid w:val="000C6877"/>
    <w:rsid w:val="000C7526"/>
    <w:rsid w:val="000C7A4D"/>
    <w:rsid w:val="000C7C2A"/>
    <w:rsid w:val="000D011D"/>
    <w:rsid w:val="000D0457"/>
    <w:rsid w:val="000D1510"/>
    <w:rsid w:val="000D1686"/>
    <w:rsid w:val="000D19B4"/>
    <w:rsid w:val="000D19E9"/>
    <w:rsid w:val="000D1D48"/>
    <w:rsid w:val="000D2D9D"/>
    <w:rsid w:val="000D40CA"/>
    <w:rsid w:val="000D4902"/>
    <w:rsid w:val="000D62A3"/>
    <w:rsid w:val="000D65D0"/>
    <w:rsid w:val="000D68A4"/>
    <w:rsid w:val="000D6BE9"/>
    <w:rsid w:val="000D6CC5"/>
    <w:rsid w:val="000D6FE9"/>
    <w:rsid w:val="000D7436"/>
    <w:rsid w:val="000D7659"/>
    <w:rsid w:val="000E023D"/>
    <w:rsid w:val="000E0248"/>
    <w:rsid w:val="000E0A31"/>
    <w:rsid w:val="000E0D09"/>
    <w:rsid w:val="000E0D93"/>
    <w:rsid w:val="000E0E2F"/>
    <w:rsid w:val="000E1362"/>
    <w:rsid w:val="000E1E2F"/>
    <w:rsid w:val="000E2023"/>
    <w:rsid w:val="000E3986"/>
    <w:rsid w:val="000E3CAD"/>
    <w:rsid w:val="000E3E7D"/>
    <w:rsid w:val="000E42A4"/>
    <w:rsid w:val="000E529D"/>
    <w:rsid w:val="000E5710"/>
    <w:rsid w:val="000E587B"/>
    <w:rsid w:val="000E695C"/>
    <w:rsid w:val="000E6EBA"/>
    <w:rsid w:val="000E76F6"/>
    <w:rsid w:val="000E7AC7"/>
    <w:rsid w:val="000E7BCE"/>
    <w:rsid w:val="000F0708"/>
    <w:rsid w:val="000F2882"/>
    <w:rsid w:val="000F3016"/>
    <w:rsid w:val="000F322D"/>
    <w:rsid w:val="000F3396"/>
    <w:rsid w:val="000F340A"/>
    <w:rsid w:val="000F4702"/>
    <w:rsid w:val="000F4C08"/>
    <w:rsid w:val="000F511A"/>
    <w:rsid w:val="000F54C4"/>
    <w:rsid w:val="000F5C75"/>
    <w:rsid w:val="000F5DFF"/>
    <w:rsid w:val="000F6C14"/>
    <w:rsid w:val="000F734C"/>
    <w:rsid w:val="00100A64"/>
    <w:rsid w:val="00100B5B"/>
    <w:rsid w:val="001019E7"/>
    <w:rsid w:val="00101C40"/>
    <w:rsid w:val="00102B61"/>
    <w:rsid w:val="0010376D"/>
    <w:rsid w:val="00103FBD"/>
    <w:rsid w:val="0010418F"/>
    <w:rsid w:val="001041B9"/>
    <w:rsid w:val="00104E32"/>
    <w:rsid w:val="00105CB0"/>
    <w:rsid w:val="0010609B"/>
    <w:rsid w:val="00106A74"/>
    <w:rsid w:val="0010735C"/>
    <w:rsid w:val="00107926"/>
    <w:rsid w:val="001079D2"/>
    <w:rsid w:val="00107C6F"/>
    <w:rsid w:val="00107FE2"/>
    <w:rsid w:val="00110A73"/>
    <w:rsid w:val="001117D3"/>
    <w:rsid w:val="00111A8C"/>
    <w:rsid w:val="00111E22"/>
    <w:rsid w:val="001120E3"/>
    <w:rsid w:val="00112D73"/>
    <w:rsid w:val="001132BB"/>
    <w:rsid w:val="001132E0"/>
    <w:rsid w:val="00113C03"/>
    <w:rsid w:val="001154FC"/>
    <w:rsid w:val="00115E61"/>
    <w:rsid w:val="00116444"/>
    <w:rsid w:val="00117328"/>
    <w:rsid w:val="00117C60"/>
    <w:rsid w:val="0012004A"/>
    <w:rsid w:val="0012004D"/>
    <w:rsid w:val="001201D5"/>
    <w:rsid w:val="00120229"/>
    <w:rsid w:val="0012098F"/>
    <w:rsid w:val="00120C4A"/>
    <w:rsid w:val="001212C5"/>
    <w:rsid w:val="00121D36"/>
    <w:rsid w:val="0012243C"/>
    <w:rsid w:val="00122F87"/>
    <w:rsid w:val="00123554"/>
    <w:rsid w:val="00123B76"/>
    <w:rsid w:val="00123D4F"/>
    <w:rsid w:val="00123DFD"/>
    <w:rsid w:val="00124528"/>
    <w:rsid w:val="00124F7B"/>
    <w:rsid w:val="00125082"/>
    <w:rsid w:val="001254E0"/>
    <w:rsid w:val="00125550"/>
    <w:rsid w:val="001258D3"/>
    <w:rsid w:val="00125E79"/>
    <w:rsid w:val="00125F44"/>
    <w:rsid w:val="001260E6"/>
    <w:rsid w:val="00126431"/>
    <w:rsid w:val="00126554"/>
    <w:rsid w:val="00126E5D"/>
    <w:rsid w:val="00126F1E"/>
    <w:rsid w:val="001271B1"/>
    <w:rsid w:val="00127C96"/>
    <w:rsid w:val="00130441"/>
    <w:rsid w:val="0013048A"/>
    <w:rsid w:val="001310D6"/>
    <w:rsid w:val="001311C9"/>
    <w:rsid w:val="0013169C"/>
    <w:rsid w:val="00131B64"/>
    <w:rsid w:val="00131DCE"/>
    <w:rsid w:val="001320E3"/>
    <w:rsid w:val="00132552"/>
    <w:rsid w:val="0013315D"/>
    <w:rsid w:val="00133297"/>
    <w:rsid w:val="001336C7"/>
    <w:rsid w:val="00133A29"/>
    <w:rsid w:val="001346A1"/>
    <w:rsid w:val="00134937"/>
    <w:rsid w:val="001350A4"/>
    <w:rsid w:val="00135660"/>
    <w:rsid w:val="0013584F"/>
    <w:rsid w:val="0013693C"/>
    <w:rsid w:val="00140182"/>
    <w:rsid w:val="00140748"/>
    <w:rsid w:val="00140B4C"/>
    <w:rsid w:val="0014127D"/>
    <w:rsid w:val="00141512"/>
    <w:rsid w:val="00142097"/>
    <w:rsid w:val="00142198"/>
    <w:rsid w:val="00142274"/>
    <w:rsid w:val="00142424"/>
    <w:rsid w:val="001444D2"/>
    <w:rsid w:val="00144A69"/>
    <w:rsid w:val="00144AD5"/>
    <w:rsid w:val="00144CF4"/>
    <w:rsid w:val="001454A4"/>
    <w:rsid w:val="00145600"/>
    <w:rsid w:val="00145618"/>
    <w:rsid w:val="00146382"/>
    <w:rsid w:val="00150211"/>
    <w:rsid w:val="0015059B"/>
    <w:rsid w:val="001505A0"/>
    <w:rsid w:val="00152653"/>
    <w:rsid w:val="00153004"/>
    <w:rsid w:val="00153011"/>
    <w:rsid w:val="00153AA9"/>
    <w:rsid w:val="00154BAA"/>
    <w:rsid w:val="001553D9"/>
    <w:rsid w:val="001558E1"/>
    <w:rsid w:val="00155C41"/>
    <w:rsid w:val="00156574"/>
    <w:rsid w:val="00156D26"/>
    <w:rsid w:val="00156E84"/>
    <w:rsid w:val="001572BC"/>
    <w:rsid w:val="0015773B"/>
    <w:rsid w:val="00157D90"/>
    <w:rsid w:val="00160516"/>
    <w:rsid w:val="00160E7A"/>
    <w:rsid w:val="00161F40"/>
    <w:rsid w:val="00163602"/>
    <w:rsid w:val="001637FD"/>
    <w:rsid w:val="00163F68"/>
    <w:rsid w:val="00164098"/>
    <w:rsid w:val="00164201"/>
    <w:rsid w:val="001647C4"/>
    <w:rsid w:val="0016505D"/>
    <w:rsid w:val="0016509D"/>
    <w:rsid w:val="0016511F"/>
    <w:rsid w:val="00165203"/>
    <w:rsid w:val="001657CD"/>
    <w:rsid w:val="00165808"/>
    <w:rsid w:val="00166123"/>
    <w:rsid w:val="00166AC3"/>
    <w:rsid w:val="00166ADE"/>
    <w:rsid w:val="00170008"/>
    <w:rsid w:val="001702C3"/>
    <w:rsid w:val="001705A0"/>
    <w:rsid w:val="0017121B"/>
    <w:rsid w:val="00171250"/>
    <w:rsid w:val="00171A93"/>
    <w:rsid w:val="00171EDD"/>
    <w:rsid w:val="001725C6"/>
    <w:rsid w:val="0017275A"/>
    <w:rsid w:val="00173CEC"/>
    <w:rsid w:val="001743F3"/>
    <w:rsid w:val="00175861"/>
    <w:rsid w:val="00175D9A"/>
    <w:rsid w:val="00176053"/>
    <w:rsid w:val="00176063"/>
    <w:rsid w:val="00176299"/>
    <w:rsid w:val="0017639F"/>
    <w:rsid w:val="00176490"/>
    <w:rsid w:val="00176961"/>
    <w:rsid w:val="00177627"/>
    <w:rsid w:val="00177924"/>
    <w:rsid w:val="00177967"/>
    <w:rsid w:val="00177A54"/>
    <w:rsid w:val="0018009B"/>
    <w:rsid w:val="001812C7"/>
    <w:rsid w:val="001813EF"/>
    <w:rsid w:val="00181AFC"/>
    <w:rsid w:val="00181E35"/>
    <w:rsid w:val="00182953"/>
    <w:rsid w:val="00182E34"/>
    <w:rsid w:val="001838FC"/>
    <w:rsid w:val="0018390B"/>
    <w:rsid w:val="0018466A"/>
    <w:rsid w:val="00184E11"/>
    <w:rsid w:val="0018515D"/>
    <w:rsid w:val="00185854"/>
    <w:rsid w:val="001865A8"/>
    <w:rsid w:val="001871ED"/>
    <w:rsid w:val="00190D25"/>
    <w:rsid w:val="00190FCB"/>
    <w:rsid w:val="00191900"/>
    <w:rsid w:val="00191AA0"/>
    <w:rsid w:val="00192F11"/>
    <w:rsid w:val="001936B6"/>
    <w:rsid w:val="00193B17"/>
    <w:rsid w:val="00194716"/>
    <w:rsid w:val="00194B11"/>
    <w:rsid w:val="00194E5F"/>
    <w:rsid w:val="00195BC1"/>
    <w:rsid w:val="00195C1A"/>
    <w:rsid w:val="001967EA"/>
    <w:rsid w:val="0019723B"/>
    <w:rsid w:val="001979B3"/>
    <w:rsid w:val="001A1290"/>
    <w:rsid w:val="001A17A3"/>
    <w:rsid w:val="001A21EC"/>
    <w:rsid w:val="001A25B7"/>
    <w:rsid w:val="001A28B2"/>
    <w:rsid w:val="001A2CC1"/>
    <w:rsid w:val="001A2D1B"/>
    <w:rsid w:val="001A2F36"/>
    <w:rsid w:val="001A30A3"/>
    <w:rsid w:val="001A41E7"/>
    <w:rsid w:val="001A4647"/>
    <w:rsid w:val="001A4B26"/>
    <w:rsid w:val="001A6298"/>
    <w:rsid w:val="001A65EB"/>
    <w:rsid w:val="001A6672"/>
    <w:rsid w:val="001A71C3"/>
    <w:rsid w:val="001A74FA"/>
    <w:rsid w:val="001A7923"/>
    <w:rsid w:val="001A7960"/>
    <w:rsid w:val="001B024C"/>
    <w:rsid w:val="001B0491"/>
    <w:rsid w:val="001B04CA"/>
    <w:rsid w:val="001B0696"/>
    <w:rsid w:val="001B0B1D"/>
    <w:rsid w:val="001B0E56"/>
    <w:rsid w:val="001B110A"/>
    <w:rsid w:val="001B1390"/>
    <w:rsid w:val="001B1B6A"/>
    <w:rsid w:val="001B1CBC"/>
    <w:rsid w:val="001B3968"/>
    <w:rsid w:val="001B49B8"/>
    <w:rsid w:val="001B4D40"/>
    <w:rsid w:val="001B5109"/>
    <w:rsid w:val="001B5356"/>
    <w:rsid w:val="001B6225"/>
    <w:rsid w:val="001B66E5"/>
    <w:rsid w:val="001B6835"/>
    <w:rsid w:val="001B7003"/>
    <w:rsid w:val="001B700E"/>
    <w:rsid w:val="001B70A3"/>
    <w:rsid w:val="001C08BC"/>
    <w:rsid w:val="001C0F17"/>
    <w:rsid w:val="001C0F62"/>
    <w:rsid w:val="001C16B2"/>
    <w:rsid w:val="001C1B11"/>
    <w:rsid w:val="001C1F2D"/>
    <w:rsid w:val="001C23CA"/>
    <w:rsid w:val="001C2A5F"/>
    <w:rsid w:val="001C41DB"/>
    <w:rsid w:val="001C44DF"/>
    <w:rsid w:val="001C4B00"/>
    <w:rsid w:val="001C5181"/>
    <w:rsid w:val="001C51E8"/>
    <w:rsid w:val="001C580A"/>
    <w:rsid w:val="001C6011"/>
    <w:rsid w:val="001C68B4"/>
    <w:rsid w:val="001C7147"/>
    <w:rsid w:val="001C7B69"/>
    <w:rsid w:val="001D0065"/>
    <w:rsid w:val="001D0085"/>
    <w:rsid w:val="001D056E"/>
    <w:rsid w:val="001D0CF5"/>
    <w:rsid w:val="001D115D"/>
    <w:rsid w:val="001D12B7"/>
    <w:rsid w:val="001D21DD"/>
    <w:rsid w:val="001D2365"/>
    <w:rsid w:val="001D2F73"/>
    <w:rsid w:val="001D2F91"/>
    <w:rsid w:val="001D3534"/>
    <w:rsid w:val="001D3B54"/>
    <w:rsid w:val="001D3E97"/>
    <w:rsid w:val="001D3EE7"/>
    <w:rsid w:val="001D537B"/>
    <w:rsid w:val="001D5EC4"/>
    <w:rsid w:val="001D5F9F"/>
    <w:rsid w:val="001D619B"/>
    <w:rsid w:val="001D6854"/>
    <w:rsid w:val="001D6DE5"/>
    <w:rsid w:val="001D7BDB"/>
    <w:rsid w:val="001E062C"/>
    <w:rsid w:val="001E14B9"/>
    <w:rsid w:val="001E1C04"/>
    <w:rsid w:val="001E202A"/>
    <w:rsid w:val="001E23AB"/>
    <w:rsid w:val="001E269E"/>
    <w:rsid w:val="001E292D"/>
    <w:rsid w:val="001E29F8"/>
    <w:rsid w:val="001E30E0"/>
    <w:rsid w:val="001E3316"/>
    <w:rsid w:val="001E3BAB"/>
    <w:rsid w:val="001E3E93"/>
    <w:rsid w:val="001E40B5"/>
    <w:rsid w:val="001E40D9"/>
    <w:rsid w:val="001E477D"/>
    <w:rsid w:val="001E4956"/>
    <w:rsid w:val="001E5256"/>
    <w:rsid w:val="001E52D1"/>
    <w:rsid w:val="001E5BC3"/>
    <w:rsid w:val="001E602F"/>
    <w:rsid w:val="001E6458"/>
    <w:rsid w:val="001E6C32"/>
    <w:rsid w:val="001E6EFB"/>
    <w:rsid w:val="001E71A3"/>
    <w:rsid w:val="001E740D"/>
    <w:rsid w:val="001F030C"/>
    <w:rsid w:val="001F0629"/>
    <w:rsid w:val="001F100C"/>
    <w:rsid w:val="001F166E"/>
    <w:rsid w:val="001F16C8"/>
    <w:rsid w:val="001F17B5"/>
    <w:rsid w:val="001F1EA9"/>
    <w:rsid w:val="001F2609"/>
    <w:rsid w:val="001F2EDF"/>
    <w:rsid w:val="001F3237"/>
    <w:rsid w:val="001F4091"/>
    <w:rsid w:val="001F4827"/>
    <w:rsid w:val="001F4C35"/>
    <w:rsid w:val="001F4F2E"/>
    <w:rsid w:val="001F5354"/>
    <w:rsid w:val="001F57EA"/>
    <w:rsid w:val="001F5B5F"/>
    <w:rsid w:val="001F607A"/>
    <w:rsid w:val="001F729F"/>
    <w:rsid w:val="001F7637"/>
    <w:rsid w:val="001F7C32"/>
    <w:rsid w:val="002003DD"/>
    <w:rsid w:val="00200560"/>
    <w:rsid w:val="00201708"/>
    <w:rsid w:val="002022D1"/>
    <w:rsid w:val="00202412"/>
    <w:rsid w:val="002032C4"/>
    <w:rsid w:val="00203679"/>
    <w:rsid w:val="00204053"/>
    <w:rsid w:val="002044A5"/>
    <w:rsid w:val="00205650"/>
    <w:rsid w:val="00205C99"/>
    <w:rsid w:val="00206791"/>
    <w:rsid w:val="00206A4C"/>
    <w:rsid w:val="00206C44"/>
    <w:rsid w:val="00206EA6"/>
    <w:rsid w:val="00207FF6"/>
    <w:rsid w:val="00210085"/>
    <w:rsid w:val="00210757"/>
    <w:rsid w:val="00210A12"/>
    <w:rsid w:val="002117BC"/>
    <w:rsid w:val="0021333F"/>
    <w:rsid w:val="00213910"/>
    <w:rsid w:val="0021439D"/>
    <w:rsid w:val="002148F7"/>
    <w:rsid w:val="00214B72"/>
    <w:rsid w:val="00214B80"/>
    <w:rsid w:val="00214D91"/>
    <w:rsid w:val="0021504F"/>
    <w:rsid w:val="0021518C"/>
    <w:rsid w:val="002158E1"/>
    <w:rsid w:val="00216151"/>
    <w:rsid w:val="0021654F"/>
    <w:rsid w:val="00217D47"/>
    <w:rsid w:val="00217DE0"/>
    <w:rsid w:val="00217EAD"/>
    <w:rsid w:val="002202C2"/>
    <w:rsid w:val="00220AE9"/>
    <w:rsid w:val="002212D5"/>
    <w:rsid w:val="00223016"/>
    <w:rsid w:val="0022327F"/>
    <w:rsid w:val="00224A65"/>
    <w:rsid w:val="00224DAC"/>
    <w:rsid w:val="00224F04"/>
    <w:rsid w:val="0022506E"/>
    <w:rsid w:val="0022516E"/>
    <w:rsid w:val="002254A8"/>
    <w:rsid w:val="00226428"/>
    <w:rsid w:val="002268BA"/>
    <w:rsid w:val="00226E0B"/>
    <w:rsid w:val="00226E3C"/>
    <w:rsid w:val="00227B72"/>
    <w:rsid w:val="00227F27"/>
    <w:rsid w:val="002311EC"/>
    <w:rsid w:val="002313F5"/>
    <w:rsid w:val="002315F6"/>
    <w:rsid w:val="0023164F"/>
    <w:rsid w:val="00231B6E"/>
    <w:rsid w:val="00232AD4"/>
    <w:rsid w:val="0023358B"/>
    <w:rsid w:val="00233B52"/>
    <w:rsid w:val="00233E4B"/>
    <w:rsid w:val="00233FDE"/>
    <w:rsid w:val="002344D9"/>
    <w:rsid w:val="002346EF"/>
    <w:rsid w:val="00234820"/>
    <w:rsid w:val="00234994"/>
    <w:rsid w:val="00235003"/>
    <w:rsid w:val="00235C10"/>
    <w:rsid w:val="002368D7"/>
    <w:rsid w:val="0023692A"/>
    <w:rsid w:val="00236AA6"/>
    <w:rsid w:val="00237396"/>
    <w:rsid w:val="002373C0"/>
    <w:rsid w:val="00237C6B"/>
    <w:rsid w:val="00240AC4"/>
    <w:rsid w:val="0024111C"/>
    <w:rsid w:val="002417F1"/>
    <w:rsid w:val="00241EF8"/>
    <w:rsid w:val="00243800"/>
    <w:rsid w:val="00243C9F"/>
    <w:rsid w:val="002440A2"/>
    <w:rsid w:val="002441E4"/>
    <w:rsid w:val="0024590A"/>
    <w:rsid w:val="00245D3A"/>
    <w:rsid w:val="00245F93"/>
    <w:rsid w:val="00246169"/>
    <w:rsid w:val="002462E8"/>
    <w:rsid w:val="0024678F"/>
    <w:rsid w:val="00246B6A"/>
    <w:rsid w:val="002470FE"/>
    <w:rsid w:val="00247F1C"/>
    <w:rsid w:val="00250654"/>
    <w:rsid w:val="0025111F"/>
    <w:rsid w:val="0025358B"/>
    <w:rsid w:val="002545F5"/>
    <w:rsid w:val="002546E8"/>
    <w:rsid w:val="002549FB"/>
    <w:rsid w:val="00254A1A"/>
    <w:rsid w:val="00254A83"/>
    <w:rsid w:val="00254CFF"/>
    <w:rsid w:val="00254EE8"/>
    <w:rsid w:val="002555DC"/>
    <w:rsid w:val="0025563F"/>
    <w:rsid w:val="002563C2"/>
    <w:rsid w:val="002568FE"/>
    <w:rsid w:val="00256A71"/>
    <w:rsid w:val="002570D9"/>
    <w:rsid w:val="002572A4"/>
    <w:rsid w:val="00257D1C"/>
    <w:rsid w:val="0026150E"/>
    <w:rsid w:val="002619F8"/>
    <w:rsid w:val="002621B9"/>
    <w:rsid w:val="0026263F"/>
    <w:rsid w:val="00262816"/>
    <w:rsid w:val="002640AE"/>
    <w:rsid w:val="00264A28"/>
    <w:rsid w:val="00264E9D"/>
    <w:rsid w:val="00265171"/>
    <w:rsid w:val="002672E9"/>
    <w:rsid w:val="0026739F"/>
    <w:rsid w:val="002677BF"/>
    <w:rsid w:val="00267830"/>
    <w:rsid w:val="00267845"/>
    <w:rsid w:val="00270051"/>
    <w:rsid w:val="00270676"/>
    <w:rsid w:val="00272187"/>
    <w:rsid w:val="002727E9"/>
    <w:rsid w:val="002732B8"/>
    <w:rsid w:val="00273CD0"/>
    <w:rsid w:val="00273D65"/>
    <w:rsid w:val="002741EF"/>
    <w:rsid w:val="00274ED4"/>
    <w:rsid w:val="0027503C"/>
    <w:rsid w:val="00275531"/>
    <w:rsid w:val="00275991"/>
    <w:rsid w:val="0027632C"/>
    <w:rsid w:val="00276B32"/>
    <w:rsid w:val="00280318"/>
    <w:rsid w:val="0028046D"/>
    <w:rsid w:val="0028053A"/>
    <w:rsid w:val="00280559"/>
    <w:rsid w:val="00281230"/>
    <w:rsid w:val="00281682"/>
    <w:rsid w:val="00281D7E"/>
    <w:rsid w:val="002821E9"/>
    <w:rsid w:val="00282DBE"/>
    <w:rsid w:val="0028327C"/>
    <w:rsid w:val="00283458"/>
    <w:rsid w:val="00283549"/>
    <w:rsid w:val="0028368F"/>
    <w:rsid w:val="00283DF7"/>
    <w:rsid w:val="00283EAA"/>
    <w:rsid w:val="0028498B"/>
    <w:rsid w:val="0028533D"/>
    <w:rsid w:val="0028666D"/>
    <w:rsid w:val="00286BFD"/>
    <w:rsid w:val="0028708A"/>
    <w:rsid w:val="002872E5"/>
    <w:rsid w:val="002876B5"/>
    <w:rsid w:val="0029116C"/>
    <w:rsid w:val="00291276"/>
    <w:rsid w:val="00291B53"/>
    <w:rsid w:val="002923CC"/>
    <w:rsid w:val="00292C13"/>
    <w:rsid w:val="00293B52"/>
    <w:rsid w:val="00293C01"/>
    <w:rsid w:val="00293E54"/>
    <w:rsid w:val="00294910"/>
    <w:rsid w:val="00294EDA"/>
    <w:rsid w:val="002957C5"/>
    <w:rsid w:val="00295825"/>
    <w:rsid w:val="00295FAA"/>
    <w:rsid w:val="0029616E"/>
    <w:rsid w:val="00297DFD"/>
    <w:rsid w:val="002A051A"/>
    <w:rsid w:val="002A1EA0"/>
    <w:rsid w:val="002A1FBC"/>
    <w:rsid w:val="002A2633"/>
    <w:rsid w:val="002A26E9"/>
    <w:rsid w:val="002A2C9E"/>
    <w:rsid w:val="002A2FC6"/>
    <w:rsid w:val="002A3003"/>
    <w:rsid w:val="002A3033"/>
    <w:rsid w:val="002A337D"/>
    <w:rsid w:val="002A419E"/>
    <w:rsid w:val="002A4331"/>
    <w:rsid w:val="002A513F"/>
    <w:rsid w:val="002A5D0F"/>
    <w:rsid w:val="002A62FB"/>
    <w:rsid w:val="002A667F"/>
    <w:rsid w:val="002A6A63"/>
    <w:rsid w:val="002A6B16"/>
    <w:rsid w:val="002A71FA"/>
    <w:rsid w:val="002A7EA2"/>
    <w:rsid w:val="002B0389"/>
    <w:rsid w:val="002B148D"/>
    <w:rsid w:val="002B1766"/>
    <w:rsid w:val="002B1A28"/>
    <w:rsid w:val="002B24CF"/>
    <w:rsid w:val="002B2680"/>
    <w:rsid w:val="002B2C48"/>
    <w:rsid w:val="002B321E"/>
    <w:rsid w:val="002B33B6"/>
    <w:rsid w:val="002B3A47"/>
    <w:rsid w:val="002B453A"/>
    <w:rsid w:val="002B4976"/>
    <w:rsid w:val="002B5390"/>
    <w:rsid w:val="002B5D4B"/>
    <w:rsid w:val="002B6200"/>
    <w:rsid w:val="002B620A"/>
    <w:rsid w:val="002B64DC"/>
    <w:rsid w:val="002B69E7"/>
    <w:rsid w:val="002B7ABF"/>
    <w:rsid w:val="002B7BF4"/>
    <w:rsid w:val="002C1B1C"/>
    <w:rsid w:val="002C1C66"/>
    <w:rsid w:val="002C1E40"/>
    <w:rsid w:val="002C2A5C"/>
    <w:rsid w:val="002C2B7E"/>
    <w:rsid w:val="002C2D65"/>
    <w:rsid w:val="002C32FF"/>
    <w:rsid w:val="002C449F"/>
    <w:rsid w:val="002C4BA9"/>
    <w:rsid w:val="002D000D"/>
    <w:rsid w:val="002D0505"/>
    <w:rsid w:val="002D05B2"/>
    <w:rsid w:val="002D0EDD"/>
    <w:rsid w:val="002D134D"/>
    <w:rsid w:val="002D29DB"/>
    <w:rsid w:val="002D2A18"/>
    <w:rsid w:val="002D30F5"/>
    <w:rsid w:val="002D3C0A"/>
    <w:rsid w:val="002D46D0"/>
    <w:rsid w:val="002D56FC"/>
    <w:rsid w:val="002D570C"/>
    <w:rsid w:val="002D5B3A"/>
    <w:rsid w:val="002D714A"/>
    <w:rsid w:val="002D7510"/>
    <w:rsid w:val="002D7B32"/>
    <w:rsid w:val="002E0158"/>
    <w:rsid w:val="002E0925"/>
    <w:rsid w:val="002E0D3B"/>
    <w:rsid w:val="002E1691"/>
    <w:rsid w:val="002E290E"/>
    <w:rsid w:val="002E2D49"/>
    <w:rsid w:val="002E3989"/>
    <w:rsid w:val="002E4106"/>
    <w:rsid w:val="002E4179"/>
    <w:rsid w:val="002E43DA"/>
    <w:rsid w:val="002E4C43"/>
    <w:rsid w:val="002E537C"/>
    <w:rsid w:val="002E5805"/>
    <w:rsid w:val="002E5CEB"/>
    <w:rsid w:val="002E5D03"/>
    <w:rsid w:val="002E611A"/>
    <w:rsid w:val="002E6D72"/>
    <w:rsid w:val="002E6E70"/>
    <w:rsid w:val="002E7878"/>
    <w:rsid w:val="002E7936"/>
    <w:rsid w:val="002E7B49"/>
    <w:rsid w:val="002F02D5"/>
    <w:rsid w:val="002F040B"/>
    <w:rsid w:val="002F0F60"/>
    <w:rsid w:val="002F1272"/>
    <w:rsid w:val="002F141B"/>
    <w:rsid w:val="002F21F0"/>
    <w:rsid w:val="002F2B58"/>
    <w:rsid w:val="002F2F93"/>
    <w:rsid w:val="002F3198"/>
    <w:rsid w:val="002F330C"/>
    <w:rsid w:val="002F335F"/>
    <w:rsid w:val="002F3CA6"/>
    <w:rsid w:val="002F3D0E"/>
    <w:rsid w:val="002F4766"/>
    <w:rsid w:val="002F4EF5"/>
    <w:rsid w:val="002F4F76"/>
    <w:rsid w:val="002F650A"/>
    <w:rsid w:val="002F66B1"/>
    <w:rsid w:val="002F6AFF"/>
    <w:rsid w:val="002F6EC3"/>
    <w:rsid w:val="002F73C9"/>
    <w:rsid w:val="002F7F01"/>
    <w:rsid w:val="002F7F68"/>
    <w:rsid w:val="003000D2"/>
    <w:rsid w:val="003002DD"/>
    <w:rsid w:val="003006B3"/>
    <w:rsid w:val="00300F1B"/>
    <w:rsid w:val="00301DD4"/>
    <w:rsid w:val="0030207E"/>
    <w:rsid w:val="00302459"/>
    <w:rsid w:val="0030269F"/>
    <w:rsid w:val="003029BC"/>
    <w:rsid w:val="00303E18"/>
    <w:rsid w:val="00304061"/>
    <w:rsid w:val="003041C7"/>
    <w:rsid w:val="003045B8"/>
    <w:rsid w:val="003048C4"/>
    <w:rsid w:val="00305556"/>
    <w:rsid w:val="00305A06"/>
    <w:rsid w:val="00306271"/>
    <w:rsid w:val="00307034"/>
    <w:rsid w:val="00310393"/>
    <w:rsid w:val="00310A4E"/>
    <w:rsid w:val="0031132B"/>
    <w:rsid w:val="003113F0"/>
    <w:rsid w:val="003113F6"/>
    <w:rsid w:val="00311607"/>
    <w:rsid w:val="003125D7"/>
    <w:rsid w:val="00312621"/>
    <w:rsid w:val="00312740"/>
    <w:rsid w:val="00313194"/>
    <w:rsid w:val="00313A69"/>
    <w:rsid w:val="0031485F"/>
    <w:rsid w:val="00314C26"/>
    <w:rsid w:val="00315844"/>
    <w:rsid w:val="00315FAD"/>
    <w:rsid w:val="00316BCD"/>
    <w:rsid w:val="00316F35"/>
    <w:rsid w:val="00317EB3"/>
    <w:rsid w:val="003202BD"/>
    <w:rsid w:val="003203C6"/>
    <w:rsid w:val="003207CD"/>
    <w:rsid w:val="003217C0"/>
    <w:rsid w:val="0032225B"/>
    <w:rsid w:val="00322427"/>
    <w:rsid w:val="003235E5"/>
    <w:rsid w:val="00323873"/>
    <w:rsid w:val="0032417F"/>
    <w:rsid w:val="00324481"/>
    <w:rsid w:val="0032473A"/>
    <w:rsid w:val="00324B50"/>
    <w:rsid w:val="00324C33"/>
    <w:rsid w:val="0032576B"/>
    <w:rsid w:val="0032583E"/>
    <w:rsid w:val="003258C1"/>
    <w:rsid w:val="00325D8F"/>
    <w:rsid w:val="00326485"/>
    <w:rsid w:val="00326587"/>
    <w:rsid w:val="00327AB6"/>
    <w:rsid w:val="0033056E"/>
    <w:rsid w:val="00330C99"/>
    <w:rsid w:val="00330E48"/>
    <w:rsid w:val="0033116A"/>
    <w:rsid w:val="00332647"/>
    <w:rsid w:val="003328F2"/>
    <w:rsid w:val="00332F90"/>
    <w:rsid w:val="00333296"/>
    <w:rsid w:val="003337C4"/>
    <w:rsid w:val="00333B60"/>
    <w:rsid w:val="00334B9A"/>
    <w:rsid w:val="003352B1"/>
    <w:rsid w:val="00335826"/>
    <w:rsid w:val="003359B0"/>
    <w:rsid w:val="00335D76"/>
    <w:rsid w:val="003361D6"/>
    <w:rsid w:val="00336C7A"/>
    <w:rsid w:val="003372CC"/>
    <w:rsid w:val="00340892"/>
    <w:rsid w:val="00340C1C"/>
    <w:rsid w:val="003417B3"/>
    <w:rsid w:val="00342C88"/>
    <w:rsid w:val="00343C88"/>
    <w:rsid w:val="00343CB5"/>
    <w:rsid w:val="00343F81"/>
    <w:rsid w:val="003449E0"/>
    <w:rsid w:val="00344D94"/>
    <w:rsid w:val="00344F98"/>
    <w:rsid w:val="00344FA0"/>
    <w:rsid w:val="0034558B"/>
    <w:rsid w:val="00345D6E"/>
    <w:rsid w:val="00345E5C"/>
    <w:rsid w:val="00345F92"/>
    <w:rsid w:val="003460F8"/>
    <w:rsid w:val="003465AC"/>
    <w:rsid w:val="003474C7"/>
    <w:rsid w:val="003475B5"/>
    <w:rsid w:val="003476B3"/>
    <w:rsid w:val="003478EE"/>
    <w:rsid w:val="003479CB"/>
    <w:rsid w:val="00347E05"/>
    <w:rsid w:val="00347E97"/>
    <w:rsid w:val="00350001"/>
    <w:rsid w:val="00350052"/>
    <w:rsid w:val="00350124"/>
    <w:rsid w:val="00351676"/>
    <w:rsid w:val="00352025"/>
    <w:rsid w:val="00352550"/>
    <w:rsid w:val="00353A93"/>
    <w:rsid w:val="00353F0B"/>
    <w:rsid w:val="00354041"/>
    <w:rsid w:val="00354467"/>
    <w:rsid w:val="003556E2"/>
    <w:rsid w:val="00355DF6"/>
    <w:rsid w:val="00356292"/>
    <w:rsid w:val="00356B73"/>
    <w:rsid w:val="0035733E"/>
    <w:rsid w:val="00357492"/>
    <w:rsid w:val="00357B19"/>
    <w:rsid w:val="003603FD"/>
    <w:rsid w:val="0036042C"/>
    <w:rsid w:val="00360D9F"/>
    <w:rsid w:val="00360E1C"/>
    <w:rsid w:val="00360F0B"/>
    <w:rsid w:val="003611A6"/>
    <w:rsid w:val="003612C5"/>
    <w:rsid w:val="0036157B"/>
    <w:rsid w:val="003616BF"/>
    <w:rsid w:val="003622B7"/>
    <w:rsid w:val="00362BCC"/>
    <w:rsid w:val="00362CBB"/>
    <w:rsid w:val="00362DAD"/>
    <w:rsid w:val="00362E12"/>
    <w:rsid w:val="00363C8C"/>
    <w:rsid w:val="0036480D"/>
    <w:rsid w:val="00364ABD"/>
    <w:rsid w:val="00364BAF"/>
    <w:rsid w:val="00364F36"/>
    <w:rsid w:val="003663A1"/>
    <w:rsid w:val="00366CC5"/>
    <w:rsid w:val="003670FB"/>
    <w:rsid w:val="00367281"/>
    <w:rsid w:val="003677D7"/>
    <w:rsid w:val="00367C72"/>
    <w:rsid w:val="00367E12"/>
    <w:rsid w:val="00367EE0"/>
    <w:rsid w:val="003705CA"/>
    <w:rsid w:val="0037105D"/>
    <w:rsid w:val="003720CC"/>
    <w:rsid w:val="00372839"/>
    <w:rsid w:val="00372A23"/>
    <w:rsid w:val="00372D16"/>
    <w:rsid w:val="00372E07"/>
    <w:rsid w:val="003733BB"/>
    <w:rsid w:val="00373A39"/>
    <w:rsid w:val="00373A40"/>
    <w:rsid w:val="003741AD"/>
    <w:rsid w:val="003763B1"/>
    <w:rsid w:val="00376723"/>
    <w:rsid w:val="00376766"/>
    <w:rsid w:val="00376AA6"/>
    <w:rsid w:val="00377036"/>
    <w:rsid w:val="00377915"/>
    <w:rsid w:val="00377E7B"/>
    <w:rsid w:val="003800A4"/>
    <w:rsid w:val="00380E38"/>
    <w:rsid w:val="00381711"/>
    <w:rsid w:val="00383B76"/>
    <w:rsid w:val="003841C5"/>
    <w:rsid w:val="003842F5"/>
    <w:rsid w:val="0038594C"/>
    <w:rsid w:val="00385A80"/>
    <w:rsid w:val="003861BC"/>
    <w:rsid w:val="003869BB"/>
    <w:rsid w:val="00387109"/>
    <w:rsid w:val="003874FC"/>
    <w:rsid w:val="00387895"/>
    <w:rsid w:val="00387DC3"/>
    <w:rsid w:val="00390CA0"/>
    <w:rsid w:val="00391234"/>
    <w:rsid w:val="0039142A"/>
    <w:rsid w:val="00391B6B"/>
    <w:rsid w:val="00392073"/>
    <w:rsid w:val="00392468"/>
    <w:rsid w:val="003924FE"/>
    <w:rsid w:val="00392EA3"/>
    <w:rsid w:val="00392EB6"/>
    <w:rsid w:val="00393500"/>
    <w:rsid w:val="00393572"/>
    <w:rsid w:val="003937A1"/>
    <w:rsid w:val="00394518"/>
    <w:rsid w:val="00394816"/>
    <w:rsid w:val="00395469"/>
    <w:rsid w:val="003955C3"/>
    <w:rsid w:val="0039560C"/>
    <w:rsid w:val="0039564B"/>
    <w:rsid w:val="00396227"/>
    <w:rsid w:val="00396286"/>
    <w:rsid w:val="0039660A"/>
    <w:rsid w:val="003971D2"/>
    <w:rsid w:val="003971F1"/>
    <w:rsid w:val="003A0B71"/>
    <w:rsid w:val="003A0E6F"/>
    <w:rsid w:val="003A0F65"/>
    <w:rsid w:val="003A123B"/>
    <w:rsid w:val="003A2CCF"/>
    <w:rsid w:val="003A39CC"/>
    <w:rsid w:val="003A3A35"/>
    <w:rsid w:val="003A3BC8"/>
    <w:rsid w:val="003A3EBC"/>
    <w:rsid w:val="003A50F4"/>
    <w:rsid w:val="003A7654"/>
    <w:rsid w:val="003A7739"/>
    <w:rsid w:val="003A7842"/>
    <w:rsid w:val="003B0201"/>
    <w:rsid w:val="003B0555"/>
    <w:rsid w:val="003B0B11"/>
    <w:rsid w:val="003B0B35"/>
    <w:rsid w:val="003B1B32"/>
    <w:rsid w:val="003B1C6A"/>
    <w:rsid w:val="003B1DCC"/>
    <w:rsid w:val="003B25E9"/>
    <w:rsid w:val="003B2A2D"/>
    <w:rsid w:val="003B326E"/>
    <w:rsid w:val="003B3554"/>
    <w:rsid w:val="003B3BF6"/>
    <w:rsid w:val="003B42A9"/>
    <w:rsid w:val="003B45B1"/>
    <w:rsid w:val="003B4D3A"/>
    <w:rsid w:val="003B4FE6"/>
    <w:rsid w:val="003B50E0"/>
    <w:rsid w:val="003B544D"/>
    <w:rsid w:val="003B554C"/>
    <w:rsid w:val="003B55BF"/>
    <w:rsid w:val="003B5676"/>
    <w:rsid w:val="003B7108"/>
    <w:rsid w:val="003B71B1"/>
    <w:rsid w:val="003B7288"/>
    <w:rsid w:val="003B781A"/>
    <w:rsid w:val="003B7F86"/>
    <w:rsid w:val="003C01FA"/>
    <w:rsid w:val="003C09C4"/>
    <w:rsid w:val="003C1161"/>
    <w:rsid w:val="003C2111"/>
    <w:rsid w:val="003C2213"/>
    <w:rsid w:val="003C3322"/>
    <w:rsid w:val="003C3577"/>
    <w:rsid w:val="003C4A31"/>
    <w:rsid w:val="003C4AE6"/>
    <w:rsid w:val="003C4DED"/>
    <w:rsid w:val="003C4E96"/>
    <w:rsid w:val="003C6B8A"/>
    <w:rsid w:val="003C6BB4"/>
    <w:rsid w:val="003D0022"/>
    <w:rsid w:val="003D09E7"/>
    <w:rsid w:val="003D0F3F"/>
    <w:rsid w:val="003D13EC"/>
    <w:rsid w:val="003D1C90"/>
    <w:rsid w:val="003D1D17"/>
    <w:rsid w:val="003D204E"/>
    <w:rsid w:val="003D2216"/>
    <w:rsid w:val="003D2938"/>
    <w:rsid w:val="003D2B08"/>
    <w:rsid w:val="003D2EBC"/>
    <w:rsid w:val="003D2F39"/>
    <w:rsid w:val="003D31AE"/>
    <w:rsid w:val="003D50FE"/>
    <w:rsid w:val="003D56A2"/>
    <w:rsid w:val="003D6297"/>
    <w:rsid w:val="003D66EE"/>
    <w:rsid w:val="003D6A8E"/>
    <w:rsid w:val="003D7103"/>
    <w:rsid w:val="003D718C"/>
    <w:rsid w:val="003D75D3"/>
    <w:rsid w:val="003E0320"/>
    <w:rsid w:val="003E0FD3"/>
    <w:rsid w:val="003E1124"/>
    <w:rsid w:val="003E1C64"/>
    <w:rsid w:val="003E1DB6"/>
    <w:rsid w:val="003E20B9"/>
    <w:rsid w:val="003E26B9"/>
    <w:rsid w:val="003E29FD"/>
    <w:rsid w:val="003E2AA6"/>
    <w:rsid w:val="003E390A"/>
    <w:rsid w:val="003E3987"/>
    <w:rsid w:val="003E3FB8"/>
    <w:rsid w:val="003E4118"/>
    <w:rsid w:val="003E4317"/>
    <w:rsid w:val="003E440F"/>
    <w:rsid w:val="003E68BB"/>
    <w:rsid w:val="003E6DD5"/>
    <w:rsid w:val="003F04CB"/>
    <w:rsid w:val="003F06BB"/>
    <w:rsid w:val="003F0770"/>
    <w:rsid w:val="003F0AA9"/>
    <w:rsid w:val="003F0D66"/>
    <w:rsid w:val="003F1176"/>
    <w:rsid w:val="003F165A"/>
    <w:rsid w:val="003F357B"/>
    <w:rsid w:val="003F3DF8"/>
    <w:rsid w:val="003F4953"/>
    <w:rsid w:val="003F5309"/>
    <w:rsid w:val="003F5484"/>
    <w:rsid w:val="003F5EA0"/>
    <w:rsid w:val="003F6F59"/>
    <w:rsid w:val="00400931"/>
    <w:rsid w:val="00400B29"/>
    <w:rsid w:val="00400D4F"/>
    <w:rsid w:val="00401077"/>
    <w:rsid w:val="0040107F"/>
    <w:rsid w:val="004013B5"/>
    <w:rsid w:val="00401C67"/>
    <w:rsid w:val="00402C5C"/>
    <w:rsid w:val="004034E4"/>
    <w:rsid w:val="004038FB"/>
    <w:rsid w:val="00403CF6"/>
    <w:rsid w:val="00405631"/>
    <w:rsid w:val="00405A0A"/>
    <w:rsid w:val="00406126"/>
    <w:rsid w:val="00407763"/>
    <w:rsid w:val="0040779E"/>
    <w:rsid w:val="0040784C"/>
    <w:rsid w:val="00407E7B"/>
    <w:rsid w:val="00407EEF"/>
    <w:rsid w:val="00410D0E"/>
    <w:rsid w:val="00411562"/>
    <w:rsid w:val="00411CEF"/>
    <w:rsid w:val="00411E61"/>
    <w:rsid w:val="004123B2"/>
    <w:rsid w:val="004128CE"/>
    <w:rsid w:val="00413835"/>
    <w:rsid w:val="00413B37"/>
    <w:rsid w:val="004140B6"/>
    <w:rsid w:val="00414397"/>
    <w:rsid w:val="0041477E"/>
    <w:rsid w:val="00414F1A"/>
    <w:rsid w:val="004155D0"/>
    <w:rsid w:val="004159C0"/>
    <w:rsid w:val="0041610D"/>
    <w:rsid w:val="004161C7"/>
    <w:rsid w:val="004167D3"/>
    <w:rsid w:val="004169D8"/>
    <w:rsid w:val="00417283"/>
    <w:rsid w:val="0041739C"/>
    <w:rsid w:val="00417F8B"/>
    <w:rsid w:val="004200F1"/>
    <w:rsid w:val="00420553"/>
    <w:rsid w:val="00420671"/>
    <w:rsid w:val="00420C42"/>
    <w:rsid w:val="00420D68"/>
    <w:rsid w:val="004213FC"/>
    <w:rsid w:val="00421ADF"/>
    <w:rsid w:val="00422710"/>
    <w:rsid w:val="004241EB"/>
    <w:rsid w:val="0042422E"/>
    <w:rsid w:val="00424F7D"/>
    <w:rsid w:val="00426355"/>
    <w:rsid w:val="004263EA"/>
    <w:rsid w:val="00426480"/>
    <w:rsid w:val="004275C4"/>
    <w:rsid w:val="00427766"/>
    <w:rsid w:val="00430181"/>
    <w:rsid w:val="00430F5B"/>
    <w:rsid w:val="004312EE"/>
    <w:rsid w:val="004319FA"/>
    <w:rsid w:val="00431AE0"/>
    <w:rsid w:val="00433BA0"/>
    <w:rsid w:val="00433BF2"/>
    <w:rsid w:val="00433EC3"/>
    <w:rsid w:val="004344E2"/>
    <w:rsid w:val="00434B0B"/>
    <w:rsid w:val="00434B67"/>
    <w:rsid w:val="00434B82"/>
    <w:rsid w:val="0043502C"/>
    <w:rsid w:val="004351AB"/>
    <w:rsid w:val="0043576D"/>
    <w:rsid w:val="00436BC9"/>
    <w:rsid w:val="0043773B"/>
    <w:rsid w:val="004378E9"/>
    <w:rsid w:val="00437E00"/>
    <w:rsid w:val="00440703"/>
    <w:rsid w:val="004416B3"/>
    <w:rsid w:val="0044177C"/>
    <w:rsid w:val="004418CE"/>
    <w:rsid w:val="00441BE7"/>
    <w:rsid w:val="00442242"/>
    <w:rsid w:val="00442905"/>
    <w:rsid w:val="00442BA4"/>
    <w:rsid w:val="00443949"/>
    <w:rsid w:val="0044431D"/>
    <w:rsid w:val="004444AD"/>
    <w:rsid w:val="004450EF"/>
    <w:rsid w:val="00445FFD"/>
    <w:rsid w:val="0044609C"/>
    <w:rsid w:val="0044651F"/>
    <w:rsid w:val="00446737"/>
    <w:rsid w:val="004475BF"/>
    <w:rsid w:val="00447621"/>
    <w:rsid w:val="00450678"/>
    <w:rsid w:val="00450A82"/>
    <w:rsid w:val="00450DC9"/>
    <w:rsid w:val="00451525"/>
    <w:rsid w:val="00451602"/>
    <w:rsid w:val="00452AED"/>
    <w:rsid w:val="00452AFB"/>
    <w:rsid w:val="00452E32"/>
    <w:rsid w:val="00453237"/>
    <w:rsid w:val="00453C8A"/>
    <w:rsid w:val="00453D01"/>
    <w:rsid w:val="004543D8"/>
    <w:rsid w:val="00454732"/>
    <w:rsid w:val="0045533B"/>
    <w:rsid w:val="00455857"/>
    <w:rsid w:val="00456E94"/>
    <w:rsid w:val="00457D57"/>
    <w:rsid w:val="00457FFE"/>
    <w:rsid w:val="004604BA"/>
    <w:rsid w:val="00460772"/>
    <w:rsid w:val="004607AD"/>
    <w:rsid w:val="00461702"/>
    <w:rsid w:val="004617F1"/>
    <w:rsid w:val="00462246"/>
    <w:rsid w:val="004628B5"/>
    <w:rsid w:val="00462A85"/>
    <w:rsid w:val="00462E9A"/>
    <w:rsid w:val="004635DC"/>
    <w:rsid w:val="00464A16"/>
    <w:rsid w:val="00464A3F"/>
    <w:rsid w:val="004651E9"/>
    <w:rsid w:val="00466224"/>
    <w:rsid w:val="0046697A"/>
    <w:rsid w:val="0046699D"/>
    <w:rsid w:val="00466AE3"/>
    <w:rsid w:val="004672A3"/>
    <w:rsid w:val="00470418"/>
    <w:rsid w:val="00470814"/>
    <w:rsid w:val="0047088A"/>
    <w:rsid w:val="004708F5"/>
    <w:rsid w:val="00470DCF"/>
    <w:rsid w:val="004718FC"/>
    <w:rsid w:val="00471CF6"/>
    <w:rsid w:val="00472F0E"/>
    <w:rsid w:val="00472F6D"/>
    <w:rsid w:val="0047355F"/>
    <w:rsid w:val="0047369A"/>
    <w:rsid w:val="00474ACE"/>
    <w:rsid w:val="00474D78"/>
    <w:rsid w:val="00475125"/>
    <w:rsid w:val="00475AF0"/>
    <w:rsid w:val="00475D68"/>
    <w:rsid w:val="00475DAE"/>
    <w:rsid w:val="004766B5"/>
    <w:rsid w:val="00476BB9"/>
    <w:rsid w:val="004773B2"/>
    <w:rsid w:val="00480127"/>
    <w:rsid w:val="0048017D"/>
    <w:rsid w:val="00480580"/>
    <w:rsid w:val="00480E85"/>
    <w:rsid w:val="0048144D"/>
    <w:rsid w:val="0048199B"/>
    <w:rsid w:val="004827B0"/>
    <w:rsid w:val="004829D8"/>
    <w:rsid w:val="00482DAA"/>
    <w:rsid w:val="004836B6"/>
    <w:rsid w:val="00483A38"/>
    <w:rsid w:val="00483D5A"/>
    <w:rsid w:val="00485848"/>
    <w:rsid w:val="00485ABF"/>
    <w:rsid w:val="00485C0D"/>
    <w:rsid w:val="00485FC1"/>
    <w:rsid w:val="004863CF"/>
    <w:rsid w:val="00486417"/>
    <w:rsid w:val="0048712F"/>
    <w:rsid w:val="00487299"/>
    <w:rsid w:val="004872A7"/>
    <w:rsid w:val="004873B4"/>
    <w:rsid w:val="00487B76"/>
    <w:rsid w:val="00490319"/>
    <w:rsid w:val="00490599"/>
    <w:rsid w:val="00490E60"/>
    <w:rsid w:val="004911DD"/>
    <w:rsid w:val="00491389"/>
    <w:rsid w:val="00491427"/>
    <w:rsid w:val="004919C1"/>
    <w:rsid w:val="00491E57"/>
    <w:rsid w:val="004921D7"/>
    <w:rsid w:val="004932A2"/>
    <w:rsid w:val="00494335"/>
    <w:rsid w:val="00494618"/>
    <w:rsid w:val="0049462C"/>
    <w:rsid w:val="00494C95"/>
    <w:rsid w:val="0049567A"/>
    <w:rsid w:val="00495791"/>
    <w:rsid w:val="004962F7"/>
    <w:rsid w:val="00496316"/>
    <w:rsid w:val="00496381"/>
    <w:rsid w:val="004978B0"/>
    <w:rsid w:val="00497CCE"/>
    <w:rsid w:val="00497E1C"/>
    <w:rsid w:val="004A118D"/>
    <w:rsid w:val="004A1D63"/>
    <w:rsid w:val="004A2FB5"/>
    <w:rsid w:val="004A2FFB"/>
    <w:rsid w:val="004A3100"/>
    <w:rsid w:val="004A37B5"/>
    <w:rsid w:val="004A38C6"/>
    <w:rsid w:val="004A39D7"/>
    <w:rsid w:val="004A4CD6"/>
    <w:rsid w:val="004A4CFE"/>
    <w:rsid w:val="004A53F2"/>
    <w:rsid w:val="004A53F6"/>
    <w:rsid w:val="004A622B"/>
    <w:rsid w:val="004A66A9"/>
    <w:rsid w:val="004A687E"/>
    <w:rsid w:val="004A6924"/>
    <w:rsid w:val="004A6C37"/>
    <w:rsid w:val="004A7200"/>
    <w:rsid w:val="004A72A7"/>
    <w:rsid w:val="004A761C"/>
    <w:rsid w:val="004B00D9"/>
    <w:rsid w:val="004B023B"/>
    <w:rsid w:val="004B0BA2"/>
    <w:rsid w:val="004B1317"/>
    <w:rsid w:val="004B1798"/>
    <w:rsid w:val="004B23F0"/>
    <w:rsid w:val="004B3564"/>
    <w:rsid w:val="004B3FCF"/>
    <w:rsid w:val="004B438D"/>
    <w:rsid w:val="004B440B"/>
    <w:rsid w:val="004B4989"/>
    <w:rsid w:val="004B4E76"/>
    <w:rsid w:val="004B5870"/>
    <w:rsid w:val="004B610C"/>
    <w:rsid w:val="004B6224"/>
    <w:rsid w:val="004B6B17"/>
    <w:rsid w:val="004B6C93"/>
    <w:rsid w:val="004B6CB9"/>
    <w:rsid w:val="004C0F2A"/>
    <w:rsid w:val="004C16EA"/>
    <w:rsid w:val="004C1783"/>
    <w:rsid w:val="004C1A30"/>
    <w:rsid w:val="004C248D"/>
    <w:rsid w:val="004C25DB"/>
    <w:rsid w:val="004C2735"/>
    <w:rsid w:val="004C2DBB"/>
    <w:rsid w:val="004C3D11"/>
    <w:rsid w:val="004C3EA0"/>
    <w:rsid w:val="004C4456"/>
    <w:rsid w:val="004C46BF"/>
    <w:rsid w:val="004C4E11"/>
    <w:rsid w:val="004C50F3"/>
    <w:rsid w:val="004C5363"/>
    <w:rsid w:val="004C56EA"/>
    <w:rsid w:val="004C5710"/>
    <w:rsid w:val="004C679D"/>
    <w:rsid w:val="004C7560"/>
    <w:rsid w:val="004D0276"/>
    <w:rsid w:val="004D0385"/>
    <w:rsid w:val="004D19D7"/>
    <w:rsid w:val="004D1DA7"/>
    <w:rsid w:val="004D2512"/>
    <w:rsid w:val="004D37F7"/>
    <w:rsid w:val="004D3FD5"/>
    <w:rsid w:val="004D483D"/>
    <w:rsid w:val="004D4D44"/>
    <w:rsid w:val="004D5620"/>
    <w:rsid w:val="004D5721"/>
    <w:rsid w:val="004D5F52"/>
    <w:rsid w:val="004D6D9E"/>
    <w:rsid w:val="004D6F84"/>
    <w:rsid w:val="004D7AAC"/>
    <w:rsid w:val="004E01B1"/>
    <w:rsid w:val="004E1162"/>
    <w:rsid w:val="004E1525"/>
    <w:rsid w:val="004E19FD"/>
    <w:rsid w:val="004E1B6B"/>
    <w:rsid w:val="004E1CA4"/>
    <w:rsid w:val="004E34D4"/>
    <w:rsid w:val="004E35DB"/>
    <w:rsid w:val="004E375D"/>
    <w:rsid w:val="004E4731"/>
    <w:rsid w:val="004E48B9"/>
    <w:rsid w:val="004E4D13"/>
    <w:rsid w:val="004E50C0"/>
    <w:rsid w:val="004E51B3"/>
    <w:rsid w:val="004E5553"/>
    <w:rsid w:val="004E642D"/>
    <w:rsid w:val="004E7189"/>
    <w:rsid w:val="004E7904"/>
    <w:rsid w:val="004E7B17"/>
    <w:rsid w:val="004E7C4F"/>
    <w:rsid w:val="004F0551"/>
    <w:rsid w:val="004F099B"/>
    <w:rsid w:val="004F0AEE"/>
    <w:rsid w:val="004F0D96"/>
    <w:rsid w:val="004F0F46"/>
    <w:rsid w:val="004F1364"/>
    <w:rsid w:val="004F1A32"/>
    <w:rsid w:val="004F1AAB"/>
    <w:rsid w:val="004F1F58"/>
    <w:rsid w:val="004F2CF7"/>
    <w:rsid w:val="004F2DDA"/>
    <w:rsid w:val="004F3F10"/>
    <w:rsid w:val="004F400D"/>
    <w:rsid w:val="004F4534"/>
    <w:rsid w:val="004F5235"/>
    <w:rsid w:val="004F531C"/>
    <w:rsid w:val="004F54C7"/>
    <w:rsid w:val="004F5CF0"/>
    <w:rsid w:val="004F61EC"/>
    <w:rsid w:val="004F716E"/>
    <w:rsid w:val="004F72ED"/>
    <w:rsid w:val="004F7FF0"/>
    <w:rsid w:val="00500352"/>
    <w:rsid w:val="00500FEB"/>
    <w:rsid w:val="005010E7"/>
    <w:rsid w:val="00501A68"/>
    <w:rsid w:val="00502080"/>
    <w:rsid w:val="00502868"/>
    <w:rsid w:val="00502A8F"/>
    <w:rsid w:val="00502D49"/>
    <w:rsid w:val="00502FD3"/>
    <w:rsid w:val="005033FC"/>
    <w:rsid w:val="0050356C"/>
    <w:rsid w:val="005042BE"/>
    <w:rsid w:val="00504745"/>
    <w:rsid w:val="00505E3C"/>
    <w:rsid w:val="00506394"/>
    <w:rsid w:val="00506D36"/>
    <w:rsid w:val="00507A4A"/>
    <w:rsid w:val="00507DCE"/>
    <w:rsid w:val="00507E62"/>
    <w:rsid w:val="00507E99"/>
    <w:rsid w:val="00510752"/>
    <w:rsid w:val="00510896"/>
    <w:rsid w:val="00510BDA"/>
    <w:rsid w:val="00510FDC"/>
    <w:rsid w:val="0051150F"/>
    <w:rsid w:val="00511623"/>
    <w:rsid w:val="005117E3"/>
    <w:rsid w:val="00511E1A"/>
    <w:rsid w:val="005120AF"/>
    <w:rsid w:val="00513068"/>
    <w:rsid w:val="0051309A"/>
    <w:rsid w:val="005136A6"/>
    <w:rsid w:val="005142BF"/>
    <w:rsid w:val="00515094"/>
    <w:rsid w:val="00516359"/>
    <w:rsid w:val="00516402"/>
    <w:rsid w:val="0051649A"/>
    <w:rsid w:val="005166C8"/>
    <w:rsid w:val="00517A5E"/>
    <w:rsid w:val="00517D4C"/>
    <w:rsid w:val="00517D7F"/>
    <w:rsid w:val="00517EAC"/>
    <w:rsid w:val="00517F61"/>
    <w:rsid w:val="00520421"/>
    <w:rsid w:val="005207F5"/>
    <w:rsid w:val="00520D18"/>
    <w:rsid w:val="00521086"/>
    <w:rsid w:val="00521772"/>
    <w:rsid w:val="00521B30"/>
    <w:rsid w:val="00521BC0"/>
    <w:rsid w:val="00521F2E"/>
    <w:rsid w:val="00522056"/>
    <w:rsid w:val="00522598"/>
    <w:rsid w:val="005226BA"/>
    <w:rsid w:val="00522A45"/>
    <w:rsid w:val="005230B5"/>
    <w:rsid w:val="00523200"/>
    <w:rsid w:val="00523C54"/>
    <w:rsid w:val="00524685"/>
    <w:rsid w:val="00524FB5"/>
    <w:rsid w:val="00525A0C"/>
    <w:rsid w:val="00525BB9"/>
    <w:rsid w:val="00525C3D"/>
    <w:rsid w:val="00526423"/>
    <w:rsid w:val="00526C2E"/>
    <w:rsid w:val="00527888"/>
    <w:rsid w:val="00527A71"/>
    <w:rsid w:val="00527EBB"/>
    <w:rsid w:val="005300D1"/>
    <w:rsid w:val="00530151"/>
    <w:rsid w:val="005303BA"/>
    <w:rsid w:val="005304F8"/>
    <w:rsid w:val="005307E3"/>
    <w:rsid w:val="00530BFC"/>
    <w:rsid w:val="00530F4C"/>
    <w:rsid w:val="00531184"/>
    <w:rsid w:val="00531565"/>
    <w:rsid w:val="00532B49"/>
    <w:rsid w:val="0053326C"/>
    <w:rsid w:val="00533991"/>
    <w:rsid w:val="0053408D"/>
    <w:rsid w:val="00534256"/>
    <w:rsid w:val="00534853"/>
    <w:rsid w:val="0053503F"/>
    <w:rsid w:val="005355B7"/>
    <w:rsid w:val="00535B81"/>
    <w:rsid w:val="0053621A"/>
    <w:rsid w:val="0053699F"/>
    <w:rsid w:val="0053741C"/>
    <w:rsid w:val="00537DDE"/>
    <w:rsid w:val="00537DF7"/>
    <w:rsid w:val="00540B4C"/>
    <w:rsid w:val="005410B5"/>
    <w:rsid w:val="00541317"/>
    <w:rsid w:val="00541972"/>
    <w:rsid w:val="00541E00"/>
    <w:rsid w:val="00541FDF"/>
    <w:rsid w:val="00542225"/>
    <w:rsid w:val="0054369D"/>
    <w:rsid w:val="00543D7A"/>
    <w:rsid w:val="00544740"/>
    <w:rsid w:val="00544868"/>
    <w:rsid w:val="00545404"/>
    <w:rsid w:val="005454BB"/>
    <w:rsid w:val="005455A0"/>
    <w:rsid w:val="0054573D"/>
    <w:rsid w:val="00545740"/>
    <w:rsid w:val="00545C22"/>
    <w:rsid w:val="00546F61"/>
    <w:rsid w:val="005471D4"/>
    <w:rsid w:val="00547222"/>
    <w:rsid w:val="0054763B"/>
    <w:rsid w:val="00547B2E"/>
    <w:rsid w:val="00550B33"/>
    <w:rsid w:val="005518C9"/>
    <w:rsid w:val="00551AEB"/>
    <w:rsid w:val="00551F54"/>
    <w:rsid w:val="005522BC"/>
    <w:rsid w:val="00552D16"/>
    <w:rsid w:val="00553C67"/>
    <w:rsid w:val="00553E32"/>
    <w:rsid w:val="00553E76"/>
    <w:rsid w:val="00553E7E"/>
    <w:rsid w:val="00553E8F"/>
    <w:rsid w:val="0055459A"/>
    <w:rsid w:val="005545DD"/>
    <w:rsid w:val="005546B9"/>
    <w:rsid w:val="00555356"/>
    <w:rsid w:val="005554F0"/>
    <w:rsid w:val="0055583A"/>
    <w:rsid w:val="00555906"/>
    <w:rsid w:val="00555E4B"/>
    <w:rsid w:val="0055633A"/>
    <w:rsid w:val="00556887"/>
    <w:rsid w:val="0055696E"/>
    <w:rsid w:val="0055756E"/>
    <w:rsid w:val="0056019D"/>
    <w:rsid w:val="005612E7"/>
    <w:rsid w:val="005618FB"/>
    <w:rsid w:val="00561D70"/>
    <w:rsid w:val="00562088"/>
    <w:rsid w:val="00562908"/>
    <w:rsid w:val="0056351E"/>
    <w:rsid w:val="0056365B"/>
    <w:rsid w:val="0056390F"/>
    <w:rsid w:val="00563F9A"/>
    <w:rsid w:val="0056442E"/>
    <w:rsid w:val="0056470F"/>
    <w:rsid w:val="00566303"/>
    <w:rsid w:val="00566456"/>
    <w:rsid w:val="00567520"/>
    <w:rsid w:val="00567D87"/>
    <w:rsid w:val="005706B7"/>
    <w:rsid w:val="00571158"/>
    <w:rsid w:val="00571C58"/>
    <w:rsid w:val="00571F8E"/>
    <w:rsid w:val="00572407"/>
    <w:rsid w:val="00572ED7"/>
    <w:rsid w:val="0057340A"/>
    <w:rsid w:val="00573526"/>
    <w:rsid w:val="00573740"/>
    <w:rsid w:val="005743AA"/>
    <w:rsid w:val="00574879"/>
    <w:rsid w:val="00574A2B"/>
    <w:rsid w:val="00574D45"/>
    <w:rsid w:val="00575581"/>
    <w:rsid w:val="00575689"/>
    <w:rsid w:val="005758DD"/>
    <w:rsid w:val="005760EB"/>
    <w:rsid w:val="00576212"/>
    <w:rsid w:val="005768D7"/>
    <w:rsid w:val="005770FE"/>
    <w:rsid w:val="00577BE8"/>
    <w:rsid w:val="00577F7F"/>
    <w:rsid w:val="0058000D"/>
    <w:rsid w:val="005803A4"/>
    <w:rsid w:val="00580953"/>
    <w:rsid w:val="00580ABD"/>
    <w:rsid w:val="00581BCE"/>
    <w:rsid w:val="0058264A"/>
    <w:rsid w:val="005827F1"/>
    <w:rsid w:val="005834E9"/>
    <w:rsid w:val="00583532"/>
    <w:rsid w:val="00583A3F"/>
    <w:rsid w:val="005844E8"/>
    <w:rsid w:val="00584BCE"/>
    <w:rsid w:val="005850FC"/>
    <w:rsid w:val="00585619"/>
    <w:rsid w:val="00585F43"/>
    <w:rsid w:val="00586323"/>
    <w:rsid w:val="00586404"/>
    <w:rsid w:val="00586956"/>
    <w:rsid w:val="00586F78"/>
    <w:rsid w:val="005874A6"/>
    <w:rsid w:val="00587585"/>
    <w:rsid w:val="00587F7A"/>
    <w:rsid w:val="005907B9"/>
    <w:rsid w:val="00590C6A"/>
    <w:rsid w:val="00590E8A"/>
    <w:rsid w:val="005919AC"/>
    <w:rsid w:val="00591A4A"/>
    <w:rsid w:val="00591D53"/>
    <w:rsid w:val="00591E20"/>
    <w:rsid w:val="00592467"/>
    <w:rsid w:val="005924BB"/>
    <w:rsid w:val="0059355B"/>
    <w:rsid w:val="005938FE"/>
    <w:rsid w:val="00593C84"/>
    <w:rsid w:val="00594200"/>
    <w:rsid w:val="005950D5"/>
    <w:rsid w:val="0059529C"/>
    <w:rsid w:val="00595455"/>
    <w:rsid w:val="005955AD"/>
    <w:rsid w:val="00595910"/>
    <w:rsid w:val="005A0EDA"/>
    <w:rsid w:val="005A17CD"/>
    <w:rsid w:val="005A1832"/>
    <w:rsid w:val="005A1C54"/>
    <w:rsid w:val="005A1ED1"/>
    <w:rsid w:val="005A2572"/>
    <w:rsid w:val="005A2919"/>
    <w:rsid w:val="005A2DF3"/>
    <w:rsid w:val="005A30F8"/>
    <w:rsid w:val="005A34C2"/>
    <w:rsid w:val="005A3792"/>
    <w:rsid w:val="005A3A39"/>
    <w:rsid w:val="005A3ACD"/>
    <w:rsid w:val="005A4698"/>
    <w:rsid w:val="005A5401"/>
    <w:rsid w:val="005A5662"/>
    <w:rsid w:val="005A5AB0"/>
    <w:rsid w:val="005A72A7"/>
    <w:rsid w:val="005A74C7"/>
    <w:rsid w:val="005A7B4F"/>
    <w:rsid w:val="005A7BD7"/>
    <w:rsid w:val="005B0019"/>
    <w:rsid w:val="005B04EA"/>
    <w:rsid w:val="005B127A"/>
    <w:rsid w:val="005B173E"/>
    <w:rsid w:val="005B19F9"/>
    <w:rsid w:val="005B224E"/>
    <w:rsid w:val="005B36B0"/>
    <w:rsid w:val="005B3F6B"/>
    <w:rsid w:val="005B4271"/>
    <w:rsid w:val="005B44E7"/>
    <w:rsid w:val="005B4A87"/>
    <w:rsid w:val="005B4C35"/>
    <w:rsid w:val="005B4EA6"/>
    <w:rsid w:val="005B4F91"/>
    <w:rsid w:val="005B59FA"/>
    <w:rsid w:val="005B5B8C"/>
    <w:rsid w:val="005B5F89"/>
    <w:rsid w:val="005B6905"/>
    <w:rsid w:val="005B71B5"/>
    <w:rsid w:val="005B7521"/>
    <w:rsid w:val="005B7643"/>
    <w:rsid w:val="005C0395"/>
    <w:rsid w:val="005C0DD2"/>
    <w:rsid w:val="005C14D7"/>
    <w:rsid w:val="005C1FB4"/>
    <w:rsid w:val="005C2091"/>
    <w:rsid w:val="005C2777"/>
    <w:rsid w:val="005C2F00"/>
    <w:rsid w:val="005C488E"/>
    <w:rsid w:val="005C49C3"/>
    <w:rsid w:val="005C4F22"/>
    <w:rsid w:val="005C5AC6"/>
    <w:rsid w:val="005C5E2D"/>
    <w:rsid w:val="005C66BE"/>
    <w:rsid w:val="005C6F87"/>
    <w:rsid w:val="005C7F18"/>
    <w:rsid w:val="005D0136"/>
    <w:rsid w:val="005D07AD"/>
    <w:rsid w:val="005D11EB"/>
    <w:rsid w:val="005D186D"/>
    <w:rsid w:val="005D1E57"/>
    <w:rsid w:val="005D1EE6"/>
    <w:rsid w:val="005D2052"/>
    <w:rsid w:val="005D233D"/>
    <w:rsid w:val="005D248F"/>
    <w:rsid w:val="005D24A5"/>
    <w:rsid w:val="005D25EE"/>
    <w:rsid w:val="005D379F"/>
    <w:rsid w:val="005D3C47"/>
    <w:rsid w:val="005D3D72"/>
    <w:rsid w:val="005D3F49"/>
    <w:rsid w:val="005D4361"/>
    <w:rsid w:val="005D4882"/>
    <w:rsid w:val="005D5107"/>
    <w:rsid w:val="005D5B22"/>
    <w:rsid w:val="005D6800"/>
    <w:rsid w:val="005D6E68"/>
    <w:rsid w:val="005D6E71"/>
    <w:rsid w:val="005D700F"/>
    <w:rsid w:val="005D7469"/>
    <w:rsid w:val="005E0852"/>
    <w:rsid w:val="005E0908"/>
    <w:rsid w:val="005E0AE0"/>
    <w:rsid w:val="005E11CE"/>
    <w:rsid w:val="005E1427"/>
    <w:rsid w:val="005E14CB"/>
    <w:rsid w:val="005E15FA"/>
    <w:rsid w:val="005E16B8"/>
    <w:rsid w:val="005E2965"/>
    <w:rsid w:val="005E2ECC"/>
    <w:rsid w:val="005E35E6"/>
    <w:rsid w:val="005E3C41"/>
    <w:rsid w:val="005E3CFD"/>
    <w:rsid w:val="005E4051"/>
    <w:rsid w:val="005E4175"/>
    <w:rsid w:val="005E453B"/>
    <w:rsid w:val="005E473B"/>
    <w:rsid w:val="005E4FA3"/>
    <w:rsid w:val="005E50C8"/>
    <w:rsid w:val="005E52FE"/>
    <w:rsid w:val="005E5E3D"/>
    <w:rsid w:val="005E6810"/>
    <w:rsid w:val="005E6E4C"/>
    <w:rsid w:val="005E732A"/>
    <w:rsid w:val="005E7727"/>
    <w:rsid w:val="005E7B29"/>
    <w:rsid w:val="005E7D8C"/>
    <w:rsid w:val="005F1281"/>
    <w:rsid w:val="005F137D"/>
    <w:rsid w:val="005F147C"/>
    <w:rsid w:val="005F1A29"/>
    <w:rsid w:val="005F2071"/>
    <w:rsid w:val="005F3A59"/>
    <w:rsid w:val="005F4B0C"/>
    <w:rsid w:val="005F55E7"/>
    <w:rsid w:val="005F6169"/>
    <w:rsid w:val="005F69C3"/>
    <w:rsid w:val="005F69D7"/>
    <w:rsid w:val="005F6E3A"/>
    <w:rsid w:val="005F790A"/>
    <w:rsid w:val="0060039B"/>
    <w:rsid w:val="00600770"/>
    <w:rsid w:val="00600CEF"/>
    <w:rsid w:val="00602D16"/>
    <w:rsid w:val="00602E5D"/>
    <w:rsid w:val="0060311B"/>
    <w:rsid w:val="00603A61"/>
    <w:rsid w:val="00604EB5"/>
    <w:rsid w:val="00605010"/>
    <w:rsid w:val="0060569D"/>
    <w:rsid w:val="00605EA3"/>
    <w:rsid w:val="006063C8"/>
    <w:rsid w:val="006065C0"/>
    <w:rsid w:val="00607FDB"/>
    <w:rsid w:val="00610E10"/>
    <w:rsid w:val="00610FB3"/>
    <w:rsid w:val="006118AB"/>
    <w:rsid w:val="00612984"/>
    <w:rsid w:val="00612B9D"/>
    <w:rsid w:val="00612C74"/>
    <w:rsid w:val="006141AC"/>
    <w:rsid w:val="00614365"/>
    <w:rsid w:val="006148EB"/>
    <w:rsid w:val="00614BB8"/>
    <w:rsid w:val="00614FF8"/>
    <w:rsid w:val="00615987"/>
    <w:rsid w:val="00615BA2"/>
    <w:rsid w:val="006164A1"/>
    <w:rsid w:val="00617512"/>
    <w:rsid w:val="00620632"/>
    <w:rsid w:val="00620D7C"/>
    <w:rsid w:val="00620ECF"/>
    <w:rsid w:val="00621039"/>
    <w:rsid w:val="00621B11"/>
    <w:rsid w:val="00622280"/>
    <w:rsid w:val="0062245C"/>
    <w:rsid w:val="0062295F"/>
    <w:rsid w:val="00622A5B"/>
    <w:rsid w:val="00622D2B"/>
    <w:rsid w:val="0062308E"/>
    <w:rsid w:val="00623187"/>
    <w:rsid w:val="006238AC"/>
    <w:rsid w:val="00623A7E"/>
    <w:rsid w:val="00625536"/>
    <w:rsid w:val="0062592D"/>
    <w:rsid w:val="00625C13"/>
    <w:rsid w:val="00625CB6"/>
    <w:rsid w:val="00626655"/>
    <w:rsid w:val="00626EA3"/>
    <w:rsid w:val="00632033"/>
    <w:rsid w:val="0063304D"/>
    <w:rsid w:val="00633A2C"/>
    <w:rsid w:val="00633D44"/>
    <w:rsid w:val="006340A5"/>
    <w:rsid w:val="00634EC9"/>
    <w:rsid w:val="00635215"/>
    <w:rsid w:val="00635332"/>
    <w:rsid w:val="006353D8"/>
    <w:rsid w:val="0063619B"/>
    <w:rsid w:val="0063627B"/>
    <w:rsid w:val="0063635D"/>
    <w:rsid w:val="006363DF"/>
    <w:rsid w:val="006366B9"/>
    <w:rsid w:val="00636AE6"/>
    <w:rsid w:val="0063751C"/>
    <w:rsid w:val="0063791E"/>
    <w:rsid w:val="00637E84"/>
    <w:rsid w:val="00637E8F"/>
    <w:rsid w:val="00640294"/>
    <w:rsid w:val="0064080C"/>
    <w:rsid w:val="0064120C"/>
    <w:rsid w:val="006416A5"/>
    <w:rsid w:val="00641F0D"/>
    <w:rsid w:val="00642144"/>
    <w:rsid w:val="00642DEC"/>
    <w:rsid w:val="00643472"/>
    <w:rsid w:val="00643913"/>
    <w:rsid w:val="00643961"/>
    <w:rsid w:val="00643EC7"/>
    <w:rsid w:val="00644EE1"/>
    <w:rsid w:val="00645216"/>
    <w:rsid w:val="00645916"/>
    <w:rsid w:val="00645AD5"/>
    <w:rsid w:val="00647671"/>
    <w:rsid w:val="00650489"/>
    <w:rsid w:val="00650863"/>
    <w:rsid w:val="00650B48"/>
    <w:rsid w:val="00650D9F"/>
    <w:rsid w:val="0065203C"/>
    <w:rsid w:val="00652102"/>
    <w:rsid w:val="006523C4"/>
    <w:rsid w:val="0065241C"/>
    <w:rsid w:val="00652E01"/>
    <w:rsid w:val="00652F4A"/>
    <w:rsid w:val="00653171"/>
    <w:rsid w:val="006533DD"/>
    <w:rsid w:val="006537D2"/>
    <w:rsid w:val="0065397D"/>
    <w:rsid w:val="00654544"/>
    <w:rsid w:val="0065454C"/>
    <w:rsid w:val="0065468D"/>
    <w:rsid w:val="006546ED"/>
    <w:rsid w:val="00654824"/>
    <w:rsid w:val="00654928"/>
    <w:rsid w:val="00654E65"/>
    <w:rsid w:val="00655193"/>
    <w:rsid w:val="00655D8A"/>
    <w:rsid w:val="00655DAD"/>
    <w:rsid w:val="00656D50"/>
    <w:rsid w:val="006570D6"/>
    <w:rsid w:val="006604C7"/>
    <w:rsid w:val="006606E2"/>
    <w:rsid w:val="006612E6"/>
    <w:rsid w:val="00662A72"/>
    <w:rsid w:val="00662EC6"/>
    <w:rsid w:val="00663B89"/>
    <w:rsid w:val="00663F17"/>
    <w:rsid w:val="006649DE"/>
    <w:rsid w:val="00664A0D"/>
    <w:rsid w:val="00665153"/>
    <w:rsid w:val="00665372"/>
    <w:rsid w:val="00665450"/>
    <w:rsid w:val="00665BF5"/>
    <w:rsid w:val="00666983"/>
    <w:rsid w:val="006675D2"/>
    <w:rsid w:val="006676DB"/>
    <w:rsid w:val="006704EE"/>
    <w:rsid w:val="00670AEB"/>
    <w:rsid w:val="00671B06"/>
    <w:rsid w:val="0067360C"/>
    <w:rsid w:val="00673EA9"/>
    <w:rsid w:val="00674A2B"/>
    <w:rsid w:val="00674C2F"/>
    <w:rsid w:val="00675615"/>
    <w:rsid w:val="00675E3D"/>
    <w:rsid w:val="00675F74"/>
    <w:rsid w:val="00676614"/>
    <w:rsid w:val="006772FE"/>
    <w:rsid w:val="0067798E"/>
    <w:rsid w:val="00677CFE"/>
    <w:rsid w:val="00680CFB"/>
    <w:rsid w:val="0068168B"/>
    <w:rsid w:val="00681B00"/>
    <w:rsid w:val="006823F0"/>
    <w:rsid w:val="006834DC"/>
    <w:rsid w:val="006836C4"/>
    <w:rsid w:val="006840C7"/>
    <w:rsid w:val="00684364"/>
    <w:rsid w:val="00684868"/>
    <w:rsid w:val="00684A1C"/>
    <w:rsid w:val="00685058"/>
    <w:rsid w:val="006853D4"/>
    <w:rsid w:val="006856A5"/>
    <w:rsid w:val="00685C19"/>
    <w:rsid w:val="00685D7C"/>
    <w:rsid w:val="006866AE"/>
    <w:rsid w:val="006866FA"/>
    <w:rsid w:val="00686BE9"/>
    <w:rsid w:val="006879F6"/>
    <w:rsid w:val="00687AB0"/>
    <w:rsid w:val="00687BA5"/>
    <w:rsid w:val="00687BAC"/>
    <w:rsid w:val="00687C29"/>
    <w:rsid w:val="00687D2C"/>
    <w:rsid w:val="006904FE"/>
    <w:rsid w:val="006906F4"/>
    <w:rsid w:val="00690744"/>
    <w:rsid w:val="006908D2"/>
    <w:rsid w:val="0069117E"/>
    <w:rsid w:val="0069131C"/>
    <w:rsid w:val="00691978"/>
    <w:rsid w:val="00691C9A"/>
    <w:rsid w:val="00691E88"/>
    <w:rsid w:val="00691EA2"/>
    <w:rsid w:val="00691FE5"/>
    <w:rsid w:val="00692517"/>
    <w:rsid w:val="00692E44"/>
    <w:rsid w:val="00693208"/>
    <w:rsid w:val="00693E57"/>
    <w:rsid w:val="006948CF"/>
    <w:rsid w:val="00694CDA"/>
    <w:rsid w:val="006962F9"/>
    <w:rsid w:val="00696307"/>
    <w:rsid w:val="0069665A"/>
    <w:rsid w:val="00696DF4"/>
    <w:rsid w:val="006A05C4"/>
    <w:rsid w:val="006A11FD"/>
    <w:rsid w:val="006A1609"/>
    <w:rsid w:val="006A1C8B"/>
    <w:rsid w:val="006A2129"/>
    <w:rsid w:val="006A225C"/>
    <w:rsid w:val="006A2381"/>
    <w:rsid w:val="006A2B99"/>
    <w:rsid w:val="006A2D4E"/>
    <w:rsid w:val="006A33C7"/>
    <w:rsid w:val="006A375E"/>
    <w:rsid w:val="006A395C"/>
    <w:rsid w:val="006A4CCC"/>
    <w:rsid w:val="006A551A"/>
    <w:rsid w:val="006A5CAB"/>
    <w:rsid w:val="006A5CB1"/>
    <w:rsid w:val="006A6138"/>
    <w:rsid w:val="006A6184"/>
    <w:rsid w:val="006A6555"/>
    <w:rsid w:val="006A695B"/>
    <w:rsid w:val="006A7C5D"/>
    <w:rsid w:val="006A7E74"/>
    <w:rsid w:val="006A7ECF"/>
    <w:rsid w:val="006B11CA"/>
    <w:rsid w:val="006B12EE"/>
    <w:rsid w:val="006B1302"/>
    <w:rsid w:val="006B1F0B"/>
    <w:rsid w:val="006B2810"/>
    <w:rsid w:val="006B29B9"/>
    <w:rsid w:val="006B3208"/>
    <w:rsid w:val="006B3673"/>
    <w:rsid w:val="006B3810"/>
    <w:rsid w:val="006B3988"/>
    <w:rsid w:val="006B4424"/>
    <w:rsid w:val="006B44E5"/>
    <w:rsid w:val="006B4A7F"/>
    <w:rsid w:val="006B4EC7"/>
    <w:rsid w:val="006B4F27"/>
    <w:rsid w:val="006B52AF"/>
    <w:rsid w:val="006B5AF0"/>
    <w:rsid w:val="006B6087"/>
    <w:rsid w:val="006B646C"/>
    <w:rsid w:val="006B68A1"/>
    <w:rsid w:val="006B69C4"/>
    <w:rsid w:val="006B6E82"/>
    <w:rsid w:val="006B71D4"/>
    <w:rsid w:val="006B74DE"/>
    <w:rsid w:val="006C1155"/>
    <w:rsid w:val="006C15DB"/>
    <w:rsid w:val="006C1B22"/>
    <w:rsid w:val="006C1B65"/>
    <w:rsid w:val="006C2641"/>
    <w:rsid w:val="006C2DC5"/>
    <w:rsid w:val="006C3183"/>
    <w:rsid w:val="006C3D2C"/>
    <w:rsid w:val="006C3E33"/>
    <w:rsid w:val="006C4A74"/>
    <w:rsid w:val="006C4CF9"/>
    <w:rsid w:val="006C5FCE"/>
    <w:rsid w:val="006C6C68"/>
    <w:rsid w:val="006C6E49"/>
    <w:rsid w:val="006C6F37"/>
    <w:rsid w:val="006C70CF"/>
    <w:rsid w:val="006C7AC5"/>
    <w:rsid w:val="006D01D2"/>
    <w:rsid w:val="006D0359"/>
    <w:rsid w:val="006D14D4"/>
    <w:rsid w:val="006D156D"/>
    <w:rsid w:val="006D17D7"/>
    <w:rsid w:val="006D1DD4"/>
    <w:rsid w:val="006D23AA"/>
    <w:rsid w:val="006D27B9"/>
    <w:rsid w:val="006D28BD"/>
    <w:rsid w:val="006D2E08"/>
    <w:rsid w:val="006D3529"/>
    <w:rsid w:val="006D3DE4"/>
    <w:rsid w:val="006D4487"/>
    <w:rsid w:val="006D4BBD"/>
    <w:rsid w:val="006D5A9D"/>
    <w:rsid w:val="006D60AD"/>
    <w:rsid w:val="006D61A8"/>
    <w:rsid w:val="006D6592"/>
    <w:rsid w:val="006D6633"/>
    <w:rsid w:val="006D6D0F"/>
    <w:rsid w:val="006D7305"/>
    <w:rsid w:val="006D7839"/>
    <w:rsid w:val="006D7A1C"/>
    <w:rsid w:val="006D7CA7"/>
    <w:rsid w:val="006E00F1"/>
    <w:rsid w:val="006E0626"/>
    <w:rsid w:val="006E064B"/>
    <w:rsid w:val="006E071A"/>
    <w:rsid w:val="006E2435"/>
    <w:rsid w:val="006E36AD"/>
    <w:rsid w:val="006E3E19"/>
    <w:rsid w:val="006E5008"/>
    <w:rsid w:val="006E57B2"/>
    <w:rsid w:val="006E61D5"/>
    <w:rsid w:val="006E6373"/>
    <w:rsid w:val="006E6B44"/>
    <w:rsid w:val="006E6BA0"/>
    <w:rsid w:val="006F027D"/>
    <w:rsid w:val="006F037A"/>
    <w:rsid w:val="006F08ED"/>
    <w:rsid w:val="006F0F18"/>
    <w:rsid w:val="006F1AF5"/>
    <w:rsid w:val="006F21FC"/>
    <w:rsid w:val="006F2784"/>
    <w:rsid w:val="006F350B"/>
    <w:rsid w:val="006F3B31"/>
    <w:rsid w:val="006F53ED"/>
    <w:rsid w:val="006F55A5"/>
    <w:rsid w:val="006F57FA"/>
    <w:rsid w:val="006F5E0F"/>
    <w:rsid w:val="006F6911"/>
    <w:rsid w:val="006F6B12"/>
    <w:rsid w:val="006F6E2F"/>
    <w:rsid w:val="006F7A9E"/>
    <w:rsid w:val="006F7B2E"/>
    <w:rsid w:val="006F7CC1"/>
    <w:rsid w:val="00700465"/>
    <w:rsid w:val="007009C9"/>
    <w:rsid w:val="00700ADC"/>
    <w:rsid w:val="00700B4E"/>
    <w:rsid w:val="00701050"/>
    <w:rsid w:val="0070369B"/>
    <w:rsid w:val="00704640"/>
    <w:rsid w:val="00705165"/>
    <w:rsid w:val="007051C2"/>
    <w:rsid w:val="00705C9E"/>
    <w:rsid w:val="0070678E"/>
    <w:rsid w:val="00707385"/>
    <w:rsid w:val="0070754E"/>
    <w:rsid w:val="00707B9D"/>
    <w:rsid w:val="0071093D"/>
    <w:rsid w:val="00710B5C"/>
    <w:rsid w:val="00710F02"/>
    <w:rsid w:val="00711911"/>
    <w:rsid w:val="00712478"/>
    <w:rsid w:val="0071295B"/>
    <w:rsid w:val="007137E3"/>
    <w:rsid w:val="00713B09"/>
    <w:rsid w:val="00713BCA"/>
    <w:rsid w:val="00713BEA"/>
    <w:rsid w:val="00713D8D"/>
    <w:rsid w:val="0071470E"/>
    <w:rsid w:val="00714D3D"/>
    <w:rsid w:val="00714F75"/>
    <w:rsid w:val="007155EE"/>
    <w:rsid w:val="00715A24"/>
    <w:rsid w:val="00716C1D"/>
    <w:rsid w:val="007203CD"/>
    <w:rsid w:val="00721C22"/>
    <w:rsid w:val="00722295"/>
    <w:rsid w:val="00722578"/>
    <w:rsid w:val="00722E92"/>
    <w:rsid w:val="0072307A"/>
    <w:rsid w:val="007231F9"/>
    <w:rsid w:val="00723C13"/>
    <w:rsid w:val="00724E0B"/>
    <w:rsid w:val="00724FC3"/>
    <w:rsid w:val="00725189"/>
    <w:rsid w:val="007251C0"/>
    <w:rsid w:val="0072589D"/>
    <w:rsid w:val="00726A67"/>
    <w:rsid w:val="00726DAE"/>
    <w:rsid w:val="00727DCD"/>
    <w:rsid w:val="00730931"/>
    <w:rsid w:val="007320A1"/>
    <w:rsid w:val="0073257E"/>
    <w:rsid w:val="00732991"/>
    <w:rsid w:val="00732D86"/>
    <w:rsid w:val="00733007"/>
    <w:rsid w:val="00733225"/>
    <w:rsid w:val="0073428C"/>
    <w:rsid w:val="00734614"/>
    <w:rsid w:val="007348EE"/>
    <w:rsid w:val="00734958"/>
    <w:rsid w:val="00736397"/>
    <w:rsid w:val="00736602"/>
    <w:rsid w:val="00736FA4"/>
    <w:rsid w:val="0073722F"/>
    <w:rsid w:val="007372FD"/>
    <w:rsid w:val="00737912"/>
    <w:rsid w:val="00740052"/>
    <w:rsid w:val="00740128"/>
    <w:rsid w:val="00740353"/>
    <w:rsid w:val="00740DCF"/>
    <w:rsid w:val="00740FD8"/>
    <w:rsid w:val="007411C5"/>
    <w:rsid w:val="00741376"/>
    <w:rsid w:val="007417EA"/>
    <w:rsid w:val="00741960"/>
    <w:rsid w:val="0074304E"/>
    <w:rsid w:val="00743A24"/>
    <w:rsid w:val="00743A4F"/>
    <w:rsid w:val="007458D7"/>
    <w:rsid w:val="00745E55"/>
    <w:rsid w:val="00745FB8"/>
    <w:rsid w:val="00746711"/>
    <w:rsid w:val="00746C6B"/>
    <w:rsid w:val="007471D2"/>
    <w:rsid w:val="00747BBB"/>
    <w:rsid w:val="00747F2C"/>
    <w:rsid w:val="00747FB6"/>
    <w:rsid w:val="00750673"/>
    <w:rsid w:val="00750C73"/>
    <w:rsid w:val="00750D5F"/>
    <w:rsid w:val="00750E16"/>
    <w:rsid w:val="0075121E"/>
    <w:rsid w:val="007520C4"/>
    <w:rsid w:val="0075266F"/>
    <w:rsid w:val="00752720"/>
    <w:rsid w:val="00752EA0"/>
    <w:rsid w:val="00752FA7"/>
    <w:rsid w:val="007532DF"/>
    <w:rsid w:val="007534D8"/>
    <w:rsid w:val="00753804"/>
    <w:rsid w:val="00754150"/>
    <w:rsid w:val="00754707"/>
    <w:rsid w:val="00754A14"/>
    <w:rsid w:val="00754BDE"/>
    <w:rsid w:val="00755187"/>
    <w:rsid w:val="00755418"/>
    <w:rsid w:val="00755556"/>
    <w:rsid w:val="007557B8"/>
    <w:rsid w:val="007569FB"/>
    <w:rsid w:val="0075713E"/>
    <w:rsid w:val="007571F1"/>
    <w:rsid w:val="00757620"/>
    <w:rsid w:val="00757CA8"/>
    <w:rsid w:val="00760561"/>
    <w:rsid w:val="00760AB6"/>
    <w:rsid w:val="007616FD"/>
    <w:rsid w:val="00762210"/>
    <w:rsid w:val="0076276F"/>
    <w:rsid w:val="00763DAC"/>
    <w:rsid w:val="00764E32"/>
    <w:rsid w:val="0076584A"/>
    <w:rsid w:val="0076612E"/>
    <w:rsid w:val="007661B3"/>
    <w:rsid w:val="007661BE"/>
    <w:rsid w:val="00766F24"/>
    <w:rsid w:val="00767105"/>
    <w:rsid w:val="0076735E"/>
    <w:rsid w:val="0076781E"/>
    <w:rsid w:val="00767A01"/>
    <w:rsid w:val="00767CEF"/>
    <w:rsid w:val="00770556"/>
    <w:rsid w:val="00770638"/>
    <w:rsid w:val="007707D6"/>
    <w:rsid w:val="00770A34"/>
    <w:rsid w:val="00771754"/>
    <w:rsid w:val="00771805"/>
    <w:rsid w:val="00771A5E"/>
    <w:rsid w:val="00771BAB"/>
    <w:rsid w:val="00771EA0"/>
    <w:rsid w:val="00772003"/>
    <w:rsid w:val="00772A31"/>
    <w:rsid w:val="00772ADE"/>
    <w:rsid w:val="00772CEE"/>
    <w:rsid w:val="00772D3C"/>
    <w:rsid w:val="007732FB"/>
    <w:rsid w:val="0077331D"/>
    <w:rsid w:val="007739BF"/>
    <w:rsid w:val="00773C1F"/>
    <w:rsid w:val="0077496E"/>
    <w:rsid w:val="007749CE"/>
    <w:rsid w:val="00775065"/>
    <w:rsid w:val="007766D5"/>
    <w:rsid w:val="00776FAB"/>
    <w:rsid w:val="0077769F"/>
    <w:rsid w:val="00777A51"/>
    <w:rsid w:val="00777ADB"/>
    <w:rsid w:val="00777C49"/>
    <w:rsid w:val="00780ED9"/>
    <w:rsid w:val="00781F21"/>
    <w:rsid w:val="007825E4"/>
    <w:rsid w:val="0078270A"/>
    <w:rsid w:val="0078272A"/>
    <w:rsid w:val="00782A9C"/>
    <w:rsid w:val="00782E7D"/>
    <w:rsid w:val="0078334E"/>
    <w:rsid w:val="00784C17"/>
    <w:rsid w:val="007861A3"/>
    <w:rsid w:val="007861B1"/>
    <w:rsid w:val="007870E4"/>
    <w:rsid w:val="0078723C"/>
    <w:rsid w:val="007900A5"/>
    <w:rsid w:val="00790150"/>
    <w:rsid w:val="00790379"/>
    <w:rsid w:val="0079085B"/>
    <w:rsid w:val="007910A6"/>
    <w:rsid w:val="00791E01"/>
    <w:rsid w:val="007927F9"/>
    <w:rsid w:val="007928E7"/>
    <w:rsid w:val="007928F7"/>
    <w:rsid w:val="0079321A"/>
    <w:rsid w:val="00793A5E"/>
    <w:rsid w:val="00794226"/>
    <w:rsid w:val="0079452B"/>
    <w:rsid w:val="007947B5"/>
    <w:rsid w:val="00794961"/>
    <w:rsid w:val="00795056"/>
    <w:rsid w:val="007951D7"/>
    <w:rsid w:val="00795E4C"/>
    <w:rsid w:val="00796217"/>
    <w:rsid w:val="00796A56"/>
    <w:rsid w:val="00796D92"/>
    <w:rsid w:val="00796E6F"/>
    <w:rsid w:val="0079725A"/>
    <w:rsid w:val="00797A9C"/>
    <w:rsid w:val="007A1171"/>
    <w:rsid w:val="007A1717"/>
    <w:rsid w:val="007A1A0D"/>
    <w:rsid w:val="007A1D6B"/>
    <w:rsid w:val="007A29FD"/>
    <w:rsid w:val="007A2D49"/>
    <w:rsid w:val="007A35CD"/>
    <w:rsid w:val="007A38F0"/>
    <w:rsid w:val="007A41BA"/>
    <w:rsid w:val="007A47F0"/>
    <w:rsid w:val="007A55B9"/>
    <w:rsid w:val="007A59CA"/>
    <w:rsid w:val="007A6159"/>
    <w:rsid w:val="007A6861"/>
    <w:rsid w:val="007A6E96"/>
    <w:rsid w:val="007A70D2"/>
    <w:rsid w:val="007A72F6"/>
    <w:rsid w:val="007A7A12"/>
    <w:rsid w:val="007B0190"/>
    <w:rsid w:val="007B146C"/>
    <w:rsid w:val="007B17CE"/>
    <w:rsid w:val="007B188F"/>
    <w:rsid w:val="007B38DF"/>
    <w:rsid w:val="007B3A84"/>
    <w:rsid w:val="007B4982"/>
    <w:rsid w:val="007B4A8D"/>
    <w:rsid w:val="007B4AA4"/>
    <w:rsid w:val="007B5FF0"/>
    <w:rsid w:val="007B6840"/>
    <w:rsid w:val="007B6A6F"/>
    <w:rsid w:val="007C0C7F"/>
    <w:rsid w:val="007C0DE3"/>
    <w:rsid w:val="007C250D"/>
    <w:rsid w:val="007C33EF"/>
    <w:rsid w:val="007C3505"/>
    <w:rsid w:val="007C3AF6"/>
    <w:rsid w:val="007C45DB"/>
    <w:rsid w:val="007C49BD"/>
    <w:rsid w:val="007C52B3"/>
    <w:rsid w:val="007C5338"/>
    <w:rsid w:val="007C61FB"/>
    <w:rsid w:val="007C64D3"/>
    <w:rsid w:val="007C6576"/>
    <w:rsid w:val="007C6A0E"/>
    <w:rsid w:val="007C733F"/>
    <w:rsid w:val="007C78AD"/>
    <w:rsid w:val="007D117D"/>
    <w:rsid w:val="007D1509"/>
    <w:rsid w:val="007D1F9C"/>
    <w:rsid w:val="007D2F59"/>
    <w:rsid w:val="007D3886"/>
    <w:rsid w:val="007D3BA7"/>
    <w:rsid w:val="007D40F2"/>
    <w:rsid w:val="007D420F"/>
    <w:rsid w:val="007D4252"/>
    <w:rsid w:val="007D45EA"/>
    <w:rsid w:val="007D4D26"/>
    <w:rsid w:val="007D612D"/>
    <w:rsid w:val="007D6669"/>
    <w:rsid w:val="007D6696"/>
    <w:rsid w:val="007D6B65"/>
    <w:rsid w:val="007D6E04"/>
    <w:rsid w:val="007D7A2C"/>
    <w:rsid w:val="007E046B"/>
    <w:rsid w:val="007E048E"/>
    <w:rsid w:val="007E0753"/>
    <w:rsid w:val="007E07B1"/>
    <w:rsid w:val="007E1372"/>
    <w:rsid w:val="007E33C3"/>
    <w:rsid w:val="007E361F"/>
    <w:rsid w:val="007E396D"/>
    <w:rsid w:val="007E3C23"/>
    <w:rsid w:val="007E4019"/>
    <w:rsid w:val="007E4695"/>
    <w:rsid w:val="007E47C7"/>
    <w:rsid w:val="007E6F18"/>
    <w:rsid w:val="007E72E5"/>
    <w:rsid w:val="007F1203"/>
    <w:rsid w:val="007F330D"/>
    <w:rsid w:val="007F33DB"/>
    <w:rsid w:val="007F3A37"/>
    <w:rsid w:val="007F42E9"/>
    <w:rsid w:val="007F4761"/>
    <w:rsid w:val="007F47B0"/>
    <w:rsid w:val="007F4B23"/>
    <w:rsid w:val="007F6EF5"/>
    <w:rsid w:val="007F6FE7"/>
    <w:rsid w:val="00800566"/>
    <w:rsid w:val="00800D11"/>
    <w:rsid w:val="00801346"/>
    <w:rsid w:val="00801D53"/>
    <w:rsid w:val="008026CC"/>
    <w:rsid w:val="008029A3"/>
    <w:rsid w:val="00802CA2"/>
    <w:rsid w:val="008031DA"/>
    <w:rsid w:val="00803A9E"/>
    <w:rsid w:val="00804476"/>
    <w:rsid w:val="00805B58"/>
    <w:rsid w:val="0080640A"/>
    <w:rsid w:val="008066C8"/>
    <w:rsid w:val="00806B2E"/>
    <w:rsid w:val="00807368"/>
    <w:rsid w:val="00807C61"/>
    <w:rsid w:val="008107CB"/>
    <w:rsid w:val="00810A27"/>
    <w:rsid w:val="00812CE1"/>
    <w:rsid w:val="008131F2"/>
    <w:rsid w:val="0081339E"/>
    <w:rsid w:val="0081359D"/>
    <w:rsid w:val="008135BC"/>
    <w:rsid w:val="00813BD5"/>
    <w:rsid w:val="00814917"/>
    <w:rsid w:val="00815726"/>
    <w:rsid w:val="00815C62"/>
    <w:rsid w:val="00815D7F"/>
    <w:rsid w:val="00816182"/>
    <w:rsid w:val="0081675D"/>
    <w:rsid w:val="00816826"/>
    <w:rsid w:val="008168BF"/>
    <w:rsid w:val="00817AF5"/>
    <w:rsid w:val="00817CEF"/>
    <w:rsid w:val="00817D08"/>
    <w:rsid w:val="00817D56"/>
    <w:rsid w:val="00820217"/>
    <w:rsid w:val="0082058B"/>
    <w:rsid w:val="00821C3F"/>
    <w:rsid w:val="008220FA"/>
    <w:rsid w:val="00823214"/>
    <w:rsid w:val="00823F1C"/>
    <w:rsid w:val="008244B5"/>
    <w:rsid w:val="00824D65"/>
    <w:rsid w:val="00824FBC"/>
    <w:rsid w:val="008250FC"/>
    <w:rsid w:val="00825416"/>
    <w:rsid w:val="00825A14"/>
    <w:rsid w:val="00826128"/>
    <w:rsid w:val="008261A5"/>
    <w:rsid w:val="008261BA"/>
    <w:rsid w:val="00826550"/>
    <w:rsid w:val="00826A43"/>
    <w:rsid w:val="008270BA"/>
    <w:rsid w:val="00827518"/>
    <w:rsid w:val="0083009F"/>
    <w:rsid w:val="00830297"/>
    <w:rsid w:val="00830A2F"/>
    <w:rsid w:val="008314B2"/>
    <w:rsid w:val="00831D96"/>
    <w:rsid w:val="00832777"/>
    <w:rsid w:val="00832DFB"/>
    <w:rsid w:val="00832FB8"/>
    <w:rsid w:val="00833145"/>
    <w:rsid w:val="00833197"/>
    <w:rsid w:val="008336A3"/>
    <w:rsid w:val="008345B3"/>
    <w:rsid w:val="0083548C"/>
    <w:rsid w:val="008358E4"/>
    <w:rsid w:val="00835A00"/>
    <w:rsid w:val="00835FB6"/>
    <w:rsid w:val="00836C4C"/>
    <w:rsid w:val="00836DAB"/>
    <w:rsid w:val="00836F51"/>
    <w:rsid w:val="00837AF4"/>
    <w:rsid w:val="008406E7"/>
    <w:rsid w:val="008407C5"/>
    <w:rsid w:val="0084094A"/>
    <w:rsid w:val="00840DE0"/>
    <w:rsid w:val="0084195E"/>
    <w:rsid w:val="008427B7"/>
    <w:rsid w:val="00842821"/>
    <w:rsid w:val="008434B0"/>
    <w:rsid w:val="00844491"/>
    <w:rsid w:val="00845051"/>
    <w:rsid w:val="00845841"/>
    <w:rsid w:val="0084652F"/>
    <w:rsid w:val="0084654D"/>
    <w:rsid w:val="00846913"/>
    <w:rsid w:val="008477B9"/>
    <w:rsid w:val="0085191E"/>
    <w:rsid w:val="0085239A"/>
    <w:rsid w:val="00852A45"/>
    <w:rsid w:val="00853552"/>
    <w:rsid w:val="00853B65"/>
    <w:rsid w:val="008550F7"/>
    <w:rsid w:val="00855166"/>
    <w:rsid w:val="00855979"/>
    <w:rsid w:val="008559FA"/>
    <w:rsid w:val="00855B89"/>
    <w:rsid w:val="00855C3E"/>
    <w:rsid w:val="00856846"/>
    <w:rsid w:val="00856B4C"/>
    <w:rsid w:val="00856D29"/>
    <w:rsid w:val="00857044"/>
    <w:rsid w:val="00857478"/>
    <w:rsid w:val="00857526"/>
    <w:rsid w:val="0085758C"/>
    <w:rsid w:val="008575F5"/>
    <w:rsid w:val="0086011F"/>
    <w:rsid w:val="0086069E"/>
    <w:rsid w:val="00860AFF"/>
    <w:rsid w:val="008619DF"/>
    <w:rsid w:val="00861C42"/>
    <w:rsid w:val="00861D0F"/>
    <w:rsid w:val="008623A9"/>
    <w:rsid w:val="0086254D"/>
    <w:rsid w:val="008638C8"/>
    <w:rsid w:val="008640A1"/>
    <w:rsid w:val="00864B31"/>
    <w:rsid w:val="00864EB6"/>
    <w:rsid w:val="008654DC"/>
    <w:rsid w:val="008656C5"/>
    <w:rsid w:val="0086598B"/>
    <w:rsid w:val="00865A38"/>
    <w:rsid w:val="00865F61"/>
    <w:rsid w:val="00866274"/>
    <w:rsid w:val="00866484"/>
    <w:rsid w:val="00866A42"/>
    <w:rsid w:val="00866E45"/>
    <w:rsid w:val="008674BC"/>
    <w:rsid w:val="00867AF7"/>
    <w:rsid w:val="00867BB8"/>
    <w:rsid w:val="00867D34"/>
    <w:rsid w:val="0087173B"/>
    <w:rsid w:val="00872949"/>
    <w:rsid w:val="00872D47"/>
    <w:rsid w:val="00873616"/>
    <w:rsid w:val="008741FD"/>
    <w:rsid w:val="00874B71"/>
    <w:rsid w:val="00874E4F"/>
    <w:rsid w:val="00875B42"/>
    <w:rsid w:val="00876008"/>
    <w:rsid w:val="0087611F"/>
    <w:rsid w:val="008764A4"/>
    <w:rsid w:val="00877FFC"/>
    <w:rsid w:val="00880248"/>
    <w:rsid w:val="008806DE"/>
    <w:rsid w:val="008811E3"/>
    <w:rsid w:val="00881447"/>
    <w:rsid w:val="00882513"/>
    <w:rsid w:val="008827CC"/>
    <w:rsid w:val="00883726"/>
    <w:rsid w:val="008840C8"/>
    <w:rsid w:val="008842FB"/>
    <w:rsid w:val="00885162"/>
    <w:rsid w:val="008853EA"/>
    <w:rsid w:val="00886080"/>
    <w:rsid w:val="00886265"/>
    <w:rsid w:val="008863A0"/>
    <w:rsid w:val="008864A3"/>
    <w:rsid w:val="00886759"/>
    <w:rsid w:val="00886D82"/>
    <w:rsid w:val="0088712B"/>
    <w:rsid w:val="00887FC1"/>
    <w:rsid w:val="008900B9"/>
    <w:rsid w:val="00890498"/>
    <w:rsid w:val="00890840"/>
    <w:rsid w:val="00891159"/>
    <w:rsid w:val="00892010"/>
    <w:rsid w:val="00892A52"/>
    <w:rsid w:val="00894869"/>
    <w:rsid w:val="00896255"/>
    <w:rsid w:val="00896735"/>
    <w:rsid w:val="00896BB9"/>
    <w:rsid w:val="00896D8C"/>
    <w:rsid w:val="00896F32"/>
    <w:rsid w:val="008A20F4"/>
    <w:rsid w:val="008A291F"/>
    <w:rsid w:val="008A2FE9"/>
    <w:rsid w:val="008A38D2"/>
    <w:rsid w:val="008A4A32"/>
    <w:rsid w:val="008A5087"/>
    <w:rsid w:val="008A527B"/>
    <w:rsid w:val="008A5C35"/>
    <w:rsid w:val="008A6161"/>
    <w:rsid w:val="008A62AC"/>
    <w:rsid w:val="008A655A"/>
    <w:rsid w:val="008A682D"/>
    <w:rsid w:val="008B0154"/>
    <w:rsid w:val="008B1700"/>
    <w:rsid w:val="008B179C"/>
    <w:rsid w:val="008B1975"/>
    <w:rsid w:val="008B1E0E"/>
    <w:rsid w:val="008B1EEE"/>
    <w:rsid w:val="008B2079"/>
    <w:rsid w:val="008B300E"/>
    <w:rsid w:val="008B3429"/>
    <w:rsid w:val="008B41C4"/>
    <w:rsid w:val="008B45D6"/>
    <w:rsid w:val="008B4682"/>
    <w:rsid w:val="008B5172"/>
    <w:rsid w:val="008B5FB2"/>
    <w:rsid w:val="008B60F7"/>
    <w:rsid w:val="008B72F7"/>
    <w:rsid w:val="008B7589"/>
    <w:rsid w:val="008B7A4E"/>
    <w:rsid w:val="008B7BDE"/>
    <w:rsid w:val="008C1051"/>
    <w:rsid w:val="008C126D"/>
    <w:rsid w:val="008C20B9"/>
    <w:rsid w:val="008C236B"/>
    <w:rsid w:val="008C297B"/>
    <w:rsid w:val="008C429F"/>
    <w:rsid w:val="008C4A72"/>
    <w:rsid w:val="008C5022"/>
    <w:rsid w:val="008C505F"/>
    <w:rsid w:val="008C54A7"/>
    <w:rsid w:val="008C554E"/>
    <w:rsid w:val="008C595C"/>
    <w:rsid w:val="008C6D0E"/>
    <w:rsid w:val="008C6FA7"/>
    <w:rsid w:val="008C7768"/>
    <w:rsid w:val="008D0B56"/>
    <w:rsid w:val="008D0C31"/>
    <w:rsid w:val="008D11FD"/>
    <w:rsid w:val="008D1403"/>
    <w:rsid w:val="008D214E"/>
    <w:rsid w:val="008D2926"/>
    <w:rsid w:val="008D2C50"/>
    <w:rsid w:val="008D360B"/>
    <w:rsid w:val="008D3776"/>
    <w:rsid w:val="008D54AF"/>
    <w:rsid w:val="008D56C3"/>
    <w:rsid w:val="008D5E30"/>
    <w:rsid w:val="008D5FE2"/>
    <w:rsid w:val="008D651F"/>
    <w:rsid w:val="008D654E"/>
    <w:rsid w:val="008D7C1C"/>
    <w:rsid w:val="008D7EB2"/>
    <w:rsid w:val="008D7F27"/>
    <w:rsid w:val="008E0052"/>
    <w:rsid w:val="008E04E7"/>
    <w:rsid w:val="008E0C6D"/>
    <w:rsid w:val="008E17AD"/>
    <w:rsid w:val="008E21BC"/>
    <w:rsid w:val="008E26C7"/>
    <w:rsid w:val="008E3229"/>
    <w:rsid w:val="008E325C"/>
    <w:rsid w:val="008E3F58"/>
    <w:rsid w:val="008E4372"/>
    <w:rsid w:val="008E4928"/>
    <w:rsid w:val="008E4B46"/>
    <w:rsid w:val="008E4B49"/>
    <w:rsid w:val="008E4CB0"/>
    <w:rsid w:val="008E50C8"/>
    <w:rsid w:val="008E57B6"/>
    <w:rsid w:val="008E5FF1"/>
    <w:rsid w:val="008E61CF"/>
    <w:rsid w:val="008E66C5"/>
    <w:rsid w:val="008E7615"/>
    <w:rsid w:val="008E7F7B"/>
    <w:rsid w:val="008F053B"/>
    <w:rsid w:val="008F0D7B"/>
    <w:rsid w:val="008F0E07"/>
    <w:rsid w:val="008F0F4A"/>
    <w:rsid w:val="008F0FF1"/>
    <w:rsid w:val="008F10A0"/>
    <w:rsid w:val="008F10AB"/>
    <w:rsid w:val="008F10F9"/>
    <w:rsid w:val="008F15F3"/>
    <w:rsid w:val="008F185C"/>
    <w:rsid w:val="008F1FA7"/>
    <w:rsid w:val="008F2250"/>
    <w:rsid w:val="008F259D"/>
    <w:rsid w:val="008F26C9"/>
    <w:rsid w:val="008F2700"/>
    <w:rsid w:val="008F278D"/>
    <w:rsid w:val="008F2A82"/>
    <w:rsid w:val="008F2E7D"/>
    <w:rsid w:val="008F325F"/>
    <w:rsid w:val="008F3554"/>
    <w:rsid w:val="008F38C8"/>
    <w:rsid w:val="008F3EF3"/>
    <w:rsid w:val="008F4294"/>
    <w:rsid w:val="008F47B7"/>
    <w:rsid w:val="008F4EBB"/>
    <w:rsid w:val="008F515C"/>
    <w:rsid w:val="008F52C1"/>
    <w:rsid w:val="008F53ED"/>
    <w:rsid w:val="008F54A9"/>
    <w:rsid w:val="008F58D0"/>
    <w:rsid w:val="008F5966"/>
    <w:rsid w:val="008F6303"/>
    <w:rsid w:val="008F6D06"/>
    <w:rsid w:val="008F7D41"/>
    <w:rsid w:val="00901259"/>
    <w:rsid w:val="009014BA"/>
    <w:rsid w:val="00901B80"/>
    <w:rsid w:val="0090213D"/>
    <w:rsid w:val="00904334"/>
    <w:rsid w:val="00904932"/>
    <w:rsid w:val="00904C11"/>
    <w:rsid w:val="00904CA7"/>
    <w:rsid w:val="00904D6F"/>
    <w:rsid w:val="009053FA"/>
    <w:rsid w:val="0090560E"/>
    <w:rsid w:val="00905866"/>
    <w:rsid w:val="00905B64"/>
    <w:rsid w:val="009064ED"/>
    <w:rsid w:val="00907319"/>
    <w:rsid w:val="00907520"/>
    <w:rsid w:val="009078D1"/>
    <w:rsid w:val="00907B16"/>
    <w:rsid w:val="009102F3"/>
    <w:rsid w:val="009103C8"/>
    <w:rsid w:val="00910A5F"/>
    <w:rsid w:val="00910D04"/>
    <w:rsid w:val="00910DDD"/>
    <w:rsid w:val="00910EB8"/>
    <w:rsid w:val="00911E1D"/>
    <w:rsid w:val="00911E41"/>
    <w:rsid w:val="00913F91"/>
    <w:rsid w:val="0091421C"/>
    <w:rsid w:val="00914D11"/>
    <w:rsid w:val="009151AB"/>
    <w:rsid w:val="00915617"/>
    <w:rsid w:val="00915EBA"/>
    <w:rsid w:val="00916812"/>
    <w:rsid w:val="0091697C"/>
    <w:rsid w:val="00916ADD"/>
    <w:rsid w:val="00916BCC"/>
    <w:rsid w:val="00916C88"/>
    <w:rsid w:val="00917472"/>
    <w:rsid w:val="00917686"/>
    <w:rsid w:val="00917842"/>
    <w:rsid w:val="00917B98"/>
    <w:rsid w:val="009201C1"/>
    <w:rsid w:val="00921599"/>
    <w:rsid w:val="00921D80"/>
    <w:rsid w:val="009227BD"/>
    <w:rsid w:val="009231DC"/>
    <w:rsid w:val="009232C6"/>
    <w:rsid w:val="00923CFD"/>
    <w:rsid w:val="0092415E"/>
    <w:rsid w:val="00924905"/>
    <w:rsid w:val="00924BEF"/>
    <w:rsid w:val="00924DAB"/>
    <w:rsid w:val="009252D2"/>
    <w:rsid w:val="00925ED6"/>
    <w:rsid w:val="00926740"/>
    <w:rsid w:val="00926CEC"/>
    <w:rsid w:val="0092728C"/>
    <w:rsid w:val="0092732E"/>
    <w:rsid w:val="0092739C"/>
    <w:rsid w:val="009300A1"/>
    <w:rsid w:val="00930989"/>
    <w:rsid w:val="0093118D"/>
    <w:rsid w:val="0093130F"/>
    <w:rsid w:val="009324D0"/>
    <w:rsid w:val="00933461"/>
    <w:rsid w:val="00933B8A"/>
    <w:rsid w:val="00933BBD"/>
    <w:rsid w:val="00933BF1"/>
    <w:rsid w:val="00933D86"/>
    <w:rsid w:val="00934062"/>
    <w:rsid w:val="009341F8"/>
    <w:rsid w:val="00934E55"/>
    <w:rsid w:val="009351B2"/>
    <w:rsid w:val="00935CC7"/>
    <w:rsid w:val="009370A7"/>
    <w:rsid w:val="00937188"/>
    <w:rsid w:val="009375FF"/>
    <w:rsid w:val="009376C4"/>
    <w:rsid w:val="0094199E"/>
    <w:rsid w:val="00941C3C"/>
    <w:rsid w:val="0094203A"/>
    <w:rsid w:val="00942583"/>
    <w:rsid w:val="00942A32"/>
    <w:rsid w:val="00942D62"/>
    <w:rsid w:val="00942EFC"/>
    <w:rsid w:val="00943118"/>
    <w:rsid w:val="0094311E"/>
    <w:rsid w:val="009431D7"/>
    <w:rsid w:val="0094391F"/>
    <w:rsid w:val="0094407E"/>
    <w:rsid w:val="009441D4"/>
    <w:rsid w:val="00944B68"/>
    <w:rsid w:val="00944C55"/>
    <w:rsid w:val="00945004"/>
    <w:rsid w:val="009453C9"/>
    <w:rsid w:val="009459DB"/>
    <w:rsid w:val="00945ECA"/>
    <w:rsid w:val="00945EDB"/>
    <w:rsid w:val="00946173"/>
    <w:rsid w:val="009464A2"/>
    <w:rsid w:val="00946EE9"/>
    <w:rsid w:val="0094791D"/>
    <w:rsid w:val="00947BD6"/>
    <w:rsid w:val="00947D23"/>
    <w:rsid w:val="009501CB"/>
    <w:rsid w:val="00950A7C"/>
    <w:rsid w:val="009510A8"/>
    <w:rsid w:val="009513AF"/>
    <w:rsid w:val="0095186B"/>
    <w:rsid w:val="0095199E"/>
    <w:rsid w:val="00951CF2"/>
    <w:rsid w:val="00951D60"/>
    <w:rsid w:val="00951E34"/>
    <w:rsid w:val="00951FEF"/>
    <w:rsid w:val="0095249C"/>
    <w:rsid w:val="009539F8"/>
    <w:rsid w:val="00953D0B"/>
    <w:rsid w:val="00953D47"/>
    <w:rsid w:val="00953E32"/>
    <w:rsid w:val="0095433C"/>
    <w:rsid w:val="00954356"/>
    <w:rsid w:val="00954627"/>
    <w:rsid w:val="00954AD3"/>
    <w:rsid w:val="00954DF4"/>
    <w:rsid w:val="00954E18"/>
    <w:rsid w:val="00955342"/>
    <w:rsid w:val="00955520"/>
    <w:rsid w:val="009556B7"/>
    <w:rsid w:val="009566B8"/>
    <w:rsid w:val="0095701E"/>
    <w:rsid w:val="009574E8"/>
    <w:rsid w:val="00957597"/>
    <w:rsid w:val="009576A4"/>
    <w:rsid w:val="00957A6D"/>
    <w:rsid w:val="00960661"/>
    <w:rsid w:val="00960A82"/>
    <w:rsid w:val="00960F09"/>
    <w:rsid w:val="00961356"/>
    <w:rsid w:val="009614E0"/>
    <w:rsid w:val="00961AA8"/>
    <w:rsid w:val="00963EAE"/>
    <w:rsid w:val="00964115"/>
    <w:rsid w:val="009642AD"/>
    <w:rsid w:val="00965140"/>
    <w:rsid w:val="00965222"/>
    <w:rsid w:val="009655F9"/>
    <w:rsid w:val="00965676"/>
    <w:rsid w:val="00966150"/>
    <w:rsid w:val="009666C8"/>
    <w:rsid w:val="009670AA"/>
    <w:rsid w:val="00967337"/>
    <w:rsid w:val="009673C8"/>
    <w:rsid w:val="00970B46"/>
    <w:rsid w:val="009711D6"/>
    <w:rsid w:val="00971A60"/>
    <w:rsid w:val="00971D89"/>
    <w:rsid w:val="009725B4"/>
    <w:rsid w:val="009726DE"/>
    <w:rsid w:val="00972845"/>
    <w:rsid w:val="00973A85"/>
    <w:rsid w:val="00973C4B"/>
    <w:rsid w:val="009741FA"/>
    <w:rsid w:val="00974A21"/>
    <w:rsid w:val="0097538A"/>
    <w:rsid w:val="00975422"/>
    <w:rsid w:val="00975A69"/>
    <w:rsid w:val="00976053"/>
    <w:rsid w:val="0097646A"/>
    <w:rsid w:val="009766A5"/>
    <w:rsid w:val="0097746E"/>
    <w:rsid w:val="009778A4"/>
    <w:rsid w:val="00980094"/>
    <w:rsid w:val="00980095"/>
    <w:rsid w:val="0098035A"/>
    <w:rsid w:val="00980682"/>
    <w:rsid w:val="00982965"/>
    <w:rsid w:val="00982B79"/>
    <w:rsid w:val="00982F73"/>
    <w:rsid w:val="00983209"/>
    <w:rsid w:val="0098323B"/>
    <w:rsid w:val="00983AED"/>
    <w:rsid w:val="00983EA5"/>
    <w:rsid w:val="00984BF3"/>
    <w:rsid w:val="009850E8"/>
    <w:rsid w:val="0098569B"/>
    <w:rsid w:val="009859C1"/>
    <w:rsid w:val="0098604D"/>
    <w:rsid w:val="00986476"/>
    <w:rsid w:val="00986757"/>
    <w:rsid w:val="00986B0C"/>
    <w:rsid w:val="00986B3A"/>
    <w:rsid w:val="00986BAD"/>
    <w:rsid w:val="00986DAD"/>
    <w:rsid w:val="009873ED"/>
    <w:rsid w:val="009874AB"/>
    <w:rsid w:val="00987F17"/>
    <w:rsid w:val="0099084D"/>
    <w:rsid w:val="00990E48"/>
    <w:rsid w:val="00990E89"/>
    <w:rsid w:val="009916CF"/>
    <w:rsid w:val="009924D4"/>
    <w:rsid w:val="00992E4C"/>
    <w:rsid w:val="00993F11"/>
    <w:rsid w:val="009940CE"/>
    <w:rsid w:val="00995068"/>
    <w:rsid w:val="009958ED"/>
    <w:rsid w:val="009962ED"/>
    <w:rsid w:val="009964E3"/>
    <w:rsid w:val="00996A5B"/>
    <w:rsid w:val="0099722D"/>
    <w:rsid w:val="00997308"/>
    <w:rsid w:val="00997371"/>
    <w:rsid w:val="0099746B"/>
    <w:rsid w:val="009977BE"/>
    <w:rsid w:val="00997DF9"/>
    <w:rsid w:val="009A0478"/>
    <w:rsid w:val="009A076B"/>
    <w:rsid w:val="009A077B"/>
    <w:rsid w:val="009A0987"/>
    <w:rsid w:val="009A0CC1"/>
    <w:rsid w:val="009A0DF1"/>
    <w:rsid w:val="009A279B"/>
    <w:rsid w:val="009A343B"/>
    <w:rsid w:val="009A3807"/>
    <w:rsid w:val="009A3B3F"/>
    <w:rsid w:val="009A3BB1"/>
    <w:rsid w:val="009A4776"/>
    <w:rsid w:val="009A4B70"/>
    <w:rsid w:val="009A4C2D"/>
    <w:rsid w:val="009A4F65"/>
    <w:rsid w:val="009A5D89"/>
    <w:rsid w:val="009A5F3A"/>
    <w:rsid w:val="009A5FE9"/>
    <w:rsid w:val="009A69C2"/>
    <w:rsid w:val="009A6C5C"/>
    <w:rsid w:val="009A7254"/>
    <w:rsid w:val="009A75A3"/>
    <w:rsid w:val="009B053A"/>
    <w:rsid w:val="009B10A6"/>
    <w:rsid w:val="009B148F"/>
    <w:rsid w:val="009B19D2"/>
    <w:rsid w:val="009B1A83"/>
    <w:rsid w:val="009B3EEF"/>
    <w:rsid w:val="009B55AE"/>
    <w:rsid w:val="009B5BEA"/>
    <w:rsid w:val="009B6345"/>
    <w:rsid w:val="009B738D"/>
    <w:rsid w:val="009C0109"/>
    <w:rsid w:val="009C0642"/>
    <w:rsid w:val="009C0DF3"/>
    <w:rsid w:val="009C186F"/>
    <w:rsid w:val="009C22D1"/>
    <w:rsid w:val="009C27DB"/>
    <w:rsid w:val="009C30D2"/>
    <w:rsid w:val="009C3735"/>
    <w:rsid w:val="009C38DD"/>
    <w:rsid w:val="009C3F23"/>
    <w:rsid w:val="009C560C"/>
    <w:rsid w:val="009C586B"/>
    <w:rsid w:val="009C59C2"/>
    <w:rsid w:val="009C5DAF"/>
    <w:rsid w:val="009C67EC"/>
    <w:rsid w:val="009C6871"/>
    <w:rsid w:val="009C7A07"/>
    <w:rsid w:val="009D071D"/>
    <w:rsid w:val="009D0756"/>
    <w:rsid w:val="009D07E2"/>
    <w:rsid w:val="009D0868"/>
    <w:rsid w:val="009D09F1"/>
    <w:rsid w:val="009D12A6"/>
    <w:rsid w:val="009D1328"/>
    <w:rsid w:val="009D14C6"/>
    <w:rsid w:val="009D2228"/>
    <w:rsid w:val="009D270A"/>
    <w:rsid w:val="009D2A4C"/>
    <w:rsid w:val="009D3D12"/>
    <w:rsid w:val="009D4614"/>
    <w:rsid w:val="009D4D93"/>
    <w:rsid w:val="009D5382"/>
    <w:rsid w:val="009D5527"/>
    <w:rsid w:val="009D5808"/>
    <w:rsid w:val="009D7364"/>
    <w:rsid w:val="009D76F1"/>
    <w:rsid w:val="009E08AA"/>
    <w:rsid w:val="009E09A9"/>
    <w:rsid w:val="009E0D8D"/>
    <w:rsid w:val="009E0F1C"/>
    <w:rsid w:val="009E11DD"/>
    <w:rsid w:val="009E1802"/>
    <w:rsid w:val="009E18E0"/>
    <w:rsid w:val="009E1EA9"/>
    <w:rsid w:val="009E1F2F"/>
    <w:rsid w:val="009E1FAB"/>
    <w:rsid w:val="009E329B"/>
    <w:rsid w:val="009E3C8B"/>
    <w:rsid w:val="009E489A"/>
    <w:rsid w:val="009E6255"/>
    <w:rsid w:val="009E68B2"/>
    <w:rsid w:val="009E7172"/>
    <w:rsid w:val="009E7743"/>
    <w:rsid w:val="009E78E1"/>
    <w:rsid w:val="009E7CB3"/>
    <w:rsid w:val="009E7E88"/>
    <w:rsid w:val="009F0574"/>
    <w:rsid w:val="009F0654"/>
    <w:rsid w:val="009F20B1"/>
    <w:rsid w:val="009F33CB"/>
    <w:rsid w:val="009F36EA"/>
    <w:rsid w:val="009F46D6"/>
    <w:rsid w:val="009F4AB3"/>
    <w:rsid w:val="009F53DF"/>
    <w:rsid w:val="009F5E07"/>
    <w:rsid w:val="009F68D2"/>
    <w:rsid w:val="009F69BD"/>
    <w:rsid w:val="009F6C32"/>
    <w:rsid w:val="009F6FB9"/>
    <w:rsid w:val="009F706F"/>
    <w:rsid w:val="00A000A3"/>
    <w:rsid w:val="00A0067F"/>
    <w:rsid w:val="00A00A81"/>
    <w:rsid w:val="00A00DAD"/>
    <w:rsid w:val="00A01334"/>
    <w:rsid w:val="00A01846"/>
    <w:rsid w:val="00A02172"/>
    <w:rsid w:val="00A048C4"/>
    <w:rsid w:val="00A04EF4"/>
    <w:rsid w:val="00A05895"/>
    <w:rsid w:val="00A064A6"/>
    <w:rsid w:val="00A06788"/>
    <w:rsid w:val="00A067C6"/>
    <w:rsid w:val="00A06BB3"/>
    <w:rsid w:val="00A06FB0"/>
    <w:rsid w:val="00A1001A"/>
    <w:rsid w:val="00A11E21"/>
    <w:rsid w:val="00A127E7"/>
    <w:rsid w:val="00A1281C"/>
    <w:rsid w:val="00A12E44"/>
    <w:rsid w:val="00A1373B"/>
    <w:rsid w:val="00A13887"/>
    <w:rsid w:val="00A13AC9"/>
    <w:rsid w:val="00A143AA"/>
    <w:rsid w:val="00A15063"/>
    <w:rsid w:val="00A1550E"/>
    <w:rsid w:val="00A16071"/>
    <w:rsid w:val="00A1769A"/>
    <w:rsid w:val="00A17846"/>
    <w:rsid w:val="00A178B1"/>
    <w:rsid w:val="00A205C0"/>
    <w:rsid w:val="00A20A14"/>
    <w:rsid w:val="00A20DE1"/>
    <w:rsid w:val="00A218BD"/>
    <w:rsid w:val="00A21A74"/>
    <w:rsid w:val="00A22FD6"/>
    <w:rsid w:val="00A236B9"/>
    <w:rsid w:val="00A238E0"/>
    <w:rsid w:val="00A24AF0"/>
    <w:rsid w:val="00A2506E"/>
    <w:rsid w:val="00A25BD9"/>
    <w:rsid w:val="00A2620C"/>
    <w:rsid w:val="00A26244"/>
    <w:rsid w:val="00A2642B"/>
    <w:rsid w:val="00A277A3"/>
    <w:rsid w:val="00A27DCD"/>
    <w:rsid w:val="00A27ED5"/>
    <w:rsid w:val="00A302B4"/>
    <w:rsid w:val="00A32B3D"/>
    <w:rsid w:val="00A3300C"/>
    <w:rsid w:val="00A337CB"/>
    <w:rsid w:val="00A33D06"/>
    <w:rsid w:val="00A3456D"/>
    <w:rsid w:val="00A34D98"/>
    <w:rsid w:val="00A36413"/>
    <w:rsid w:val="00A3698E"/>
    <w:rsid w:val="00A3776A"/>
    <w:rsid w:val="00A40964"/>
    <w:rsid w:val="00A40DA0"/>
    <w:rsid w:val="00A4108B"/>
    <w:rsid w:val="00A41457"/>
    <w:rsid w:val="00A41A9E"/>
    <w:rsid w:val="00A42C1E"/>
    <w:rsid w:val="00A430A2"/>
    <w:rsid w:val="00A4321D"/>
    <w:rsid w:val="00A439CB"/>
    <w:rsid w:val="00A450C1"/>
    <w:rsid w:val="00A45383"/>
    <w:rsid w:val="00A458D9"/>
    <w:rsid w:val="00A45CE7"/>
    <w:rsid w:val="00A46B92"/>
    <w:rsid w:val="00A46F28"/>
    <w:rsid w:val="00A4785B"/>
    <w:rsid w:val="00A47A49"/>
    <w:rsid w:val="00A47B96"/>
    <w:rsid w:val="00A47D46"/>
    <w:rsid w:val="00A5011E"/>
    <w:rsid w:val="00A50453"/>
    <w:rsid w:val="00A508A8"/>
    <w:rsid w:val="00A50F7B"/>
    <w:rsid w:val="00A51340"/>
    <w:rsid w:val="00A51AB6"/>
    <w:rsid w:val="00A51B41"/>
    <w:rsid w:val="00A51B69"/>
    <w:rsid w:val="00A51FD8"/>
    <w:rsid w:val="00A52EF8"/>
    <w:rsid w:val="00A53941"/>
    <w:rsid w:val="00A549E3"/>
    <w:rsid w:val="00A54FFB"/>
    <w:rsid w:val="00A559AB"/>
    <w:rsid w:val="00A55EBA"/>
    <w:rsid w:val="00A563E7"/>
    <w:rsid w:val="00A57172"/>
    <w:rsid w:val="00A57771"/>
    <w:rsid w:val="00A57A7B"/>
    <w:rsid w:val="00A57C6C"/>
    <w:rsid w:val="00A600B8"/>
    <w:rsid w:val="00A605F4"/>
    <w:rsid w:val="00A612F2"/>
    <w:rsid w:val="00A61446"/>
    <w:rsid w:val="00A616A5"/>
    <w:rsid w:val="00A617CD"/>
    <w:rsid w:val="00A617FC"/>
    <w:rsid w:val="00A6184E"/>
    <w:rsid w:val="00A61AAA"/>
    <w:rsid w:val="00A6201D"/>
    <w:rsid w:val="00A62354"/>
    <w:rsid w:val="00A629E9"/>
    <w:rsid w:val="00A62BEB"/>
    <w:rsid w:val="00A62F92"/>
    <w:rsid w:val="00A633FC"/>
    <w:rsid w:val="00A634ED"/>
    <w:rsid w:val="00A635AA"/>
    <w:rsid w:val="00A64C2F"/>
    <w:rsid w:val="00A65722"/>
    <w:rsid w:val="00A66108"/>
    <w:rsid w:val="00A662F2"/>
    <w:rsid w:val="00A66CA5"/>
    <w:rsid w:val="00A67D86"/>
    <w:rsid w:val="00A70475"/>
    <w:rsid w:val="00A70BCF"/>
    <w:rsid w:val="00A711E2"/>
    <w:rsid w:val="00A71D11"/>
    <w:rsid w:val="00A71F97"/>
    <w:rsid w:val="00A72751"/>
    <w:rsid w:val="00A73752"/>
    <w:rsid w:val="00A73A77"/>
    <w:rsid w:val="00A73DE3"/>
    <w:rsid w:val="00A74A30"/>
    <w:rsid w:val="00A74A49"/>
    <w:rsid w:val="00A74C5A"/>
    <w:rsid w:val="00A74FFD"/>
    <w:rsid w:val="00A75461"/>
    <w:rsid w:val="00A7568B"/>
    <w:rsid w:val="00A7571B"/>
    <w:rsid w:val="00A7650D"/>
    <w:rsid w:val="00A76D42"/>
    <w:rsid w:val="00A77D84"/>
    <w:rsid w:val="00A77F0D"/>
    <w:rsid w:val="00A81386"/>
    <w:rsid w:val="00A813E1"/>
    <w:rsid w:val="00A8170D"/>
    <w:rsid w:val="00A82DF2"/>
    <w:rsid w:val="00A836EC"/>
    <w:rsid w:val="00A8445E"/>
    <w:rsid w:val="00A84505"/>
    <w:rsid w:val="00A8456F"/>
    <w:rsid w:val="00A8685D"/>
    <w:rsid w:val="00A86EBE"/>
    <w:rsid w:val="00A86EF3"/>
    <w:rsid w:val="00A87596"/>
    <w:rsid w:val="00A87EEF"/>
    <w:rsid w:val="00A906E4"/>
    <w:rsid w:val="00A90C3D"/>
    <w:rsid w:val="00A90CA0"/>
    <w:rsid w:val="00A90E85"/>
    <w:rsid w:val="00A91379"/>
    <w:rsid w:val="00A9143E"/>
    <w:rsid w:val="00A91645"/>
    <w:rsid w:val="00A91DD0"/>
    <w:rsid w:val="00A92046"/>
    <w:rsid w:val="00A920F2"/>
    <w:rsid w:val="00A923C0"/>
    <w:rsid w:val="00A926F0"/>
    <w:rsid w:val="00A927B0"/>
    <w:rsid w:val="00A934F9"/>
    <w:rsid w:val="00A9386F"/>
    <w:rsid w:val="00A93E6D"/>
    <w:rsid w:val="00A93ECF"/>
    <w:rsid w:val="00A947B4"/>
    <w:rsid w:val="00A94A40"/>
    <w:rsid w:val="00A94C04"/>
    <w:rsid w:val="00A95E70"/>
    <w:rsid w:val="00A960C9"/>
    <w:rsid w:val="00A966FA"/>
    <w:rsid w:val="00A96996"/>
    <w:rsid w:val="00A97133"/>
    <w:rsid w:val="00A97317"/>
    <w:rsid w:val="00A9748A"/>
    <w:rsid w:val="00A978EE"/>
    <w:rsid w:val="00AA134C"/>
    <w:rsid w:val="00AA1578"/>
    <w:rsid w:val="00AA1639"/>
    <w:rsid w:val="00AA18D9"/>
    <w:rsid w:val="00AA21B9"/>
    <w:rsid w:val="00AA351D"/>
    <w:rsid w:val="00AA38C8"/>
    <w:rsid w:val="00AA40FE"/>
    <w:rsid w:val="00AA4819"/>
    <w:rsid w:val="00AA59AD"/>
    <w:rsid w:val="00AA6978"/>
    <w:rsid w:val="00AA6BD1"/>
    <w:rsid w:val="00AA6F31"/>
    <w:rsid w:val="00AA7133"/>
    <w:rsid w:val="00AA753E"/>
    <w:rsid w:val="00AA7AAF"/>
    <w:rsid w:val="00AA7AB7"/>
    <w:rsid w:val="00AB0428"/>
    <w:rsid w:val="00AB04D6"/>
    <w:rsid w:val="00AB0823"/>
    <w:rsid w:val="00AB0964"/>
    <w:rsid w:val="00AB0BB2"/>
    <w:rsid w:val="00AB0EC1"/>
    <w:rsid w:val="00AB12EA"/>
    <w:rsid w:val="00AB1C65"/>
    <w:rsid w:val="00AB1ED8"/>
    <w:rsid w:val="00AB325F"/>
    <w:rsid w:val="00AB32B5"/>
    <w:rsid w:val="00AB3340"/>
    <w:rsid w:val="00AB35DC"/>
    <w:rsid w:val="00AB3A5E"/>
    <w:rsid w:val="00AB46CC"/>
    <w:rsid w:val="00AB4766"/>
    <w:rsid w:val="00AB4A24"/>
    <w:rsid w:val="00AB4D0E"/>
    <w:rsid w:val="00AB5C78"/>
    <w:rsid w:val="00AB5C79"/>
    <w:rsid w:val="00AB5DCD"/>
    <w:rsid w:val="00AB654D"/>
    <w:rsid w:val="00AB68C6"/>
    <w:rsid w:val="00AB69CB"/>
    <w:rsid w:val="00AB6D8B"/>
    <w:rsid w:val="00AB6E9A"/>
    <w:rsid w:val="00AB7FF4"/>
    <w:rsid w:val="00AC00FB"/>
    <w:rsid w:val="00AC0BFA"/>
    <w:rsid w:val="00AC0E0B"/>
    <w:rsid w:val="00AC14F5"/>
    <w:rsid w:val="00AC1E0D"/>
    <w:rsid w:val="00AC1F9E"/>
    <w:rsid w:val="00AC37EF"/>
    <w:rsid w:val="00AC3FBC"/>
    <w:rsid w:val="00AC5E96"/>
    <w:rsid w:val="00AC5F1D"/>
    <w:rsid w:val="00AC6BA5"/>
    <w:rsid w:val="00AC6C88"/>
    <w:rsid w:val="00AC6DC6"/>
    <w:rsid w:val="00AC6DEA"/>
    <w:rsid w:val="00AC756D"/>
    <w:rsid w:val="00AC7D48"/>
    <w:rsid w:val="00AC7D83"/>
    <w:rsid w:val="00AD0CD7"/>
    <w:rsid w:val="00AD0ED1"/>
    <w:rsid w:val="00AD0F73"/>
    <w:rsid w:val="00AD2066"/>
    <w:rsid w:val="00AD3F33"/>
    <w:rsid w:val="00AD40B3"/>
    <w:rsid w:val="00AD427E"/>
    <w:rsid w:val="00AD496D"/>
    <w:rsid w:val="00AD6042"/>
    <w:rsid w:val="00AD62A5"/>
    <w:rsid w:val="00AD63B8"/>
    <w:rsid w:val="00AD70D9"/>
    <w:rsid w:val="00AD7197"/>
    <w:rsid w:val="00AD730F"/>
    <w:rsid w:val="00AD7467"/>
    <w:rsid w:val="00AE04CF"/>
    <w:rsid w:val="00AE0537"/>
    <w:rsid w:val="00AE0763"/>
    <w:rsid w:val="00AE0AD7"/>
    <w:rsid w:val="00AE0BE6"/>
    <w:rsid w:val="00AE2E13"/>
    <w:rsid w:val="00AE37C1"/>
    <w:rsid w:val="00AE4287"/>
    <w:rsid w:val="00AE4941"/>
    <w:rsid w:val="00AE4A01"/>
    <w:rsid w:val="00AE5045"/>
    <w:rsid w:val="00AE59F8"/>
    <w:rsid w:val="00AE637E"/>
    <w:rsid w:val="00AE6C08"/>
    <w:rsid w:val="00AE6D55"/>
    <w:rsid w:val="00AE7326"/>
    <w:rsid w:val="00AE780D"/>
    <w:rsid w:val="00AE7BD9"/>
    <w:rsid w:val="00AF08A0"/>
    <w:rsid w:val="00AF1678"/>
    <w:rsid w:val="00AF1C19"/>
    <w:rsid w:val="00AF3A30"/>
    <w:rsid w:val="00AF3FB3"/>
    <w:rsid w:val="00AF44B5"/>
    <w:rsid w:val="00AF497A"/>
    <w:rsid w:val="00AF4A99"/>
    <w:rsid w:val="00AF4D99"/>
    <w:rsid w:val="00AF4F44"/>
    <w:rsid w:val="00AF5563"/>
    <w:rsid w:val="00AF58C7"/>
    <w:rsid w:val="00AF59A3"/>
    <w:rsid w:val="00AF5DAA"/>
    <w:rsid w:val="00AF64BF"/>
    <w:rsid w:val="00AF669F"/>
    <w:rsid w:val="00AF6888"/>
    <w:rsid w:val="00AF6F8E"/>
    <w:rsid w:val="00AF7735"/>
    <w:rsid w:val="00AF7D98"/>
    <w:rsid w:val="00AF7EBE"/>
    <w:rsid w:val="00B00541"/>
    <w:rsid w:val="00B0085D"/>
    <w:rsid w:val="00B00F18"/>
    <w:rsid w:val="00B0101E"/>
    <w:rsid w:val="00B01139"/>
    <w:rsid w:val="00B015AC"/>
    <w:rsid w:val="00B01BA6"/>
    <w:rsid w:val="00B0215E"/>
    <w:rsid w:val="00B021BD"/>
    <w:rsid w:val="00B026DC"/>
    <w:rsid w:val="00B02872"/>
    <w:rsid w:val="00B02F7D"/>
    <w:rsid w:val="00B02FD2"/>
    <w:rsid w:val="00B0349C"/>
    <w:rsid w:val="00B04710"/>
    <w:rsid w:val="00B0483C"/>
    <w:rsid w:val="00B04935"/>
    <w:rsid w:val="00B0592F"/>
    <w:rsid w:val="00B06FB0"/>
    <w:rsid w:val="00B07A21"/>
    <w:rsid w:val="00B07E0E"/>
    <w:rsid w:val="00B100CF"/>
    <w:rsid w:val="00B10D73"/>
    <w:rsid w:val="00B11212"/>
    <w:rsid w:val="00B11253"/>
    <w:rsid w:val="00B114E9"/>
    <w:rsid w:val="00B11679"/>
    <w:rsid w:val="00B117B6"/>
    <w:rsid w:val="00B11A29"/>
    <w:rsid w:val="00B12097"/>
    <w:rsid w:val="00B1212F"/>
    <w:rsid w:val="00B1222C"/>
    <w:rsid w:val="00B12418"/>
    <w:rsid w:val="00B12510"/>
    <w:rsid w:val="00B1348F"/>
    <w:rsid w:val="00B137A8"/>
    <w:rsid w:val="00B13D69"/>
    <w:rsid w:val="00B14807"/>
    <w:rsid w:val="00B14C5C"/>
    <w:rsid w:val="00B1541B"/>
    <w:rsid w:val="00B15CA6"/>
    <w:rsid w:val="00B169BA"/>
    <w:rsid w:val="00B175E6"/>
    <w:rsid w:val="00B17DF4"/>
    <w:rsid w:val="00B20F50"/>
    <w:rsid w:val="00B213A9"/>
    <w:rsid w:val="00B21953"/>
    <w:rsid w:val="00B22A11"/>
    <w:rsid w:val="00B22ED5"/>
    <w:rsid w:val="00B23519"/>
    <w:rsid w:val="00B23843"/>
    <w:rsid w:val="00B24DD1"/>
    <w:rsid w:val="00B259F2"/>
    <w:rsid w:val="00B26D73"/>
    <w:rsid w:val="00B27721"/>
    <w:rsid w:val="00B27A56"/>
    <w:rsid w:val="00B27A92"/>
    <w:rsid w:val="00B31196"/>
    <w:rsid w:val="00B312C4"/>
    <w:rsid w:val="00B314F8"/>
    <w:rsid w:val="00B31580"/>
    <w:rsid w:val="00B31B1A"/>
    <w:rsid w:val="00B31BD7"/>
    <w:rsid w:val="00B323F3"/>
    <w:rsid w:val="00B3286B"/>
    <w:rsid w:val="00B33271"/>
    <w:rsid w:val="00B334FF"/>
    <w:rsid w:val="00B343BC"/>
    <w:rsid w:val="00B34622"/>
    <w:rsid w:val="00B3561D"/>
    <w:rsid w:val="00B35832"/>
    <w:rsid w:val="00B359D2"/>
    <w:rsid w:val="00B35A62"/>
    <w:rsid w:val="00B35C41"/>
    <w:rsid w:val="00B366BA"/>
    <w:rsid w:val="00B36953"/>
    <w:rsid w:val="00B36A89"/>
    <w:rsid w:val="00B36D85"/>
    <w:rsid w:val="00B36D92"/>
    <w:rsid w:val="00B3731B"/>
    <w:rsid w:val="00B4076F"/>
    <w:rsid w:val="00B41C25"/>
    <w:rsid w:val="00B41CF8"/>
    <w:rsid w:val="00B429D3"/>
    <w:rsid w:val="00B42AEE"/>
    <w:rsid w:val="00B435DC"/>
    <w:rsid w:val="00B43D83"/>
    <w:rsid w:val="00B448E3"/>
    <w:rsid w:val="00B44E8B"/>
    <w:rsid w:val="00B45056"/>
    <w:rsid w:val="00B4566B"/>
    <w:rsid w:val="00B45B73"/>
    <w:rsid w:val="00B45ECF"/>
    <w:rsid w:val="00B4602A"/>
    <w:rsid w:val="00B4612A"/>
    <w:rsid w:val="00B46FED"/>
    <w:rsid w:val="00B476FC"/>
    <w:rsid w:val="00B47B0E"/>
    <w:rsid w:val="00B516B7"/>
    <w:rsid w:val="00B5180F"/>
    <w:rsid w:val="00B51CEA"/>
    <w:rsid w:val="00B52B67"/>
    <w:rsid w:val="00B52FFE"/>
    <w:rsid w:val="00B5309A"/>
    <w:rsid w:val="00B5350A"/>
    <w:rsid w:val="00B53DBD"/>
    <w:rsid w:val="00B53DEE"/>
    <w:rsid w:val="00B53FB2"/>
    <w:rsid w:val="00B53FE2"/>
    <w:rsid w:val="00B54A78"/>
    <w:rsid w:val="00B555DA"/>
    <w:rsid w:val="00B55864"/>
    <w:rsid w:val="00B55BFC"/>
    <w:rsid w:val="00B55F0D"/>
    <w:rsid w:val="00B55F75"/>
    <w:rsid w:val="00B565CD"/>
    <w:rsid w:val="00B56A4D"/>
    <w:rsid w:val="00B56DDB"/>
    <w:rsid w:val="00B578CD"/>
    <w:rsid w:val="00B5799C"/>
    <w:rsid w:val="00B57A2B"/>
    <w:rsid w:val="00B57B48"/>
    <w:rsid w:val="00B57B81"/>
    <w:rsid w:val="00B60390"/>
    <w:rsid w:val="00B605D4"/>
    <w:rsid w:val="00B60F51"/>
    <w:rsid w:val="00B61564"/>
    <w:rsid w:val="00B61646"/>
    <w:rsid w:val="00B61EE9"/>
    <w:rsid w:val="00B62F54"/>
    <w:rsid w:val="00B63E15"/>
    <w:rsid w:val="00B65147"/>
    <w:rsid w:val="00B65882"/>
    <w:rsid w:val="00B65E22"/>
    <w:rsid w:val="00B6630B"/>
    <w:rsid w:val="00B663A0"/>
    <w:rsid w:val="00B6672F"/>
    <w:rsid w:val="00B667F0"/>
    <w:rsid w:val="00B67481"/>
    <w:rsid w:val="00B67B0A"/>
    <w:rsid w:val="00B67CDA"/>
    <w:rsid w:val="00B703B8"/>
    <w:rsid w:val="00B70DAD"/>
    <w:rsid w:val="00B7166A"/>
    <w:rsid w:val="00B717C2"/>
    <w:rsid w:val="00B71CB8"/>
    <w:rsid w:val="00B71E57"/>
    <w:rsid w:val="00B7236C"/>
    <w:rsid w:val="00B7310F"/>
    <w:rsid w:val="00B73634"/>
    <w:rsid w:val="00B73972"/>
    <w:rsid w:val="00B739C4"/>
    <w:rsid w:val="00B744F2"/>
    <w:rsid w:val="00B75712"/>
    <w:rsid w:val="00B7583D"/>
    <w:rsid w:val="00B75DBC"/>
    <w:rsid w:val="00B7666E"/>
    <w:rsid w:val="00B76D79"/>
    <w:rsid w:val="00B77C1A"/>
    <w:rsid w:val="00B77DF8"/>
    <w:rsid w:val="00B8022A"/>
    <w:rsid w:val="00B8041F"/>
    <w:rsid w:val="00B80B17"/>
    <w:rsid w:val="00B80F5F"/>
    <w:rsid w:val="00B813A5"/>
    <w:rsid w:val="00B813E8"/>
    <w:rsid w:val="00B816AF"/>
    <w:rsid w:val="00B828EA"/>
    <w:rsid w:val="00B82FE1"/>
    <w:rsid w:val="00B8314B"/>
    <w:rsid w:val="00B83D51"/>
    <w:rsid w:val="00B8505B"/>
    <w:rsid w:val="00B85672"/>
    <w:rsid w:val="00B859BB"/>
    <w:rsid w:val="00B85CA4"/>
    <w:rsid w:val="00B862B2"/>
    <w:rsid w:val="00B86E79"/>
    <w:rsid w:val="00B875D0"/>
    <w:rsid w:val="00B87B66"/>
    <w:rsid w:val="00B87F76"/>
    <w:rsid w:val="00B90270"/>
    <w:rsid w:val="00B91336"/>
    <w:rsid w:val="00B916F5"/>
    <w:rsid w:val="00B91F51"/>
    <w:rsid w:val="00B92337"/>
    <w:rsid w:val="00B925CF"/>
    <w:rsid w:val="00B926B0"/>
    <w:rsid w:val="00B9285A"/>
    <w:rsid w:val="00B93361"/>
    <w:rsid w:val="00B93F31"/>
    <w:rsid w:val="00B94063"/>
    <w:rsid w:val="00B94492"/>
    <w:rsid w:val="00B950EC"/>
    <w:rsid w:val="00B9571B"/>
    <w:rsid w:val="00B9583D"/>
    <w:rsid w:val="00B958AB"/>
    <w:rsid w:val="00B96054"/>
    <w:rsid w:val="00B966D0"/>
    <w:rsid w:val="00B9754C"/>
    <w:rsid w:val="00B976BA"/>
    <w:rsid w:val="00B97C1D"/>
    <w:rsid w:val="00BA005A"/>
    <w:rsid w:val="00BA02C3"/>
    <w:rsid w:val="00BA05E3"/>
    <w:rsid w:val="00BA0B60"/>
    <w:rsid w:val="00BA1189"/>
    <w:rsid w:val="00BA1852"/>
    <w:rsid w:val="00BA279D"/>
    <w:rsid w:val="00BA2B82"/>
    <w:rsid w:val="00BA323F"/>
    <w:rsid w:val="00BA3C47"/>
    <w:rsid w:val="00BA47D9"/>
    <w:rsid w:val="00BA4935"/>
    <w:rsid w:val="00BA545C"/>
    <w:rsid w:val="00BA686B"/>
    <w:rsid w:val="00BA6A6A"/>
    <w:rsid w:val="00BA6AB4"/>
    <w:rsid w:val="00BA6B1C"/>
    <w:rsid w:val="00BA7DCF"/>
    <w:rsid w:val="00BB0740"/>
    <w:rsid w:val="00BB0935"/>
    <w:rsid w:val="00BB09FD"/>
    <w:rsid w:val="00BB120A"/>
    <w:rsid w:val="00BB14B1"/>
    <w:rsid w:val="00BB247B"/>
    <w:rsid w:val="00BB2D62"/>
    <w:rsid w:val="00BB3425"/>
    <w:rsid w:val="00BB4125"/>
    <w:rsid w:val="00BB42CF"/>
    <w:rsid w:val="00BB4953"/>
    <w:rsid w:val="00BB4EC5"/>
    <w:rsid w:val="00BB5673"/>
    <w:rsid w:val="00BB7FD9"/>
    <w:rsid w:val="00BC0057"/>
    <w:rsid w:val="00BC0C51"/>
    <w:rsid w:val="00BC1827"/>
    <w:rsid w:val="00BC1B62"/>
    <w:rsid w:val="00BC2079"/>
    <w:rsid w:val="00BC208D"/>
    <w:rsid w:val="00BC2FBB"/>
    <w:rsid w:val="00BC2FE7"/>
    <w:rsid w:val="00BC3581"/>
    <w:rsid w:val="00BC39FB"/>
    <w:rsid w:val="00BC3D0E"/>
    <w:rsid w:val="00BC3FFF"/>
    <w:rsid w:val="00BC4904"/>
    <w:rsid w:val="00BC4947"/>
    <w:rsid w:val="00BC5287"/>
    <w:rsid w:val="00BC5549"/>
    <w:rsid w:val="00BC55E1"/>
    <w:rsid w:val="00BC5800"/>
    <w:rsid w:val="00BC607C"/>
    <w:rsid w:val="00BC6CD8"/>
    <w:rsid w:val="00BD0905"/>
    <w:rsid w:val="00BD090F"/>
    <w:rsid w:val="00BD1427"/>
    <w:rsid w:val="00BD148F"/>
    <w:rsid w:val="00BD1EB6"/>
    <w:rsid w:val="00BD3FD5"/>
    <w:rsid w:val="00BD43A1"/>
    <w:rsid w:val="00BD52CF"/>
    <w:rsid w:val="00BD56D6"/>
    <w:rsid w:val="00BD580E"/>
    <w:rsid w:val="00BD5A9C"/>
    <w:rsid w:val="00BD5D17"/>
    <w:rsid w:val="00BD5DF3"/>
    <w:rsid w:val="00BD608A"/>
    <w:rsid w:val="00BD6148"/>
    <w:rsid w:val="00BD629D"/>
    <w:rsid w:val="00BD6539"/>
    <w:rsid w:val="00BD659D"/>
    <w:rsid w:val="00BD6A03"/>
    <w:rsid w:val="00BD6CD3"/>
    <w:rsid w:val="00BD76B8"/>
    <w:rsid w:val="00BD76DA"/>
    <w:rsid w:val="00BD7EBA"/>
    <w:rsid w:val="00BD7FFD"/>
    <w:rsid w:val="00BE11C1"/>
    <w:rsid w:val="00BE1376"/>
    <w:rsid w:val="00BE1A3B"/>
    <w:rsid w:val="00BE1CA9"/>
    <w:rsid w:val="00BE1F12"/>
    <w:rsid w:val="00BE26C3"/>
    <w:rsid w:val="00BE2AC0"/>
    <w:rsid w:val="00BE312D"/>
    <w:rsid w:val="00BE3363"/>
    <w:rsid w:val="00BE33BE"/>
    <w:rsid w:val="00BE3851"/>
    <w:rsid w:val="00BE3DD6"/>
    <w:rsid w:val="00BE42C4"/>
    <w:rsid w:val="00BE4697"/>
    <w:rsid w:val="00BE48DF"/>
    <w:rsid w:val="00BE53CA"/>
    <w:rsid w:val="00BE582F"/>
    <w:rsid w:val="00BE67F1"/>
    <w:rsid w:val="00BE6998"/>
    <w:rsid w:val="00BE6BB1"/>
    <w:rsid w:val="00BE778B"/>
    <w:rsid w:val="00BF07C7"/>
    <w:rsid w:val="00BF0805"/>
    <w:rsid w:val="00BF18C9"/>
    <w:rsid w:val="00BF2215"/>
    <w:rsid w:val="00BF23E8"/>
    <w:rsid w:val="00BF2A75"/>
    <w:rsid w:val="00BF2D4B"/>
    <w:rsid w:val="00BF3C68"/>
    <w:rsid w:val="00BF3E5B"/>
    <w:rsid w:val="00BF3EFB"/>
    <w:rsid w:val="00BF4533"/>
    <w:rsid w:val="00BF49A1"/>
    <w:rsid w:val="00BF4D32"/>
    <w:rsid w:val="00BF593E"/>
    <w:rsid w:val="00BF5EB3"/>
    <w:rsid w:val="00BF69C2"/>
    <w:rsid w:val="00BF7024"/>
    <w:rsid w:val="00BF7C0F"/>
    <w:rsid w:val="00C0050E"/>
    <w:rsid w:val="00C00D2D"/>
    <w:rsid w:val="00C00E2D"/>
    <w:rsid w:val="00C00F2C"/>
    <w:rsid w:val="00C01140"/>
    <w:rsid w:val="00C01991"/>
    <w:rsid w:val="00C01A22"/>
    <w:rsid w:val="00C026C5"/>
    <w:rsid w:val="00C02700"/>
    <w:rsid w:val="00C02B53"/>
    <w:rsid w:val="00C02BF0"/>
    <w:rsid w:val="00C04923"/>
    <w:rsid w:val="00C04D0A"/>
    <w:rsid w:val="00C06362"/>
    <w:rsid w:val="00C06606"/>
    <w:rsid w:val="00C068E4"/>
    <w:rsid w:val="00C06ED1"/>
    <w:rsid w:val="00C07AA9"/>
    <w:rsid w:val="00C07E5B"/>
    <w:rsid w:val="00C11438"/>
    <w:rsid w:val="00C11487"/>
    <w:rsid w:val="00C11551"/>
    <w:rsid w:val="00C11A59"/>
    <w:rsid w:val="00C11B71"/>
    <w:rsid w:val="00C1230E"/>
    <w:rsid w:val="00C12B5D"/>
    <w:rsid w:val="00C13EC6"/>
    <w:rsid w:val="00C15460"/>
    <w:rsid w:val="00C159B9"/>
    <w:rsid w:val="00C15A33"/>
    <w:rsid w:val="00C164D9"/>
    <w:rsid w:val="00C164FC"/>
    <w:rsid w:val="00C17276"/>
    <w:rsid w:val="00C17326"/>
    <w:rsid w:val="00C174EA"/>
    <w:rsid w:val="00C20247"/>
    <w:rsid w:val="00C2055C"/>
    <w:rsid w:val="00C20B56"/>
    <w:rsid w:val="00C2183D"/>
    <w:rsid w:val="00C218C2"/>
    <w:rsid w:val="00C21BAA"/>
    <w:rsid w:val="00C224D1"/>
    <w:rsid w:val="00C22816"/>
    <w:rsid w:val="00C23191"/>
    <w:rsid w:val="00C24C62"/>
    <w:rsid w:val="00C24F8D"/>
    <w:rsid w:val="00C25121"/>
    <w:rsid w:val="00C25A73"/>
    <w:rsid w:val="00C26863"/>
    <w:rsid w:val="00C26B4D"/>
    <w:rsid w:val="00C26EB3"/>
    <w:rsid w:val="00C27B45"/>
    <w:rsid w:val="00C30C18"/>
    <w:rsid w:val="00C31457"/>
    <w:rsid w:val="00C314A3"/>
    <w:rsid w:val="00C31C85"/>
    <w:rsid w:val="00C31CFE"/>
    <w:rsid w:val="00C3253B"/>
    <w:rsid w:val="00C325EF"/>
    <w:rsid w:val="00C32622"/>
    <w:rsid w:val="00C3404E"/>
    <w:rsid w:val="00C342C4"/>
    <w:rsid w:val="00C342F1"/>
    <w:rsid w:val="00C34407"/>
    <w:rsid w:val="00C35085"/>
    <w:rsid w:val="00C3526E"/>
    <w:rsid w:val="00C3738D"/>
    <w:rsid w:val="00C37495"/>
    <w:rsid w:val="00C403A4"/>
    <w:rsid w:val="00C40601"/>
    <w:rsid w:val="00C409D3"/>
    <w:rsid w:val="00C40C6E"/>
    <w:rsid w:val="00C40D02"/>
    <w:rsid w:val="00C4111B"/>
    <w:rsid w:val="00C413CB"/>
    <w:rsid w:val="00C415A4"/>
    <w:rsid w:val="00C417EC"/>
    <w:rsid w:val="00C42BAB"/>
    <w:rsid w:val="00C42F1F"/>
    <w:rsid w:val="00C42FF1"/>
    <w:rsid w:val="00C43790"/>
    <w:rsid w:val="00C43AA3"/>
    <w:rsid w:val="00C43F27"/>
    <w:rsid w:val="00C44627"/>
    <w:rsid w:val="00C449A9"/>
    <w:rsid w:val="00C44AD4"/>
    <w:rsid w:val="00C44C8E"/>
    <w:rsid w:val="00C45646"/>
    <w:rsid w:val="00C45BFB"/>
    <w:rsid w:val="00C45DCB"/>
    <w:rsid w:val="00C45FCE"/>
    <w:rsid w:val="00C46C52"/>
    <w:rsid w:val="00C47A5D"/>
    <w:rsid w:val="00C47B6E"/>
    <w:rsid w:val="00C47D90"/>
    <w:rsid w:val="00C50895"/>
    <w:rsid w:val="00C509AB"/>
    <w:rsid w:val="00C50C73"/>
    <w:rsid w:val="00C5104C"/>
    <w:rsid w:val="00C5165E"/>
    <w:rsid w:val="00C51A09"/>
    <w:rsid w:val="00C51C39"/>
    <w:rsid w:val="00C51DCD"/>
    <w:rsid w:val="00C52560"/>
    <w:rsid w:val="00C527C5"/>
    <w:rsid w:val="00C53E36"/>
    <w:rsid w:val="00C54026"/>
    <w:rsid w:val="00C547B6"/>
    <w:rsid w:val="00C5536E"/>
    <w:rsid w:val="00C556FC"/>
    <w:rsid w:val="00C55B21"/>
    <w:rsid w:val="00C56962"/>
    <w:rsid w:val="00C569A3"/>
    <w:rsid w:val="00C5700B"/>
    <w:rsid w:val="00C57117"/>
    <w:rsid w:val="00C5797F"/>
    <w:rsid w:val="00C57F87"/>
    <w:rsid w:val="00C602E2"/>
    <w:rsid w:val="00C60DE6"/>
    <w:rsid w:val="00C6153D"/>
    <w:rsid w:val="00C61E90"/>
    <w:rsid w:val="00C62934"/>
    <w:rsid w:val="00C62B02"/>
    <w:rsid w:val="00C62EDC"/>
    <w:rsid w:val="00C6322B"/>
    <w:rsid w:val="00C63501"/>
    <w:rsid w:val="00C6359B"/>
    <w:rsid w:val="00C643E6"/>
    <w:rsid w:val="00C64606"/>
    <w:rsid w:val="00C64ED3"/>
    <w:rsid w:val="00C65238"/>
    <w:rsid w:val="00C65D33"/>
    <w:rsid w:val="00C664C1"/>
    <w:rsid w:val="00C664E1"/>
    <w:rsid w:val="00C668E7"/>
    <w:rsid w:val="00C66E84"/>
    <w:rsid w:val="00C66EA7"/>
    <w:rsid w:val="00C6736D"/>
    <w:rsid w:val="00C6748F"/>
    <w:rsid w:val="00C678D5"/>
    <w:rsid w:val="00C70157"/>
    <w:rsid w:val="00C70801"/>
    <w:rsid w:val="00C72247"/>
    <w:rsid w:val="00C722BC"/>
    <w:rsid w:val="00C725F5"/>
    <w:rsid w:val="00C72654"/>
    <w:rsid w:val="00C7355C"/>
    <w:rsid w:val="00C737BD"/>
    <w:rsid w:val="00C74458"/>
    <w:rsid w:val="00C74961"/>
    <w:rsid w:val="00C74A8F"/>
    <w:rsid w:val="00C74C8D"/>
    <w:rsid w:val="00C751AA"/>
    <w:rsid w:val="00C7601F"/>
    <w:rsid w:val="00C762AF"/>
    <w:rsid w:val="00C7673D"/>
    <w:rsid w:val="00C76842"/>
    <w:rsid w:val="00C769A6"/>
    <w:rsid w:val="00C77AAD"/>
    <w:rsid w:val="00C77D71"/>
    <w:rsid w:val="00C80007"/>
    <w:rsid w:val="00C80907"/>
    <w:rsid w:val="00C80AA0"/>
    <w:rsid w:val="00C80B00"/>
    <w:rsid w:val="00C81413"/>
    <w:rsid w:val="00C81AF9"/>
    <w:rsid w:val="00C81BBA"/>
    <w:rsid w:val="00C82F6C"/>
    <w:rsid w:val="00C82FB1"/>
    <w:rsid w:val="00C83170"/>
    <w:rsid w:val="00C83884"/>
    <w:rsid w:val="00C84524"/>
    <w:rsid w:val="00C84645"/>
    <w:rsid w:val="00C84740"/>
    <w:rsid w:val="00C85E71"/>
    <w:rsid w:val="00C86C76"/>
    <w:rsid w:val="00C87BFD"/>
    <w:rsid w:val="00C9011C"/>
    <w:rsid w:val="00C901D0"/>
    <w:rsid w:val="00C90488"/>
    <w:rsid w:val="00C90864"/>
    <w:rsid w:val="00C90D67"/>
    <w:rsid w:val="00C90E4F"/>
    <w:rsid w:val="00C92044"/>
    <w:rsid w:val="00C92085"/>
    <w:rsid w:val="00C9255E"/>
    <w:rsid w:val="00C92704"/>
    <w:rsid w:val="00C9320B"/>
    <w:rsid w:val="00C944A4"/>
    <w:rsid w:val="00C94970"/>
    <w:rsid w:val="00C9498E"/>
    <w:rsid w:val="00C95340"/>
    <w:rsid w:val="00C960CC"/>
    <w:rsid w:val="00C96356"/>
    <w:rsid w:val="00C9655A"/>
    <w:rsid w:val="00C967D3"/>
    <w:rsid w:val="00C96F49"/>
    <w:rsid w:val="00C978B2"/>
    <w:rsid w:val="00C97A2B"/>
    <w:rsid w:val="00C97AF1"/>
    <w:rsid w:val="00C97D71"/>
    <w:rsid w:val="00C97E7A"/>
    <w:rsid w:val="00CA03DA"/>
    <w:rsid w:val="00CA1D22"/>
    <w:rsid w:val="00CA22C9"/>
    <w:rsid w:val="00CA23C1"/>
    <w:rsid w:val="00CA2641"/>
    <w:rsid w:val="00CA3017"/>
    <w:rsid w:val="00CA34CE"/>
    <w:rsid w:val="00CA4F83"/>
    <w:rsid w:val="00CA65F0"/>
    <w:rsid w:val="00CA6DB4"/>
    <w:rsid w:val="00CA70E9"/>
    <w:rsid w:val="00CA721C"/>
    <w:rsid w:val="00CA7805"/>
    <w:rsid w:val="00CB03C0"/>
    <w:rsid w:val="00CB09CF"/>
    <w:rsid w:val="00CB0E40"/>
    <w:rsid w:val="00CB2335"/>
    <w:rsid w:val="00CB284B"/>
    <w:rsid w:val="00CB29CB"/>
    <w:rsid w:val="00CB30D1"/>
    <w:rsid w:val="00CB3206"/>
    <w:rsid w:val="00CB3663"/>
    <w:rsid w:val="00CB3B37"/>
    <w:rsid w:val="00CB3C9A"/>
    <w:rsid w:val="00CB44DC"/>
    <w:rsid w:val="00CB5226"/>
    <w:rsid w:val="00CB54D3"/>
    <w:rsid w:val="00CB595B"/>
    <w:rsid w:val="00CB6754"/>
    <w:rsid w:val="00CB6DCC"/>
    <w:rsid w:val="00CB7184"/>
    <w:rsid w:val="00CB7914"/>
    <w:rsid w:val="00CB7B59"/>
    <w:rsid w:val="00CB7DE2"/>
    <w:rsid w:val="00CC0671"/>
    <w:rsid w:val="00CC184A"/>
    <w:rsid w:val="00CC2554"/>
    <w:rsid w:val="00CC33DE"/>
    <w:rsid w:val="00CC4646"/>
    <w:rsid w:val="00CC4DBA"/>
    <w:rsid w:val="00CC513A"/>
    <w:rsid w:val="00CC5759"/>
    <w:rsid w:val="00CC5857"/>
    <w:rsid w:val="00CC5EB0"/>
    <w:rsid w:val="00CC62DB"/>
    <w:rsid w:val="00CC6CEA"/>
    <w:rsid w:val="00CC7AB6"/>
    <w:rsid w:val="00CC7BEA"/>
    <w:rsid w:val="00CD04B4"/>
    <w:rsid w:val="00CD08F4"/>
    <w:rsid w:val="00CD11BC"/>
    <w:rsid w:val="00CD26CF"/>
    <w:rsid w:val="00CD2DC9"/>
    <w:rsid w:val="00CD34C4"/>
    <w:rsid w:val="00CD3E31"/>
    <w:rsid w:val="00CD40D4"/>
    <w:rsid w:val="00CD41C4"/>
    <w:rsid w:val="00CD4B2C"/>
    <w:rsid w:val="00CD4EE8"/>
    <w:rsid w:val="00CD51E4"/>
    <w:rsid w:val="00CD553D"/>
    <w:rsid w:val="00CD5B6D"/>
    <w:rsid w:val="00CD5C99"/>
    <w:rsid w:val="00CD5F5D"/>
    <w:rsid w:val="00CD604B"/>
    <w:rsid w:val="00CD6700"/>
    <w:rsid w:val="00CD6C7B"/>
    <w:rsid w:val="00CD6D48"/>
    <w:rsid w:val="00CD74CF"/>
    <w:rsid w:val="00CD7BB0"/>
    <w:rsid w:val="00CD7FA0"/>
    <w:rsid w:val="00CE037D"/>
    <w:rsid w:val="00CE0B5E"/>
    <w:rsid w:val="00CE0C74"/>
    <w:rsid w:val="00CE1367"/>
    <w:rsid w:val="00CE1B2D"/>
    <w:rsid w:val="00CE20ED"/>
    <w:rsid w:val="00CE2671"/>
    <w:rsid w:val="00CE2E3B"/>
    <w:rsid w:val="00CE348C"/>
    <w:rsid w:val="00CE37C0"/>
    <w:rsid w:val="00CE3F51"/>
    <w:rsid w:val="00CE4D3F"/>
    <w:rsid w:val="00CE56A0"/>
    <w:rsid w:val="00CE5F40"/>
    <w:rsid w:val="00CE6006"/>
    <w:rsid w:val="00CE6121"/>
    <w:rsid w:val="00CE67E0"/>
    <w:rsid w:val="00CE6A9D"/>
    <w:rsid w:val="00CE6DC9"/>
    <w:rsid w:val="00CE71CE"/>
    <w:rsid w:val="00CE739C"/>
    <w:rsid w:val="00CE781E"/>
    <w:rsid w:val="00CE791D"/>
    <w:rsid w:val="00CE7CEF"/>
    <w:rsid w:val="00CF06FE"/>
    <w:rsid w:val="00CF0752"/>
    <w:rsid w:val="00CF0BDB"/>
    <w:rsid w:val="00CF2EC1"/>
    <w:rsid w:val="00CF32EA"/>
    <w:rsid w:val="00CF4482"/>
    <w:rsid w:val="00CF4C5F"/>
    <w:rsid w:val="00CF5B98"/>
    <w:rsid w:val="00CF5D18"/>
    <w:rsid w:val="00CF6C8E"/>
    <w:rsid w:val="00CF7293"/>
    <w:rsid w:val="00CF7B38"/>
    <w:rsid w:val="00D007E0"/>
    <w:rsid w:val="00D0093E"/>
    <w:rsid w:val="00D0196D"/>
    <w:rsid w:val="00D02FC7"/>
    <w:rsid w:val="00D04129"/>
    <w:rsid w:val="00D047A1"/>
    <w:rsid w:val="00D04CF6"/>
    <w:rsid w:val="00D051DD"/>
    <w:rsid w:val="00D052A8"/>
    <w:rsid w:val="00D05A18"/>
    <w:rsid w:val="00D06246"/>
    <w:rsid w:val="00D063F0"/>
    <w:rsid w:val="00D06484"/>
    <w:rsid w:val="00D06949"/>
    <w:rsid w:val="00D06ADE"/>
    <w:rsid w:val="00D06C89"/>
    <w:rsid w:val="00D0749B"/>
    <w:rsid w:val="00D0784B"/>
    <w:rsid w:val="00D07D5C"/>
    <w:rsid w:val="00D10133"/>
    <w:rsid w:val="00D10158"/>
    <w:rsid w:val="00D101D1"/>
    <w:rsid w:val="00D101D6"/>
    <w:rsid w:val="00D10720"/>
    <w:rsid w:val="00D10A4A"/>
    <w:rsid w:val="00D10C46"/>
    <w:rsid w:val="00D10DFE"/>
    <w:rsid w:val="00D11318"/>
    <w:rsid w:val="00D1144B"/>
    <w:rsid w:val="00D11EBF"/>
    <w:rsid w:val="00D129FD"/>
    <w:rsid w:val="00D12F33"/>
    <w:rsid w:val="00D13014"/>
    <w:rsid w:val="00D13217"/>
    <w:rsid w:val="00D13DFC"/>
    <w:rsid w:val="00D14150"/>
    <w:rsid w:val="00D14435"/>
    <w:rsid w:val="00D1447D"/>
    <w:rsid w:val="00D1457B"/>
    <w:rsid w:val="00D14A0D"/>
    <w:rsid w:val="00D14F00"/>
    <w:rsid w:val="00D151C8"/>
    <w:rsid w:val="00D15711"/>
    <w:rsid w:val="00D15B2F"/>
    <w:rsid w:val="00D16307"/>
    <w:rsid w:val="00D169E1"/>
    <w:rsid w:val="00D16D27"/>
    <w:rsid w:val="00D17AE7"/>
    <w:rsid w:val="00D17DDC"/>
    <w:rsid w:val="00D20490"/>
    <w:rsid w:val="00D219A8"/>
    <w:rsid w:val="00D220E6"/>
    <w:rsid w:val="00D22246"/>
    <w:rsid w:val="00D2253F"/>
    <w:rsid w:val="00D225E7"/>
    <w:rsid w:val="00D228A6"/>
    <w:rsid w:val="00D228CF"/>
    <w:rsid w:val="00D2376B"/>
    <w:rsid w:val="00D24782"/>
    <w:rsid w:val="00D24FFE"/>
    <w:rsid w:val="00D25DFC"/>
    <w:rsid w:val="00D26AAE"/>
    <w:rsid w:val="00D26CD9"/>
    <w:rsid w:val="00D27452"/>
    <w:rsid w:val="00D2757C"/>
    <w:rsid w:val="00D3045B"/>
    <w:rsid w:val="00D3080F"/>
    <w:rsid w:val="00D30C2F"/>
    <w:rsid w:val="00D30EFA"/>
    <w:rsid w:val="00D32678"/>
    <w:rsid w:val="00D33342"/>
    <w:rsid w:val="00D33BE3"/>
    <w:rsid w:val="00D356C0"/>
    <w:rsid w:val="00D35A19"/>
    <w:rsid w:val="00D361BD"/>
    <w:rsid w:val="00D36304"/>
    <w:rsid w:val="00D364A9"/>
    <w:rsid w:val="00D36C8F"/>
    <w:rsid w:val="00D37031"/>
    <w:rsid w:val="00D378C4"/>
    <w:rsid w:val="00D37BA5"/>
    <w:rsid w:val="00D40800"/>
    <w:rsid w:val="00D40BBE"/>
    <w:rsid w:val="00D41064"/>
    <w:rsid w:val="00D429CD"/>
    <w:rsid w:val="00D42BE7"/>
    <w:rsid w:val="00D43ABB"/>
    <w:rsid w:val="00D43D5F"/>
    <w:rsid w:val="00D441E0"/>
    <w:rsid w:val="00D4532A"/>
    <w:rsid w:val="00D45335"/>
    <w:rsid w:val="00D46883"/>
    <w:rsid w:val="00D47560"/>
    <w:rsid w:val="00D5005D"/>
    <w:rsid w:val="00D503A9"/>
    <w:rsid w:val="00D509B3"/>
    <w:rsid w:val="00D50E7E"/>
    <w:rsid w:val="00D51267"/>
    <w:rsid w:val="00D5137F"/>
    <w:rsid w:val="00D5152F"/>
    <w:rsid w:val="00D52C04"/>
    <w:rsid w:val="00D5309A"/>
    <w:rsid w:val="00D53351"/>
    <w:rsid w:val="00D540B2"/>
    <w:rsid w:val="00D54E0C"/>
    <w:rsid w:val="00D54EA1"/>
    <w:rsid w:val="00D552FA"/>
    <w:rsid w:val="00D557A5"/>
    <w:rsid w:val="00D55E63"/>
    <w:rsid w:val="00D563A5"/>
    <w:rsid w:val="00D564AF"/>
    <w:rsid w:val="00D5672A"/>
    <w:rsid w:val="00D56F9A"/>
    <w:rsid w:val="00D571AC"/>
    <w:rsid w:val="00D5727C"/>
    <w:rsid w:val="00D572FA"/>
    <w:rsid w:val="00D57945"/>
    <w:rsid w:val="00D579FB"/>
    <w:rsid w:val="00D57DBD"/>
    <w:rsid w:val="00D57E53"/>
    <w:rsid w:val="00D600C8"/>
    <w:rsid w:val="00D60E1E"/>
    <w:rsid w:val="00D61106"/>
    <w:rsid w:val="00D6124B"/>
    <w:rsid w:val="00D612F6"/>
    <w:rsid w:val="00D61ECD"/>
    <w:rsid w:val="00D62964"/>
    <w:rsid w:val="00D639B1"/>
    <w:rsid w:val="00D63D05"/>
    <w:rsid w:val="00D63E1F"/>
    <w:rsid w:val="00D64205"/>
    <w:rsid w:val="00D65042"/>
    <w:rsid w:val="00D656FF"/>
    <w:rsid w:val="00D65D3B"/>
    <w:rsid w:val="00D6634C"/>
    <w:rsid w:val="00D66731"/>
    <w:rsid w:val="00D66954"/>
    <w:rsid w:val="00D66BA3"/>
    <w:rsid w:val="00D677C7"/>
    <w:rsid w:val="00D67B2C"/>
    <w:rsid w:val="00D67F80"/>
    <w:rsid w:val="00D702E3"/>
    <w:rsid w:val="00D70E3C"/>
    <w:rsid w:val="00D70E55"/>
    <w:rsid w:val="00D73144"/>
    <w:rsid w:val="00D7331B"/>
    <w:rsid w:val="00D7395A"/>
    <w:rsid w:val="00D73B46"/>
    <w:rsid w:val="00D7472A"/>
    <w:rsid w:val="00D74FA1"/>
    <w:rsid w:val="00D74FBC"/>
    <w:rsid w:val="00D769E8"/>
    <w:rsid w:val="00D76ED1"/>
    <w:rsid w:val="00D80380"/>
    <w:rsid w:val="00D80A62"/>
    <w:rsid w:val="00D80E3B"/>
    <w:rsid w:val="00D8120D"/>
    <w:rsid w:val="00D81905"/>
    <w:rsid w:val="00D81A7E"/>
    <w:rsid w:val="00D81B4B"/>
    <w:rsid w:val="00D832B7"/>
    <w:rsid w:val="00D832B9"/>
    <w:rsid w:val="00D83C69"/>
    <w:rsid w:val="00D84D46"/>
    <w:rsid w:val="00D84ED3"/>
    <w:rsid w:val="00D84F73"/>
    <w:rsid w:val="00D8531F"/>
    <w:rsid w:val="00D85AE4"/>
    <w:rsid w:val="00D87C8D"/>
    <w:rsid w:val="00D903B0"/>
    <w:rsid w:val="00D90B19"/>
    <w:rsid w:val="00D90DF5"/>
    <w:rsid w:val="00D9146A"/>
    <w:rsid w:val="00D914E4"/>
    <w:rsid w:val="00D91983"/>
    <w:rsid w:val="00D922AD"/>
    <w:rsid w:val="00D92897"/>
    <w:rsid w:val="00D93C0D"/>
    <w:rsid w:val="00D94242"/>
    <w:rsid w:val="00D942FF"/>
    <w:rsid w:val="00D94D91"/>
    <w:rsid w:val="00D94F09"/>
    <w:rsid w:val="00D9584D"/>
    <w:rsid w:val="00D95DF1"/>
    <w:rsid w:val="00D9682A"/>
    <w:rsid w:val="00D9692A"/>
    <w:rsid w:val="00DA0A57"/>
    <w:rsid w:val="00DA15DC"/>
    <w:rsid w:val="00DA210A"/>
    <w:rsid w:val="00DA2AAD"/>
    <w:rsid w:val="00DA35EE"/>
    <w:rsid w:val="00DA40A9"/>
    <w:rsid w:val="00DA40D5"/>
    <w:rsid w:val="00DA45E1"/>
    <w:rsid w:val="00DA4762"/>
    <w:rsid w:val="00DA4872"/>
    <w:rsid w:val="00DA4C38"/>
    <w:rsid w:val="00DA4EC5"/>
    <w:rsid w:val="00DA51DF"/>
    <w:rsid w:val="00DA52F5"/>
    <w:rsid w:val="00DA5484"/>
    <w:rsid w:val="00DA7D26"/>
    <w:rsid w:val="00DB010A"/>
    <w:rsid w:val="00DB0670"/>
    <w:rsid w:val="00DB06A2"/>
    <w:rsid w:val="00DB10F6"/>
    <w:rsid w:val="00DB138C"/>
    <w:rsid w:val="00DB154A"/>
    <w:rsid w:val="00DB1A3A"/>
    <w:rsid w:val="00DB1B5F"/>
    <w:rsid w:val="00DB2723"/>
    <w:rsid w:val="00DB2B50"/>
    <w:rsid w:val="00DB2C02"/>
    <w:rsid w:val="00DB2D1C"/>
    <w:rsid w:val="00DB32DC"/>
    <w:rsid w:val="00DB4436"/>
    <w:rsid w:val="00DB478B"/>
    <w:rsid w:val="00DB4DA0"/>
    <w:rsid w:val="00DB62EB"/>
    <w:rsid w:val="00DB6460"/>
    <w:rsid w:val="00DB653A"/>
    <w:rsid w:val="00DB6B18"/>
    <w:rsid w:val="00DB6BA4"/>
    <w:rsid w:val="00DB7E01"/>
    <w:rsid w:val="00DB7ED3"/>
    <w:rsid w:val="00DC00E0"/>
    <w:rsid w:val="00DC0111"/>
    <w:rsid w:val="00DC03BF"/>
    <w:rsid w:val="00DC1044"/>
    <w:rsid w:val="00DC13C6"/>
    <w:rsid w:val="00DC15DE"/>
    <w:rsid w:val="00DC1F39"/>
    <w:rsid w:val="00DC25FC"/>
    <w:rsid w:val="00DC28D6"/>
    <w:rsid w:val="00DC2C01"/>
    <w:rsid w:val="00DC3517"/>
    <w:rsid w:val="00DC369A"/>
    <w:rsid w:val="00DC3B21"/>
    <w:rsid w:val="00DC4CE3"/>
    <w:rsid w:val="00DC606C"/>
    <w:rsid w:val="00DC6768"/>
    <w:rsid w:val="00DC68F4"/>
    <w:rsid w:val="00DC6BB0"/>
    <w:rsid w:val="00DC6F39"/>
    <w:rsid w:val="00DC7855"/>
    <w:rsid w:val="00DC7859"/>
    <w:rsid w:val="00DD0914"/>
    <w:rsid w:val="00DD0EEB"/>
    <w:rsid w:val="00DD151E"/>
    <w:rsid w:val="00DD15B8"/>
    <w:rsid w:val="00DD2B6F"/>
    <w:rsid w:val="00DD368D"/>
    <w:rsid w:val="00DD478F"/>
    <w:rsid w:val="00DD5364"/>
    <w:rsid w:val="00DD7581"/>
    <w:rsid w:val="00DE0FC9"/>
    <w:rsid w:val="00DE23A5"/>
    <w:rsid w:val="00DE2655"/>
    <w:rsid w:val="00DE26A0"/>
    <w:rsid w:val="00DE2FE4"/>
    <w:rsid w:val="00DE3055"/>
    <w:rsid w:val="00DE308C"/>
    <w:rsid w:val="00DE3740"/>
    <w:rsid w:val="00DE3A03"/>
    <w:rsid w:val="00DE4A35"/>
    <w:rsid w:val="00DE4C2F"/>
    <w:rsid w:val="00DE4CB2"/>
    <w:rsid w:val="00DE51EF"/>
    <w:rsid w:val="00DE522A"/>
    <w:rsid w:val="00DE553C"/>
    <w:rsid w:val="00DE5B32"/>
    <w:rsid w:val="00DE68A3"/>
    <w:rsid w:val="00DE69F2"/>
    <w:rsid w:val="00DE6BA2"/>
    <w:rsid w:val="00DE7087"/>
    <w:rsid w:val="00DE7590"/>
    <w:rsid w:val="00DF054D"/>
    <w:rsid w:val="00DF09C6"/>
    <w:rsid w:val="00DF0A9B"/>
    <w:rsid w:val="00DF0E31"/>
    <w:rsid w:val="00DF1BA3"/>
    <w:rsid w:val="00DF2922"/>
    <w:rsid w:val="00DF2A30"/>
    <w:rsid w:val="00DF39F2"/>
    <w:rsid w:val="00DF41E9"/>
    <w:rsid w:val="00DF6277"/>
    <w:rsid w:val="00DF65E4"/>
    <w:rsid w:val="00DF682B"/>
    <w:rsid w:val="00DF6C68"/>
    <w:rsid w:val="00DF6EBB"/>
    <w:rsid w:val="00DF745F"/>
    <w:rsid w:val="00DF7B39"/>
    <w:rsid w:val="00E01833"/>
    <w:rsid w:val="00E0199B"/>
    <w:rsid w:val="00E01A68"/>
    <w:rsid w:val="00E01AB7"/>
    <w:rsid w:val="00E01ACE"/>
    <w:rsid w:val="00E01ED7"/>
    <w:rsid w:val="00E0295C"/>
    <w:rsid w:val="00E02B85"/>
    <w:rsid w:val="00E032E4"/>
    <w:rsid w:val="00E04651"/>
    <w:rsid w:val="00E05301"/>
    <w:rsid w:val="00E05D0A"/>
    <w:rsid w:val="00E068C0"/>
    <w:rsid w:val="00E06EC9"/>
    <w:rsid w:val="00E0727A"/>
    <w:rsid w:val="00E0787C"/>
    <w:rsid w:val="00E07CD7"/>
    <w:rsid w:val="00E10770"/>
    <w:rsid w:val="00E10CC1"/>
    <w:rsid w:val="00E11198"/>
    <w:rsid w:val="00E11296"/>
    <w:rsid w:val="00E11333"/>
    <w:rsid w:val="00E114FB"/>
    <w:rsid w:val="00E11734"/>
    <w:rsid w:val="00E1254C"/>
    <w:rsid w:val="00E12BDA"/>
    <w:rsid w:val="00E13DEE"/>
    <w:rsid w:val="00E1406C"/>
    <w:rsid w:val="00E14139"/>
    <w:rsid w:val="00E141C6"/>
    <w:rsid w:val="00E14455"/>
    <w:rsid w:val="00E14ACB"/>
    <w:rsid w:val="00E1617C"/>
    <w:rsid w:val="00E16DEF"/>
    <w:rsid w:val="00E1757C"/>
    <w:rsid w:val="00E17F76"/>
    <w:rsid w:val="00E20117"/>
    <w:rsid w:val="00E203D5"/>
    <w:rsid w:val="00E205B8"/>
    <w:rsid w:val="00E20B4A"/>
    <w:rsid w:val="00E216FA"/>
    <w:rsid w:val="00E2190A"/>
    <w:rsid w:val="00E21BA7"/>
    <w:rsid w:val="00E21D6A"/>
    <w:rsid w:val="00E21E50"/>
    <w:rsid w:val="00E222AE"/>
    <w:rsid w:val="00E2252F"/>
    <w:rsid w:val="00E2272F"/>
    <w:rsid w:val="00E22D45"/>
    <w:rsid w:val="00E23179"/>
    <w:rsid w:val="00E24492"/>
    <w:rsid w:val="00E25763"/>
    <w:rsid w:val="00E2578F"/>
    <w:rsid w:val="00E25D1E"/>
    <w:rsid w:val="00E26508"/>
    <w:rsid w:val="00E26D4F"/>
    <w:rsid w:val="00E273AA"/>
    <w:rsid w:val="00E27AE9"/>
    <w:rsid w:val="00E30183"/>
    <w:rsid w:val="00E3034D"/>
    <w:rsid w:val="00E30DB8"/>
    <w:rsid w:val="00E311F8"/>
    <w:rsid w:val="00E3155E"/>
    <w:rsid w:val="00E31B89"/>
    <w:rsid w:val="00E31D84"/>
    <w:rsid w:val="00E33272"/>
    <w:rsid w:val="00E33B3A"/>
    <w:rsid w:val="00E34F17"/>
    <w:rsid w:val="00E36541"/>
    <w:rsid w:val="00E36931"/>
    <w:rsid w:val="00E37070"/>
    <w:rsid w:val="00E37880"/>
    <w:rsid w:val="00E37C34"/>
    <w:rsid w:val="00E401A1"/>
    <w:rsid w:val="00E41DC7"/>
    <w:rsid w:val="00E41F3E"/>
    <w:rsid w:val="00E421EA"/>
    <w:rsid w:val="00E426CC"/>
    <w:rsid w:val="00E42DE1"/>
    <w:rsid w:val="00E42E7F"/>
    <w:rsid w:val="00E430E1"/>
    <w:rsid w:val="00E431BC"/>
    <w:rsid w:val="00E43D1F"/>
    <w:rsid w:val="00E4468B"/>
    <w:rsid w:val="00E44D3E"/>
    <w:rsid w:val="00E44EC0"/>
    <w:rsid w:val="00E456F5"/>
    <w:rsid w:val="00E459BC"/>
    <w:rsid w:val="00E45BD5"/>
    <w:rsid w:val="00E46295"/>
    <w:rsid w:val="00E467EB"/>
    <w:rsid w:val="00E46C12"/>
    <w:rsid w:val="00E46E24"/>
    <w:rsid w:val="00E4773F"/>
    <w:rsid w:val="00E478AF"/>
    <w:rsid w:val="00E47C9C"/>
    <w:rsid w:val="00E47D11"/>
    <w:rsid w:val="00E50599"/>
    <w:rsid w:val="00E50B85"/>
    <w:rsid w:val="00E50F7B"/>
    <w:rsid w:val="00E51408"/>
    <w:rsid w:val="00E51661"/>
    <w:rsid w:val="00E518CA"/>
    <w:rsid w:val="00E52710"/>
    <w:rsid w:val="00E52FA7"/>
    <w:rsid w:val="00E5338C"/>
    <w:rsid w:val="00E53847"/>
    <w:rsid w:val="00E544D6"/>
    <w:rsid w:val="00E545AD"/>
    <w:rsid w:val="00E5490B"/>
    <w:rsid w:val="00E56319"/>
    <w:rsid w:val="00E56859"/>
    <w:rsid w:val="00E573AA"/>
    <w:rsid w:val="00E57940"/>
    <w:rsid w:val="00E601D2"/>
    <w:rsid w:val="00E6073A"/>
    <w:rsid w:val="00E60DBE"/>
    <w:rsid w:val="00E60FEB"/>
    <w:rsid w:val="00E6125B"/>
    <w:rsid w:val="00E61A68"/>
    <w:rsid w:val="00E61FC8"/>
    <w:rsid w:val="00E62362"/>
    <w:rsid w:val="00E623A3"/>
    <w:rsid w:val="00E624AF"/>
    <w:rsid w:val="00E62646"/>
    <w:rsid w:val="00E62699"/>
    <w:rsid w:val="00E64F2C"/>
    <w:rsid w:val="00E654C2"/>
    <w:rsid w:val="00E66A2D"/>
    <w:rsid w:val="00E6714D"/>
    <w:rsid w:val="00E6772C"/>
    <w:rsid w:val="00E67E69"/>
    <w:rsid w:val="00E70145"/>
    <w:rsid w:val="00E70170"/>
    <w:rsid w:val="00E7056B"/>
    <w:rsid w:val="00E707BE"/>
    <w:rsid w:val="00E70B70"/>
    <w:rsid w:val="00E7143C"/>
    <w:rsid w:val="00E71536"/>
    <w:rsid w:val="00E719A9"/>
    <w:rsid w:val="00E721B3"/>
    <w:rsid w:val="00E7255C"/>
    <w:rsid w:val="00E72ECB"/>
    <w:rsid w:val="00E73148"/>
    <w:rsid w:val="00E7325B"/>
    <w:rsid w:val="00E73B1C"/>
    <w:rsid w:val="00E7652B"/>
    <w:rsid w:val="00E76B4C"/>
    <w:rsid w:val="00E76D01"/>
    <w:rsid w:val="00E76F1E"/>
    <w:rsid w:val="00E80CC9"/>
    <w:rsid w:val="00E80EED"/>
    <w:rsid w:val="00E82242"/>
    <w:rsid w:val="00E824CD"/>
    <w:rsid w:val="00E8308F"/>
    <w:rsid w:val="00E830E0"/>
    <w:rsid w:val="00E8373F"/>
    <w:rsid w:val="00E8377A"/>
    <w:rsid w:val="00E837E6"/>
    <w:rsid w:val="00E84453"/>
    <w:rsid w:val="00E84745"/>
    <w:rsid w:val="00E86973"/>
    <w:rsid w:val="00E86CF4"/>
    <w:rsid w:val="00E8775B"/>
    <w:rsid w:val="00E9054C"/>
    <w:rsid w:val="00E90997"/>
    <w:rsid w:val="00E90FF9"/>
    <w:rsid w:val="00E91145"/>
    <w:rsid w:val="00E916E3"/>
    <w:rsid w:val="00E9181D"/>
    <w:rsid w:val="00E91AC8"/>
    <w:rsid w:val="00E91C9B"/>
    <w:rsid w:val="00E91F8B"/>
    <w:rsid w:val="00E922F6"/>
    <w:rsid w:val="00E9275A"/>
    <w:rsid w:val="00E92AAD"/>
    <w:rsid w:val="00E9319F"/>
    <w:rsid w:val="00E936B5"/>
    <w:rsid w:val="00E93E98"/>
    <w:rsid w:val="00E945BC"/>
    <w:rsid w:val="00E95998"/>
    <w:rsid w:val="00E96DED"/>
    <w:rsid w:val="00E97936"/>
    <w:rsid w:val="00E97943"/>
    <w:rsid w:val="00E97C0D"/>
    <w:rsid w:val="00E97DCA"/>
    <w:rsid w:val="00EA06FF"/>
    <w:rsid w:val="00EA0712"/>
    <w:rsid w:val="00EA0747"/>
    <w:rsid w:val="00EA08D1"/>
    <w:rsid w:val="00EA096B"/>
    <w:rsid w:val="00EA0ECC"/>
    <w:rsid w:val="00EA0FD9"/>
    <w:rsid w:val="00EA105A"/>
    <w:rsid w:val="00EA10C6"/>
    <w:rsid w:val="00EA1222"/>
    <w:rsid w:val="00EA19B8"/>
    <w:rsid w:val="00EA2E19"/>
    <w:rsid w:val="00EA2E20"/>
    <w:rsid w:val="00EA2F28"/>
    <w:rsid w:val="00EA375A"/>
    <w:rsid w:val="00EA3A38"/>
    <w:rsid w:val="00EA49FC"/>
    <w:rsid w:val="00EA5001"/>
    <w:rsid w:val="00EA59DF"/>
    <w:rsid w:val="00EA7B68"/>
    <w:rsid w:val="00EB0652"/>
    <w:rsid w:val="00EB0948"/>
    <w:rsid w:val="00EB0A84"/>
    <w:rsid w:val="00EB29EF"/>
    <w:rsid w:val="00EB2CA7"/>
    <w:rsid w:val="00EB3F15"/>
    <w:rsid w:val="00EB46DA"/>
    <w:rsid w:val="00EB552B"/>
    <w:rsid w:val="00EB578A"/>
    <w:rsid w:val="00EB5CF2"/>
    <w:rsid w:val="00EB6038"/>
    <w:rsid w:val="00EB6256"/>
    <w:rsid w:val="00EC05F1"/>
    <w:rsid w:val="00EC064B"/>
    <w:rsid w:val="00EC0A54"/>
    <w:rsid w:val="00EC0B85"/>
    <w:rsid w:val="00EC1B70"/>
    <w:rsid w:val="00EC2008"/>
    <w:rsid w:val="00EC20E6"/>
    <w:rsid w:val="00EC28D3"/>
    <w:rsid w:val="00EC293A"/>
    <w:rsid w:val="00EC2E59"/>
    <w:rsid w:val="00EC56E4"/>
    <w:rsid w:val="00EC61FE"/>
    <w:rsid w:val="00EC6447"/>
    <w:rsid w:val="00EC6901"/>
    <w:rsid w:val="00EC6A5B"/>
    <w:rsid w:val="00EC7CCB"/>
    <w:rsid w:val="00ED03A6"/>
    <w:rsid w:val="00ED08BB"/>
    <w:rsid w:val="00ED0F2A"/>
    <w:rsid w:val="00ED12E4"/>
    <w:rsid w:val="00ED23E8"/>
    <w:rsid w:val="00ED26F5"/>
    <w:rsid w:val="00ED2771"/>
    <w:rsid w:val="00ED3D63"/>
    <w:rsid w:val="00ED414E"/>
    <w:rsid w:val="00ED4340"/>
    <w:rsid w:val="00ED4810"/>
    <w:rsid w:val="00ED4C7A"/>
    <w:rsid w:val="00ED5581"/>
    <w:rsid w:val="00ED59C1"/>
    <w:rsid w:val="00ED5CB0"/>
    <w:rsid w:val="00ED650D"/>
    <w:rsid w:val="00ED66F5"/>
    <w:rsid w:val="00ED6EA5"/>
    <w:rsid w:val="00ED71CF"/>
    <w:rsid w:val="00ED7682"/>
    <w:rsid w:val="00EE1020"/>
    <w:rsid w:val="00EE1027"/>
    <w:rsid w:val="00EE1880"/>
    <w:rsid w:val="00EE2557"/>
    <w:rsid w:val="00EE3A5B"/>
    <w:rsid w:val="00EE3D3F"/>
    <w:rsid w:val="00EE3FE4"/>
    <w:rsid w:val="00EE4934"/>
    <w:rsid w:val="00EE4DDA"/>
    <w:rsid w:val="00EE504B"/>
    <w:rsid w:val="00EE7343"/>
    <w:rsid w:val="00EE7392"/>
    <w:rsid w:val="00EE7562"/>
    <w:rsid w:val="00EE7BD3"/>
    <w:rsid w:val="00EE7FC1"/>
    <w:rsid w:val="00EF0AB4"/>
    <w:rsid w:val="00EF0C7F"/>
    <w:rsid w:val="00EF0DCC"/>
    <w:rsid w:val="00EF1684"/>
    <w:rsid w:val="00EF207A"/>
    <w:rsid w:val="00EF284C"/>
    <w:rsid w:val="00EF2A59"/>
    <w:rsid w:val="00EF2A70"/>
    <w:rsid w:val="00EF2FC4"/>
    <w:rsid w:val="00EF2FFB"/>
    <w:rsid w:val="00EF3B92"/>
    <w:rsid w:val="00EF48DE"/>
    <w:rsid w:val="00EF4C99"/>
    <w:rsid w:val="00EF52E9"/>
    <w:rsid w:val="00EF56BF"/>
    <w:rsid w:val="00EF5E7D"/>
    <w:rsid w:val="00EF637B"/>
    <w:rsid w:val="00EF670D"/>
    <w:rsid w:val="00F00AF4"/>
    <w:rsid w:val="00F01128"/>
    <w:rsid w:val="00F013B2"/>
    <w:rsid w:val="00F02B8C"/>
    <w:rsid w:val="00F03513"/>
    <w:rsid w:val="00F03C94"/>
    <w:rsid w:val="00F03CC2"/>
    <w:rsid w:val="00F03E81"/>
    <w:rsid w:val="00F05092"/>
    <w:rsid w:val="00F0513D"/>
    <w:rsid w:val="00F05555"/>
    <w:rsid w:val="00F069F2"/>
    <w:rsid w:val="00F06DE8"/>
    <w:rsid w:val="00F07B4F"/>
    <w:rsid w:val="00F101B0"/>
    <w:rsid w:val="00F102FA"/>
    <w:rsid w:val="00F112E5"/>
    <w:rsid w:val="00F11450"/>
    <w:rsid w:val="00F11A4C"/>
    <w:rsid w:val="00F11C0D"/>
    <w:rsid w:val="00F12AB4"/>
    <w:rsid w:val="00F131A7"/>
    <w:rsid w:val="00F133A2"/>
    <w:rsid w:val="00F137F1"/>
    <w:rsid w:val="00F13ED0"/>
    <w:rsid w:val="00F13F4F"/>
    <w:rsid w:val="00F14EEB"/>
    <w:rsid w:val="00F15C6D"/>
    <w:rsid w:val="00F1737A"/>
    <w:rsid w:val="00F225D1"/>
    <w:rsid w:val="00F2278C"/>
    <w:rsid w:val="00F22B40"/>
    <w:rsid w:val="00F22E62"/>
    <w:rsid w:val="00F2317A"/>
    <w:rsid w:val="00F2366F"/>
    <w:rsid w:val="00F23A18"/>
    <w:rsid w:val="00F23D40"/>
    <w:rsid w:val="00F2446F"/>
    <w:rsid w:val="00F26B3A"/>
    <w:rsid w:val="00F26DD3"/>
    <w:rsid w:val="00F271DC"/>
    <w:rsid w:val="00F30232"/>
    <w:rsid w:val="00F3056D"/>
    <w:rsid w:val="00F3083B"/>
    <w:rsid w:val="00F3091D"/>
    <w:rsid w:val="00F31044"/>
    <w:rsid w:val="00F3183C"/>
    <w:rsid w:val="00F31E07"/>
    <w:rsid w:val="00F3242F"/>
    <w:rsid w:val="00F32AC3"/>
    <w:rsid w:val="00F32CCD"/>
    <w:rsid w:val="00F33DBE"/>
    <w:rsid w:val="00F35668"/>
    <w:rsid w:val="00F35BCC"/>
    <w:rsid w:val="00F35D8A"/>
    <w:rsid w:val="00F36B10"/>
    <w:rsid w:val="00F36E64"/>
    <w:rsid w:val="00F36F49"/>
    <w:rsid w:val="00F36FDD"/>
    <w:rsid w:val="00F37940"/>
    <w:rsid w:val="00F40089"/>
    <w:rsid w:val="00F405FB"/>
    <w:rsid w:val="00F4072B"/>
    <w:rsid w:val="00F411A3"/>
    <w:rsid w:val="00F415D2"/>
    <w:rsid w:val="00F41664"/>
    <w:rsid w:val="00F416AC"/>
    <w:rsid w:val="00F41FDE"/>
    <w:rsid w:val="00F42E8B"/>
    <w:rsid w:val="00F43679"/>
    <w:rsid w:val="00F44393"/>
    <w:rsid w:val="00F444A0"/>
    <w:rsid w:val="00F44B9D"/>
    <w:rsid w:val="00F44D7F"/>
    <w:rsid w:val="00F451C5"/>
    <w:rsid w:val="00F45A23"/>
    <w:rsid w:val="00F45CE0"/>
    <w:rsid w:val="00F45EB8"/>
    <w:rsid w:val="00F46824"/>
    <w:rsid w:val="00F473A9"/>
    <w:rsid w:val="00F47C53"/>
    <w:rsid w:val="00F509B6"/>
    <w:rsid w:val="00F50CCA"/>
    <w:rsid w:val="00F50F89"/>
    <w:rsid w:val="00F51647"/>
    <w:rsid w:val="00F5194D"/>
    <w:rsid w:val="00F51960"/>
    <w:rsid w:val="00F51A59"/>
    <w:rsid w:val="00F524D0"/>
    <w:rsid w:val="00F52BA1"/>
    <w:rsid w:val="00F52BE1"/>
    <w:rsid w:val="00F53877"/>
    <w:rsid w:val="00F53C77"/>
    <w:rsid w:val="00F53E18"/>
    <w:rsid w:val="00F5474D"/>
    <w:rsid w:val="00F5485B"/>
    <w:rsid w:val="00F54ACC"/>
    <w:rsid w:val="00F55234"/>
    <w:rsid w:val="00F558DB"/>
    <w:rsid w:val="00F559AE"/>
    <w:rsid w:val="00F55A19"/>
    <w:rsid w:val="00F55BA8"/>
    <w:rsid w:val="00F55C02"/>
    <w:rsid w:val="00F56251"/>
    <w:rsid w:val="00F56BA6"/>
    <w:rsid w:val="00F57183"/>
    <w:rsid w:val="00F572B9"/>
    <w:rsid w:val="00F57771"/>
    <w:rsid w:val="00F60385"/>
    <w:rsid w:val="00F60A0D"/>
    <w:rsid w:val="00F60E8B"/>
    <w:rsid w:val="00F6106C"/>
    <w:rsid w:val="00F613FE"/>
    <w:rsid w:val="00F6221C"/>
    <w:rsid w:val="00F62766"/>
    <w:rsid w:val="00F62C2D"/>
    <w:rsid w:val="00F62EDC"/>
    <w:rsid w:val="00F64513"/>
    <w:rsid w:val="00F64DB9"/>
    <w:rsid w:val="00F6530A"/>
    <w:rsid w:val="00F65389"/>
    <w:rsid w:val="00F6566E"/>
    <w:rsid w:val="00F65B54"/>
    <w:rsid w:val="00F66420"/>
    <w:rsid w:val="00F6644E"/>
    <w:rsid w:val="00F66C87"/>
    <w:rsid w:val="00F67089"/>
    <w:rsid w:val="00F674C1"/>
    <w:rsid w:val="00F67B7F"/>
    <w:rsid w:val="00F70444"/>
    <w:rsid w:val="00F7046F"/>
    <w:rsid w:val="00F70D6E"/>
    <w:rsid w:val="00F71DC4"/>
    <w:rsid w:val="00F72245"/>
    <w:rsid w:val="00F7375E"/>
    <w:rsid w:val="00F741E2"/>
    <w:rsid w:val="00F74B1B"/>
    <w:rsid w:val="00F74C5B"/>
    <w:rsid w:val="00F74EDB"/>
    <w:rsid w:val="00F7508E"/>
    <w:rsid w:val="00F755DF"/>
    <w:rsid w:val="00F75C8C"/>
    <w:rsid w:val="00F779FC"/>
    <w:rsid w:val="00F77D1F"/>
    <w:rsid w:val="00F77D45"/>
    <w:rsid w:val="00F77D55"/>
    <w:rsid w:val="00F77EBC"/>
    <w:rsid w:val="00F805DB"/>
    <w:rsid w:val="00F809D5"/>
    <w:rsid w:val="00F80D3D"/>
    <w:rsid w:val="00F80FC0"/>
    <w:rsid w:val="00F82091"/>
    <w:rsid w:val="00F82684"/>
    <w:rsid w:val="00F8326D"/>
    <w:rsid w:val="00F83E45"/>
    <w:rsid w:val="00F840D1"/>
    <w:rsid w:val="00F84168"/>
    <w:rsid w:val="00F844C8"/>
    <w:rsid w:val="00F8500A"/>
    <w:rsid w:val="00F85099"/>
    <w:rsid w:val="00F85A24"/>
    <w:rsid w:val="00F85C50"/>
    <w:rsid w:val="00F85F8D"/>
    <w:rsid w:val="00F864CF"/>
    <w:rsid w:val="00F86866"/>
    <w:rsid w:val="00F86A9A"/>
    <w:rsid w:val="00F86FD0"/>
    <w:rsid w:val="00F8747E"/>
    <w:rsid w:val="00F87D02"/>
    <w:rsid w:val="00F900ED"/>
    <w:rsid w:val="00F90182"/>
    <w:rsid w:val="00F910AD"/>
    <w:rsid w:val="00F912EB"/>
    <w:rsid w:val="00F91CF4"/>
    <w:rsid w:val="00F93C86"/>
    <w:rsid w:val="00F948D1"/>
    <w:rsid w:val="00F9611A"/>
    <w:rsid w:val="00F9644B"/>
    <w:rsid w:val="00F9668E"/>
    <w:rsid w:val="00F96EEA"/>
    <w:rsid w:val="00F970F7"/>
    <w:rsid w:val="00F973EC"/>
    <w:rsid w:val="00F9799A"/>
    <w:rsid w:val="00FA0E24"/>
    <w:rsid w:val="00FA13AA"/>
    <w:rsid w:val="00FA1761"/>
    <w:rsid w:val="00FA20D8"/>
    <w:rsid w:val="00FA215D"/>
    <w:rsid w:val="00FA23CF"/>
    <w:rsid w:val="00FA2D4E"/>
    <w:rsid w:val="00FA3F28"/>
    <w:rsid w:val="00FA41C6"/>
    <w:rsid w:val="00FA43B5"/>
    <w:rsid w:val="00FA5BCE"/>
    <w:rsid w:val="00FA5D00"/>
    <w:rsid w:val="00FA5E2A"/>
    <w:rsid w:val="00FA6261"/>
    <w:rsid w:val="00FA64E5"/>
    <w:rsid w:val="00FA65B9"/>
    <w:rsid w:val="00FA6A4E"/>
    <w:rsid w:val="00FA7C5E"/>
    <w:rsid w:val="00FA7DB4"/>
    <w:rsid w:val="00FA7E83"/>
    <w:rsid w:val="00FB0894"/>
    <w:rsid w:val="00FB0961"/>
    <w:rsid w:val="00FB0A73"/>
    <w:rsid w:val="00FB0C36"/>
    <w:rsid w:val="00FB0DE4"/>
    <w:rsid w:val="00FB1023"/>
    <w:rsid w:val="00FB2313"/>
    <w:rsid w:val="00FB23AE"/>
    <w:rsid w:val="00FB3B5E"/>
    <w:rsid w:val="00FB4A38"/>
    <w:rsid w:val="00FB4FCF"/>
    <w:rsid w:val="00FB524C"/>
    <w:rsid w:val="00FB5DD1"/>
    <w:rsid w:val="00FB5E67"/>
    <w:rsid w:val="00FB6AB8"/>
    <w:rsid w:val="00FC005D"/>
    <w:rsid w:val="00FC04D5"/>
    <w:rsid w:val="00FC06BB"/>
    <w:rsid w:val="00FC1068"/>
    <w:rsid w:val="00FC10E8"/>
    <w:rsid w:val="00FC13F1"/>
    <w:rsid w:val="00FC1427"/>
    <w:rsid w:val="00FC1489"/>
    <w:rsid w:val="00FC2267"/>
    <w:rsid w:val="00FC2BF6"/>
    <w:rsid w:val="00FC389A"/>
    <w:rsid w:val="00FC4293"/>
    <w:rsid w:val="00FC4E1D"/>
    <w:rsid w:val="00FC4FA2"/>
    <w:rsid w:val="00FC64CB"/>
    <w:rsid w:val="00FC6E27"/>
    <w:rsid w:val="00FC6F3C"/>
    <w:rsid w:val="00FC7A7F"/>
    <w:rsid w:val="00FD0510"/>
    <w:rsid w:val="00FD0517"/>
    <w:rsid w:val="00FD15F2"/>
    <w:rsid w:val="00FD173A"/>
    <w:rsid w:val="00FD17FB"/>
    <w:rsid w:val="00FD1D4E"/>
    <w:rsid w:val="00FD226C"/>
    <w:rsid w:val="00FD2DC9"/>
    <w:rsid w:val="00FD2FE9"/>
    <w:rsid w:val="00FD3FC0"/>
    <w:rsid w:val="00FD4679"/>
    <w:rsid w:val="00FD4A80"/>
    <w:rsid w:val="00FD4A8F"/>
    <w:rsid w:val="00FD53B0"/>
    <w:rsid w:val="00FD548E"/>
    <w:rsid w:val="00FD5E51"/>
    <w:rsid w:val="00FD617D"/>
    <w:rsid w:val="00FD6356"/>
    <w:rsid w:val="00FD6508"/>
    <w:rsid w:val="00FD6F11"/>
    <w:rsid w:val="00FD760D"/>
    <w:rsid w:val="00FD7829"/>
    <w:rsid w:val="00FE0143"/>
    <w:rsid w:val="00FE1030"/>
    <w:rsid w:val="00FE1455"/>
    <w:rsid w:val="00FE1554"/>
    <w:rsid w:val="00FE224B"/>
    <w:rsid w:val="00FE2591"/>
    <w:rsid w:val="00FE2628"/>
    <w:rsid w:val="00FE2B2D"/>
    <w:rsid w:val="00FE2E63"/>
    <w:rsid w:val="00FE31D1"/>
    <w:rsid w:val="00FE39E3"/>
    <w:rsid w:val="00FE3A92"/>
    <w:rsid w:val="00FE3CA4"/>
    <w:rsid w:val="00FE529B"/>
    <w:rsid w:val="00FE5ACB"/>
    <w:rsid w:val="00FE5B45"/>
    <w:rsid w:val="00FE6040"/>
    <w:rsid w:val="00FE6940"/>
    <w:rsid w:val="00FE7413"/>
    <w:rsid w:val="00FE7AC0"/>
    <w:rsid w:val="00FF01ED"/>
    <w:rsid w:val="00FF055D"/>
    <w:rsid w:val="00FF0630"/>
    <w:rsid w:val="00FF064F"/>
    <w:rsid w:val="00FF0E83"/>
    <w:rsid w:val="00FF1192"/>
    <w:rsid w:val="00FF293E"/>
    <w:rsid w:val="00FF37C6"/>
    <w:rsid w:val="00FF3925"/>
    <w:rsid w:val="00FF3AF5"/>
    <w:rsid w:val="00FF41C1"/>
    <w:rsid w:val="00FF6677"/>
    <w:rsid w:val="00FF6C65"/>
    <w:rsid w:val="00FF7905"/>
    <w:rsid w:val="00FF7F3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4023"/>
  <w15:docId w15:val="{F7674F0F-C066-46FD-ADFE-B01DD343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ED6"/>
  </w:style>
  <w:style w:type="paragraph" w:styleId="Balk1">
    <w:name w:val="heading 1"/>
    <w:basedOn w:val="Normal"/>
    <w:link w:val="Balk1Char"/>
    <w:uiPriority w:val="9"/>
    <w:qFormat/>
    <w:rsid w:val="003103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8825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4762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47621"/>
    <w:rPr>
      <w:sz w:val="20"/>
      <w:szCs w:val="20"/>
    </w:rPr>
  </w:style>
  <w:style w:type="character" w:styleId="DipnotBavurusu">
    <w:name w:val="footnote reference"/>
    <w:basedOn w:val="VarsaylanParagrafYazTipi"/>
    <w:uiPriority w:val="99"/>
    <w:semiHidden/>
    <w:unhideWhenUsed/>
    <w:rsid w:val="00447621"/>
    <w:rPr>
      <w:vertAlign w:val="superscript"/>
    </w:rPr>
  </w:style>
  <w:style w:type="paragraph" w:styleId="ListeParagraf">
    <w:name w:val="List Paragraph"/>
    <w:basedOn w:val="Normal"/>
    <w:link w:val="ListeParagrafChar"/>
    <w:uiPriority w:val="34"/>
    <w:qFormat/>
    <w:rsid w:val="00051D26"/>
    <w:pPr>
      <w:ind w:left="720"/>
      <w:contextualSpacing/>
    </w:pPr>
  </w:style>
  <w:style w:type="paragraph" w:styleId="BalonMetni">
    <w:name w:val="Balloon Text"/>
    <w:basedOn w:val="Normal"/>
    <w:link w:val="BalonMetniChar"/>
    <w:uiPriority w:val="99"/>
    <w:semiHidden/>
    <w:unhideWhenUsed/>
    <w:rsid w:val="004D4D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4D44"/>
    <w:rPr>
      <w:rFonts w:ascii="Tahoma" w:hAnsi="Tahoma" w:cs="Tahoma"/>
      <w:sz w:val="16"/>
      <w:szCs w:val="16"/>
    </w:rPr>
  </w:style>
  <w:style w:type="character" w:styleId="Kpr">
    <w:name w:val="Hyperlink"/>
    <w:basedOn w:val="VarsaylanParagrafYazTipi"/>
    <w:uiPriority w:val="99"/>
    <w:unhideWhenUsed/>
    <w:rsid w:val="00EB3F15"/>
    <w:rPr>
      <w:color w:val="0000FF" w:themeColor="hyperlink"/>
      <w:u w:val="single"/>
    </w:rPr>
  </w:style>
  <w:style w:type="paragraph" w:styleId="NormalWeb">
    <w:name w:val="Normal (Web)"/>
    <w:basedOn w:val="Normal"/>
    <w:uiPriority w:val="99"/>
    <w:unhideWhenUsed/>
    <w:rsid w:val="00DE30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310393"/>
    <w:rPr>
      <w:rFonts w:ascii="Times New Roman" w:eastAsia="Times New Roman" w:hAnsi="Times New Roman" w:cs="Times New Roman"/>
      <w:b/>
      <w:bCs/>
      <w:kern w:val="36"/>
      <w:sz w:val="48"/>
      <w:szCs w:val="48"/>
      <w:lang w:eastAsia="tr-TR"/>
    </w:rPr>
  </w:style>
  <w:style w:type="paragraph" w:styleId="GvdeMetni">
    <w:name w:val="Body Text"/>
    <w:basedOn w:val="Normal"/>
    <w:link w:val="GvdeMetniChar"/>
    <w:uiPriority w:val="99"/>
    <w:rsid w:val="0065454C"/>
    <w:pPr>
      <w:spacing w:after="0" w:line="240" w:lineRule="auto"/>
      <w:jc w:val="both"/>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99"/>
    <w:rsid w:val="0065454C"/>
    <w:rPr>
      <w:rFonts w:ascii="Times New Roman" w:eastAsia="Times New Roman" w:hAnsi="Times New Roman" w:cs="Times New Roman"/>
      <w:sz w:val="24"/>
      <w:szCs w:val="24"/>
      <w:lang w:val="en-US"/>
    </w:rPr>
  </w:style>
  <w:style w:type="character" w:customStyle="1" w:styleId="ListeParagrafChar">
    <w:name w:val="Liste Paragraf Char"/>
    <w:link w:val="ListeParagraf"/>
    <w:uiPriority w:val="34"/>
    <w:locked/>
    <w:rsid w:val="006B44E5"/>
  </w:style>
  <w:style w:type="character" w:styleId="Gl">
    <w:name w:val="Strong"/>
    <w:basedOn w:val="VarsaylanParagrafYazTipi"/>
    <w:uiPriority w:val="22"/>
    <w:qFormat/>
    <w:rsid w:val="00E70B70"/>
    <w:rPr>
      <w:b/>
      <w:bCs/>
    </w:rPr>
  </w:style>
  <w:style w:type="character" w:styleId="Vurgu">
    <w:name w:val="Emphasis"/>
    <w:basedOn w:val="VarsaylanParagrafYazTipi"/>
    <w:uiPriority w:val="20"/>
    <w:qFormat/>
    <w:rsid w:val="00E70B70"/>
    <w:rPr>
      <w:i/>
      <w:iCs/>
    </w:rPr>
  </w:style>
  <w:style w:type="table" w:styleId="OrtaGlgeleme2-Vurgu5">
    <w:name w:val="Medium Shading 2 Accent 5"/>
    <w:basedOn w:val="NormalTablo"/>
    <w:uiPriority w:val="64"/>
    <w:rsid w:val="000F070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Glgeleme-Vurgu5">
    <w:name w:val="Light Shading Accent 5"/>
    <w:basedOn w:val="NormalTablo"/>
    <w:uiPriority w:val="60"/>
    <w:rsid w:val="006E500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OrtaGlgeleme2-Vurgu11">
    <w:name w:val="Orta Gölgeleme 2 - Vurgu 11"/>
    <w:basedOn w:val="NormalTablo"/>
    <w:uiPriority w:val="64"/>
    <w:rsid w:val="00AF44B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1-Vurgu5">
    <w:name w:val="Medium Shading 1 Accent 5"/>
    <w:basedOn w:val="NormalTablo"/>
    <w:uiPriority w:val="63"/>
    <w:rsid w:val="00AF44B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AkKlavuz-Vurgu5">
    <w:name w:val="Light Grid Accent 5"/>
    <w:basedOn w:val="NormalTablo"/>
    <w:uiPriority w:val="62"/>
    <w:rsid w:val="00AF44B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zlenenKpr">
    <w:name w:val="FollowedHyperlink"/>
    <w:basedOn w:val="VarsaylanParagrafYazTipi"/>
    <w:uiPriority w:val="99"/>
    <w:semiHidden/>
    <w:unhideWhenUsed/>
    <w:rsid w:val="00B14807"/>
    <w:rPr>
      <w:color w:val="800080" w:themeColor="followedHyperlink"/>
      <w:u w:val="single"/>
    </w:rPr>
  </w:style>
  <w:style w:type="paragraph" w:customStyle="1" w:styleId="Default">
    <w:name w:val="Default"/>
    <w:rsid w:val="00171EDD"/>
    <w:pPr>
      <w:autoSpaceDE w:val="0"/>
      <w:autoSpaceDN w:val="0"/>
      <w:adjustRightInd w:val="0"/>
      <w:spacing w:after="0" w:line="240" w:lineRule="auto"/>
    </w:pPr>
    <w:rPr>
      <w:rFonts w:ascii="Calibri" w:hAnsi="Calibri" w:cs="Calibri"/>
      <w:color w:val="000000"/>
      <w:sz w:val="24"/>
      <w:szCs w:val="24"/>
    </w:rPr>
  </w:style>
  <w:style w:type="table" w:styleId="KlavuzTablo5Koyu-Vurgu2">
    <w:name w:val="Grid Table 5 Dark Accent 2"/>
    <w:basedOn w:val="NormalTablo"/>
    <w:uiPriority w:val="50"/>
    <w:rsid w:val="007861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stBilgi">
    <w:name w:val="header"/>
    <w:basedOn w:val="Normal"/>
    <w:link w:val="stBilgiChar"/>
    <w:uiPriority w:val="99"/>
    <w:unhideWhenUsed/>
    <w:rsid w:val="00772A31"/>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772A31"/>
  </w:style>
  <w:style w:type="paragraph" w:styleId="AltBilgi">
    <w:name w:val="footer"/>
    <w:basedOn w:val="Normal"/>
    <w:link w:val="AltBilgiChar"/>
    <w:uiPriority w:val="99"/>
    <w:unhideWhenUsed/>
    <w:rsid w:val="00772A31"/>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772A31"/>
  </w:style>
  <w:style w:type="character" w:customStyle="1" w:styleId="Balk2Char">
    <w:name w:val="Başlık 2 Char"/>
    <w:basedOn w:val="VarsaylanParagrafYazTipi"/>
    <w:link w:val="Balk2"/>
    <w:uiPriority w:val="9"/>
    <w:rsid w:val="00882513"/>
    <w:rPr>
      <w:rFonts w:asciiTheme="majorHAnsi" w:eastAsiaTheme="majorEastAsia" w:hAnsiTheme="majorHAnsi" w:cstheme="majorBidi"/>
      <w:color w:val="365F91" w:themeColor="accent1" w:themeShade="BF"/>
      <w:sz w:val="26"/>
      <w:szCs w:val="26"/>
    </w:rPr>
  </w:style>
  <w:style w:type="table" w:styleId="TabloKlavuzu">
    <w:name w:val="Table Grid"/>
    <w:basedOn w:val="NormalTablo"/>
    <w:uiPriority w:val="59"/>
    <w:rsid w:val="007F4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Vurgu5">
    <w:name w:val="List Table 4 Accent 5"/>
    <w:basedOn w:val="NormalTablo"/>
    <w:uiPriority w:val="49"/>
    <w:rsid w:val="007F476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Tablo5Koyu-Vurgu5">
    <w:name w:val="Grid Table 5 Dark Accent 5"/>
    <w:basedOn w:val="NormalTablo"/>
    <w:uiPriority w:val="50"/>
    <w:rsid w:val="007F47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zmlenmeyenBahsetme1">
    <w:name w:val="Çözümlenmeyen Bahsetme1"/>
    <w:basedOn w:val="VarsaylanParagrafYazTipi"/>
    <w:uiPriority w:val="99"/>
    <w:semiHidden/>
    <w:unhideWhenUsed/>
    <w:rsid w:val="00EA59DF"/>
    <w:rPr>
      <w:color w:val="605E5C"/>
      <w:shd w:val="clear" w:color="auto" w:fill="E1DFDD"/>
    </w:rPr>
  </w:style>
  <w:style w:type="table" w:styleId="KlavuzTablo5Koyu-Vurgu1">
    <w:name w:val="Grid Table 5 Dark Accent 1"/>
    <w:basedOn w:val="NormalTablo"/>
    <w:uiPriority w:val="50"/>
    <w:rsid w:val="004903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KlavuzTablo5Koyu-Vurgu4">
    <w:name w:val="Grid Table 5 Dark Accent 4"/>
    <w:basedOn w:val="NormalTablo"/>
    <w:uiPriority w:val="50"/>
    <w:rsid w:val="008D7C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ListeTablo4-Vurgu4">
    <w:name w:val="List Table 4 Accent 4"/>
    <w:basedOn w:val="NormalTablo"/>
    <w:uiPriority w:val="49"/>
    <w:rsid w:val="008D7C1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KlavuzuTablo4-Vurgu4">
    <w:name w:val="Grid Table 4 Accent 4"/>
    <w:basedOn w:val="NormalTablo"/>
    <w:uiPriority w:val="49"/>
    <w:rsid w:val="004F716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zmlenmeyenBahsetme2">
    <w:name w:val="Çözümlenmeyen Bahsetme2"/>
    <w:basedOn w:val="VarsaylanParagrafYazTipi"/>
    <w:uiPriority w:val="99"/>
    <w:semiHidden/>
    <w:unhideWhenUsed/>
    <w:rsid w:val="003B25E9"/>
    <w:rPr>
      <w:color w:val="605E5C"/>
      <w:shd w:val="clear" w:color="auto" w:fill="E1DFDD"/>
    </w:rPr>
  </w:style>
  <w:style w:type="character" w:styleId="zmlenmeyenBahsetme">
    <w:name w:val="Unresolved Mention"/>
    <w:basedOn w:val="VarsaylanParagrafYazTipi"/>
    <w:uiPriority w:val="99"/>
    <w:semiHidden/>
    <w:unhideWhenUsed/>
    <w:rsid w:val="00280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3770">
      <w:bodyDiv w:val="1"/>
      <w:marLeft w:val="0"/>
      <w:marRight w:val="0"/>
      <w:marTop w:val="0"/>
      <w:marBottom w:val="0"/>
      <w:divBdr>
        <w:top w:val="none" w:sz="0" w:space="0" w:color="auto"/>
        <w:left w:val="none" w:sz="0" w:space="0" w:color="auto"/>
        <w:bottom w:val="none" w:sz="0" w:space="0" w:color="auto"/>
        <w:right w:val="none" w:sz="0" w:space="0" w:color="auto"/>
      </w:divBdr>
      <w:divsChild>
        <w:div w:id="392970730">
          <w:marLeft w:val="0"/>
          <w:marRight w:val="0"/>
          <w:marTop w:val="0"/>
          <w:marBottom w:val="0"/>
          <w:divBdr>
            <w:top w:val="none" w:sz="0" w:space="0" w:color="auto"/>
            <w:left w:val="none" w:sz="0" w:space="0" w:color="auto"/>
            <w:bottom w:val="none" w:sz="0" w:space="0" w:color="auto"/>
            <w:right w:val="none" w:sz="0" w:space="0" w:color="auto"/>
          </w:divBdr>
        </w:div>
        <w:div w:id="1094128540">
          <w:marLeft w:val="0"/>
          <w:marRight w:val="0"/>
          <w:marTop w:val="0"/>
          <w:marBottom w:val="0"/>
          <w:divBdr>
            <w:top w:val="none" w:sz="0" w:space="0" w:color="auto"/>
            <w:left w:val="none" w:sz="0" w:space="0" w:color="auto"/>
            <w:bottom w:val="none" w:sz="0" w:space="0" w:color="auto"/>
            <w:right w:val="none" w:sz="0" w:space="0" w:color="auto"/>
          </w:divBdr>
        </w:div>
        <w:div w:id="1547329574">
          <w:marLeft w:val="0"/>
          <w:marRight w:val="0"/>
          <w:marTop w:val="0"/>
          <w:marBottom w:val="0"/>
          <w:divBdr>
            <w:top w:val="none" w:sz="0" w:space="0" w:color="auto"/>
            <w:left w:val="none" w:sz="0" w:space="0" w:color="auto"/>
            <w:bottom w:val="none" w:sz="0" w:space="0" w:color="auto"/>
            <w:right w:val="none" w:sz="0" w:space="0" w:color="auto"/>
          </w:divBdr>
        </w:div>
        <w:div w:id="1165784346">
          <w:marLeft w:val="0"/>
          <w:marRight w:val="0"/>
          <w:marTop w:val="0"/>
          <w:marBottom w:val="0"/>
          <w:divBdr>
            <w:top w:val="none" w:sz="0" w:space="0" w:color="auto"/>
            <w:left w:val="none" w:sz="0" w:space="0" w:color="auto"/>
            <w:bottom w:val="none" w:sz="0" w:space="0" w:color="auto"/>
            <w:right w:val="none" w:sz="0" w:space="0" w:color="auto"/>
          </w:divBdr>
        </w:div>
        <w:div w:id="104077260">
          <w:marLeft w:val="0"/>
          <w:marRight w:val="0"/>
          <w:marTop w:val="0"/>
          <w:marBottom w:val="0"/>
          <w:divBdr>
            <w:top w:val="none" w:sz="0" w:space="0" w:color="auto"/>
            <w:left w:val="none" w:sz="0" w:space="0" w:color="auto"/>
            <w:bottom w:val="none" w:sz="0" w:space="0" w:color="auto"/>
            <w:right w:val="none" w:sz="0" w:space="0" w:color="auto"/>
          </w:divBdr>
        </w:div>
        <w:div w:id="2036805183">
          <w:marLeft w:val="0"/>
          <w:marRight w:val="0"/>
          <w:marTop w:val="0"/>
          <w:marBottom w:val="0"/>
          <w:divBdr>
            <w:top w:val="none" w:sz="0" w:space="0" w:color="auto"/>
            <w:left w:val="none" w:sz="0" w:space="0" w:color="auto"/>
            <w:bottom w:val="none" w:sz="0" w:space="0" w:color="auto"/>
            <w:right w:val="none" w:sz="0" w:space="0" w:color="auto"/>
          </w:divBdr>
        </w:div>
        <w:div w:id="748160451">
          <w:marLeft w:val="0"/>
          <w:marRight w:val="0"/>
          <w:marTop w:val="0"/>
          <w:marBottom w:val="0"/>
          <w:divBdr>
            <w:top w:val="none" w:sz="0" w:space="0" w:color="auto"/>
            <w:left w:val="none" w:sz="0" w:space="0" w:color="auto"/>
            <w:bottom w:val="none" w:sz="0" w:space="0" w:color="auto"/>
            <w:right w:val="none" w:sz="0" w:space="0" w:color="auto"/>
          </w:divBdr>
        </w:div>
        <w:div w:id="248580464">
          <w:marLeft w:val="0"/>
          <w:marRight w:val="0"/>
          <w:marTop w:val="0"/>
          <w:marBottom w:val="0"/>
          <w:divBdr>
            <w:top w:val="none" w:sz="0" w:space="0" w:color="auto"/>
            <w:left w:val="none" w:sz="0" w:space="0" w:color="auto"/>
            <w:bottom w:val="none" w:sz="0" w:space="0" w:color="auto"/>
            <w:right w:val="none" w:sz="0" w:space="0" w:color="auto"/>
          </w:divBdr>
        </w:div>
        <w:div w:id="311300271">
          <w:marLeft w:val="0"/>
          <w:marRight w:val="0"/>
          <w:marTop w:val="0"/>
          <w:marBottom w:val="0"/>
          <w:divBdr>
            <w:top w:val="none" w:sz="0" w:space="0" w:color="auto"/>
            <w:left w:val="none" w:sz="0" w:space="0" w:color="auto"/>
            <w:bottom w:val="none" w:sz="0" w:space="0" w:color="auto"/>
            <w:right w:val="none" w:sz="0" w:space="0" w:color="auto"/>
          </w:divBdr>
        </w:div>
      </w:divsChild>
    </w:div>
    <w:div w:id="84617251">
      <w:bodyDiv w:val="1"/>
      <w:marLeft w:val="0"/>
      <w:marRight w:val="0"/>
      <w:marTop w:val="0"/>
      <w:marBottom w:val="0"/>
      <w:divBdr>
        <w:top w:val="none" w:sz="0" w:space="0" w:color="auto"/>
        <w:left w:val="none" w:sz="0" w:space="0" w:color="auto"/>
        <w:bottom w:val="none" w:sz="0" w:space="0" w:color="auto"/>
        <w:right w:val="none" w:sz="0" w:space="0" w:color="auto"/>
      </w:divBdr>
    </w:div>
    <w:div w:id="169875291">
      <w:bodyDiv w:val="1"/>
      <w:marLeft w:val="0"/>
      <w:marRight w:val="0"/>
      <w:marTop w:val="0"/>
      <w:marBottom w:val="0"/>
      <w:divBdr>
        <w:top w:val="none" w:sz="0" w:space="0" w:color="auto"/>
        <w:left w:val="none" w:sz="0" w:space="0" w:color="auto"/>
        <w:bottom w:val="none" w:sz="0" w:space="0" w:color="auto"/>
        <w:right w:val="none" w:sz="0" w:space="0" w:color="auto"/>
      </w:divBdr>
    </w:div>
    <w:div w:id="207956712">
      <w:bodyDiv w:val="1"/>
      <w:marLeft w:val="0"/>
      <w:marRight w:val="0"/>
      <w:marTop w:val="0"/>
      <w:marBottom w:val="0"/>
      <w:divBdr>
        <w:top w:val="none" w:sz="0" w:space="0" w:color="auto"/>
        <w:left w:val="none" w:sz="0" w:space="0" w:color="auto"/>
        <w:bottom w:val="none" w:sz="0" w:space="0" w:color="auto"/>
        <w:right w:val="none" w:sz="0" w:space="0" w:color="auto"/>
      </w:divBdr>
    </w:div>
    <w:div w:id="214124266">
      <w:bodyDiv w:val="1"/>
      <w:marLeft w:val="0"/>
      <w:marRight w:val="0"/>
      <w:marTop w:val="0"/>
      <w:marBottom w:val="0"/>
      <w:divBdr>
        <w:top w:val="none" w:sz="0" w:space="0" w:color="auto"/>
        <w:left w:val="none" w:sz="0" w:space="0" w:color="auto"/>
        <w:bottom w:val="none" w:sz="0" w:space="0" w:color="auto"/>
        <w:right w:val="none" w:sz="0" w:space="0" w:color="auto"/>
      </w:divBdr>
    </w:div>
    <w:div w:id="282613541">
      <w:bodyDiv w:val="1"/>
      <w:marLeft w:val="0"/>
      <w:marRight w:val="0"/>
      <w:marTop w:val="0"/>
      <w:marBottom w:val="0"/>
      <w:divBdr>
        <w:top w:val="none" w:sz="0" w:space="0" w:color="auto"/>
        <w:left w:val="none" w:sz="0" w:space="0" w:color="auto"/>
        <w:bottom w:val="none" w:sz="0" w:space="0" w:color="auto"/>
        <w:right w:val="none" w:sz="0" w:space="0" w:color="auto"/>
      </w:divBdr>
      <w:divsChild>
        <w:div w:id="602150889">
          <w:marLeft w:val="0"/>
          <w:marRight w:val="0"/>
          <w:marTop w:val="0"/>
          <w:marBottom w:val="0"/>
          <w:divBdr>
            <w:top w:val="none" w:sz="0" w:space="0" w:color="auto"/>
            <w:left w:val="none" w:sz="0" w:space="0" w:color="auto"/>
            <w:bottom w:val="none" w:sz="0" w:space="0" w:color="auto"/>
            <w:right w:val="none" w:sz="0" w:space="0" w:color="auto"/>
          </w:divBdr>
        </w:div>
        <w:div w:id="1230456685">
          <w:marLeft w:val="0"/>
          <w:marRight w:val="0"/>
          <w:marTop w:val="0"/>
          <w:marBottom w:val="0"/>
          <w:divBdr>
            <w:top w:val="none" w:sz="0" w:space="0" w:color="auto"/>
            <w:left w:val="none" w:sz="0" w:space="0" w:color="auto"/>
            <w:bottom w:val="none" w:sz="0" w:space="0" w:color="auto"/>
            <w:right w:val="none" w:sz="0" w:space="0" w:color="auto"/>
          </w:divBdr>
        </w:div>
      </w:divsChild>
    </w:div>
    <w:div w:id="292179493">
      <w:bodyDiv w:val="1"/>
      <w:marLeft w:val="0"/>
      <w:marRight w:val="0"/>
      <w:marTop w:val="0"/>
      <w:marBottom w:val="0"/>
      <w:divBdr>
        <w:top w:val="none" w:sz="0" w:space="0" w:color="auto"/>
        <w:left w:val="none" w:sz="0" w:space="0" w:color="auto"/>
        <w:bottom w:val="none" w:sz="0" w:space="0" w:color="auto"/>
        <w:right w:val="none" w:sz="0" w:space="0" w:color="auto"/>
      </w:divBdr>
    </w:div>
    <w:div w:id="335498931">
      <w:bodyDiv w:val="1"/>
      <w:marLeft w:val="0"/>
      <w:marRight w:val="0"/>
      <w:marTop w:val="0"/>
      <w:marBottom w:val="0"/>
      <w:divBdr>
        <w:top w:val="none" w:sz="0" w:space="0" w:color="auto"/>
        <w:left w:val="none" w:sz="0" w:space="0" w:color="auto"/>
        <w:bottom w:val="none" w:sz="0" w:space="0" w:color="auto"/>
        <w:right w:val="none" w:sz="0" w:space="0" w:color="auto"/>
      </w:divBdr>
    </w:div>
    <w:div w:id="359628357">
      <w:bodyDiv w:val="1"/>
      <w:marLeft w:val="0"/>
      <w:marRight w:val="0"/>
      <w:marTop w:val="0"/>
      <w:marBottom w:val="0"/>
      <w:divBdr>
        <w:top w:val="none" w:sz="0" w:space="0" w:color="auto"/>
        <w:left w:val="none" w:sz="0" w:space="0" w:color="auto"/>
        <w:bottom w:val="none" w:sz="0" w:space="0" w:color="auto"/>
        <w:right w:val="none" w:sz="0" w:space="0" w:color="auto"/>
      </w:divBdr>
    </w:div>
    <w:div w:id="411973698">
      <w:bodyDiv w:val="1"/>
      <w:marLeft w:val="0"/>
      <w:marRight w:val="0"/>
      <w:marTop w:val="0"/>
      <w:marBottom w:val="0"/>
      <w:divBdr>
        <w:top w:val="none" w:sz="0" w:space="0" w:color="auto"/>
        <w:left w:val="none" w:sz="0" w:space="0" w:color="auto"/>
        <w:bottom w:val="none" w:sz="0" w:space="0" w:color="auto"/>
        <w:right w:val="none" w:sz="0" w:space="0" w:color="auto"/>
      </w:divBdr>
    </w:div>
    <w:div w:id="439841524">
      <w:bodyDiv w:val="1"/>
      <w:marLeft w:val="0"/>
      <w:marRight w:val="0"/>
      <w:marTop w:val="0"/>
      <w:marBottom w:val="0"/>
      <w:divBdr>
        <w:top w:val="none" w:sz="0" w:space="0" w:color="auto"/>
        <w:left w:val="none" w:sz="0" w:space="0" w:color="auto"/>
        <w:bottom w:val="none" w:sz="0" w:space="0" w:color="auto"/>
        <w:right w:val="none" w:sz="0" w:space="0" w:color="auto"/>
      </w:divBdr>
    </w:div>
    <w:div w:id="476727784">
      <w:bodyDiv w:val="1"/>
      <w:marLeft w:val="0"/>
      <w:marRight w:val="0"/>
      <w:marTop w:val="0"/>
      <w:marBottom w:val="0"/>
      <w:divBdr>
        <w:top w:val="none" w:sz="0" w:space="0" w:color="auto"/>
        <w:left w:val="none" w:sz="0" w:space="0" w:color="auto"/>
        <w:bottom w:val="none" w:sz="0" w:space="0" w:color="auto"/>
        <w:right w:val="none" w:sz="0" w:space="0" w:color="auto"/>
      </w:divBdr>
      <w:divsChild>
        <w:div w:id="1667396965">
          <w:marLeft w:val="0"/>
          <w:marRight w:val="0"/>
          <w:marTop w:val="0"/>
          <w:marBottom w:val="0"/>
          <w:divBdr>
            <w:top w:val="none" w:sz="0" w:space="0" w:color="auto"/>
            <w:left w:val="none" w:sz="0" w:space="0" w:color="auto"/>
            <w:bottom w:val="none" w:sz="0" w:space="0" w:color="auto"/>
            <w:right w:val="none" w:sz="0" w:space="0" w:color="auto"/>
          </w:divBdr>
        </w:div>
        <w:div w:id="1334650574">
          <w:marLeft w:val="0"/>
          <w:marRight w:val="0"/>
          <w:marTop w:val="0"/>
          <w:marBottom w:val="0"/>
          <w:divBdr>
            <w:top w:val="none" w:sz="0" w:space="0" w:color="auto"/>
            <w:left w:val="none" w:sz="0" w:space="0" w:color="auto"/>
            <w:bottom w:val="none" w:sz="0" w:space="0" w:color="auto"/>
            <w:right w:val="none" w:sz="0" w:space="0" w:color="auto"/>
          </w:divBdr>
        </w:div>
        <w:div w:id="824393523">
          <w:marLeft w:val="0"/>
          <w:marRight w:val="0"/>
          <w:marTop w:val="0"/>
          <w:marBottom w:val="0"/>
          <w:divBdr>
            <w:top w:val="none" w:sz="0" w:space="0" w:color="auto"/>
            <w:left w:val="none" w:sz="0" w:space="0" w:color="auto"/>
            <w:bottom w:val="none" w:sz="0" w:space="0" w:color="auto"/>
            <w:right w:val="none" w:sz="0" w:space="0" w:color="auto"/>
          </w:divBdr>
        </w:div>
        <w:div w:id="634991121">
          <w:marLeft w:val="0"/>
          <w:marRight w:val="0"/>
          <w:marTop w:val="0"/>
          <w:marBottom w:val="0"/>
          <w:divBdr>
            <w:top w:val="none" w:sz="0" w:space="0" w:color="auto"/>
            <w:left w:val="none" w:sz="0" w:space="0" w:color="auto"/>
            <w:bottom w:val="none" w:sz="0" w:space="0" w:color="auto"/>
            <w:right w:val="none" w:sz="0" w:space="0" w:color="auto"/>
          </w:divBdr>
        </w:div>
        <w:div w:id="1096829622">
          <w:marLeft w:val="0"/>
          <w:marRight w:val="0"/>
          <w:marTop w:val="0"/>
          <w:marBottom w:val="0"/>
          <w:divBdr>
            <w:top w:val="none" w:sz="0" w:space="0" w:color="auto"/>
            <w:left w:val="none" w:sz="0" w:space="0" w:color="auto"/>
            <w:bottom w:val="none" w:sz="0" w:space="0" w:color="auto"/>
            <w:right w:val="none" w:sz="0" w:space="0" w:color="auto"/>
          </w:divBdr>
        </w:div>
        <w:div w:id="1401631819">
          <w:marLeft w:val="0"/>
          <w:marRight w:val="0"/>
          <w:marTop w:val="0"/>
          <w:marBottom w:val="0"/>
          <w:divBdr>
            <w:top w:val="none" w:sz="0" w:space="0" w:color="auto"/>
            <w:left w:val="none" w:sz="0" w:space="0" w:color="auto"/>
            <w:bottom w:val="none" w:sz="0" w:space="0" w:color="auto"/>
            <w:right w:val="none" w:sz="0" w:space="0" w:color="auto"/>
          </w:divBdr>
        </w:div>
        <w:div w:id="707337661">
          <w:marLeft w:val="0"/>
          <w:marRight w:val="0"/>
          <w:marTop w:val="0"/>
          <w:marBottom w:val="0"/>
          <w:divBdr>
            <w:top w:val="none" w:sz="0" w:space="0" w:color="auto"/>
            <w:left w:val="none" w:sz="0" w:space="0" w:color="auto"/>
            <w:bottom w:val="none" w:sz="0" w:space="0" w:color="auto"/>
            <w:right w:val="none" w:sz="0" w:space="0" w:color="auto"/>
          </w:divBdr>
        </w:div>
        <w:div w:id="1691492195">
          <w:marLeft w:val="0"/>
          <w:marRight w:val="0"/>
          <w:marTop w:val="0"/>
          <w:marBottom w:val="0"/>
          <w:divBdr>
            <w:top w:val="none" w:sz="0" w:space="0" w:color="auto"/>
            <w:left w:val="none" w:sz="0" w:space="0" w:color="auto"/>
            <w:bottom w:val="none" w:sz="0" w:space="0" w:color="auto"/>
            <w:right w:val="none" w:sz="0" w:space="0" w:color="auto"/>
          </w:divBdr>
        </w:div>
        <w:div w:id="405998604">
          <w:marLeft w:val="0"/>
          <w:marRight w:val="0"/>
          <w:marTop w:val="0"/>
          <w:marBottom w:val="0"/>
          <w:divBdr>
            <w:top w:val="none" w:sz="0" w:space="0" w:color="auto"/>
            <w:left w:val="none" w:sz="0" w:space="0" w:color="auto"/>
            <w:bottom w:val="none" w:sz="0" w:space="0" w:color="auto"/>
            <w:right w:val="none" w:sz="0" w:space="0" w:color="auto"/>
          </w:divBdr>
        </w:div>
        <w:div w:id="731730698">
          <w:marLeft w:val="0"/>
          <w:marRight w:val="0"/>
          <w:marTop w:val="0"/>
          <w:marBottom w:val="0"/>
          <w:divBdr>
            <w:top w:val="none" w:sz="0" w:space="0" w:color="auto"/>
            <w:left w:val="none" w:sz="0" w:space="0" w:color="auto"/>
            <w:bottom w:val="none" w:sz="0" w:space="0" w:color="auto"/>
            <w:right w:val="none" w:sz="0" w:space="0" w:color="auto"/>
          </w:divBdr>
        </w:div>
        <w:div w:id="1226530768">
          <w:marLeft w:val="0"/>
          <w:marRight w:val="0"/>
          <w:marTop w:val="0"/>
          <w:marBottom w:val="0"/>
          <w:divBdr>
            <w:top w:val="none" w:sz="0" w:space="0" w:color="auto"/>
            <w:left w:val="none" w:sz="0" w:space="0" w:color="auto"/>
            <w:bottom w:val="none" w:sz="0" w:space="0" w:color="auto"/>
            <w:right w:val="none" w:sz="0" w:space="0" w:color="auto"/>
          </w:divBdr>
        </w:div>
        <w:div w:id="1401901974">
          <w:marLeft w:val="0"/>
          <w:marRight w:val="0"/>
          <w:marTop w:val="0"/>
          <w:marBottom w:val="0"/>
          <w:divBdr>
            <w:top w:val="none" w:sz="0" w:space="0" w:color="auto"/>
            <w:left w:val="none" w:sz="0" w:space="0" w:color="auto"/>
            <w:bottom w:val="none" w:sz="0" w:space="0" w:color="auto"/>
            <w:right w:val="none" w:sz="0" w:space="0" w:color="auto"/>
          </w:divBdr>
        </w:div>
        <w:div w:id="856650653">
          <w:marLeft w:val="0"/>
          <w:marRight w:val="0"/>
          <w:marTop w:val="0"/>
          <w:marBottom w:val="0"/>
          <w:divBdr>
            <w:top w:val="none" w:sz="0" w:space="0" w:color="auto"/>
            <w:left w:val="none" w:sz="0" w:space="0" w:color="auto"/>
            <w:bottom w:val="none" w:sz="0" w:space="0" w:color="auto"/>
            <w:right w:val="none" w:sz="0" w:space="0" w:color="auto"/>
          </w:divBdr>
        </w:div>
        <w:div w:id="2013680329">
          <w:marLeft w:val="0"/>
          <w:marRight w:val="0"/>
          <w:marTop w:val="0"/>
          <w:marBottom w:val="0"/>
          <w:divBdr>
            <w:top w:val="none" w:sz="0" w:space="0" w:color="auto"/>
            <w:left w:val="none" w:sz="0" w:space="0" w:color="auto"/>
            <w:bottom w:val="none" w:sz="0" w:space="0" w:color="auto"/>
            <w:right w:val="none" w:sz="0" w:space="0" w:color="auto"/>
          </w:divBdr>
        </w:div>
        <w:div w:id="353308667">
          <w:marLeft w:val="0"/>
          <w:marRight w:val="0"/>
          <w:marTop w:val="0"/>
          <w:marBottom w:val="0"/>
          <w:divBdr>
            <w:top w:val="none" w:sz="0" w:space="0" w:color="auto"/>
            <w:left w:val="none" w:sz="0" w:space="0" w:color="auto"/>
            <w:bottom w:val="none" w:sz="0" w:space="0" w:color="auto"/>
            <w:right w:val="none" w:sz="0" w:space="0" w:color="auto"/>
          </w:divBdr>
        </w:div>
        <w:div w:id="299194701">
          <w:marLeft w:val="0"/>
          <w:marRight w:val="0"/>
          <w:marTop w:val="0"/>
          <w:marBottom w:val="0"/>
          <w:divBdr>
            <w:top w:val="none" w:sz="0" w:space="0" w:color="auto"/>
            <w:left w:val="none" w:sz="0" w:space="0" w:color="auto"/>
            <w:bottom w:val="none" w:sz="0" w:space="0" w:color="auto"/>
            <w:right w:val="none" w:sz="0" w:space="0" w:color="auto"/>
          </w:divBdr>
        </w:div>
        <w:div w:id="1922643859">
          <w:marLeft w:val="0"/>
          <w:marRight w:val="0"/>
          <w:marTop w:val="0"/>
          <w:marBottom w:val="0"/>
          <w:divBdr>
            <w:top w:val="none" w:sz="0" w:space="0" w:color="auto"/>
            <w:left w:val="none" w:sz="0" w:space="0" w:color="auto"/>
            <w:bottom w:val="none" w:sz="0" w:space="0" w:color="auto"/>
            <w:right w:val="none" w:sz="0" w:space="0" w:color="auto"/>
          </w:divBdr>
        </w:div>
        <w:div w:id="576668134">
          <w:marLeft w:val="0"/>
          <w:marRight w:val="0"/>
          <w:marTop w:val="0"/>
          <w:marBottom w:val="0"/>
          <w:divBdr>
            <w:top w:val="none" w:sz="0" w:space="0" w:color="auto"/>
            <w:left w:val="none" w:sz="0" w:space="0" w:color="auto"/>
            <w:bottom w:val="none" w:sz="0" w:space="0" w:color="auto"/>
            <w:right w:val="none" w:sz="0" w:space="0" w:color="auto"/>
          </w:divBdr>
        </w:div>
        <w:div w:id="702049606">
          <w:marLeft w:val="0"/>
          <w:marRight w:val="0"/>
          <w:marTop w:val="0"/>
          <w:marBottom w:val="0"/>
          <w:divBdr>
            <w:top w:val="none" w:sz="0" w:space="0" w:color="auto"/>
            <w:left w:val="none" w:sz="0" w:space="0" w:color="auto"/>
            <w:bottom w:val="none" w:sz="0" w:space="0" w:color="auto"/>
            <w:right w:val="none" w:sz="0" w:space="0" w:color="auto"/>
          </w:divBdr>
        </w:div>
        <w:div w:id="1179003805">
          <w:marLeft w:val="0"/>
          <w:marRight w:val="0"/>
          <w:marTop w:val="0"/>
          <w:marBottom w:val="0"/>
          <w:divBdr>
            <w:top w:val="none" w:sz="0" w:space="0" w:color="auto"/>
            <w:left w:val="none" w:sz="0" w:space="0" w:color="auto"/>
            <w:bottom w:val="none" w:sz="0" w:space="0" w:color="auto"/>
            <w:right w:val="none" w:sz="0" w:space="0" w:color="auto"/>
          </w:divBdr>
        </w:div>
        <w:div w:id="1072241829">
          <w:marLeft w:val="0"/>
          <w:marRight w:val="0"/>
          <w:marTop w:val="0"/>
          <w:marBottom w:val="0"/>
          <w:divBdr>
            <w:top w:val="none" w:sz="0" w:space="0" w:color="auto"/>
            <w:left w:val="none" w:sz="0" w:space="0" w:color="auto"/>
            <w:bottom w:val="none" w:sz="0" w:space="0" w:color="auto"/>
            <w:right w:val="none" w:sz="0" w:space="0" w:color="auto"/>
          </w:divBdr>
        </w:div>
        <w:div w:id="1794207264">
          <w:marLeft w:val="0"/>
          <w:marRight w:val="0"/>
          <w:marTop w:val="0"/>
          <w:marBottom w:val="0"/>
          <w:divBdr>
            <w:top w:val="none" w:sz="0" w:space="0" w:color="auto"/>
            <w:left w:val="none" w:sz="0" w:space="0" w:color="auto"/>
            <w:bottom w:val="none" w:sz="0" w:space="0" w:color="auto"/>
            <w:right w:val="none" w:sz="0" w:space="0" w:color="auto"/>
          </w:divBdr>
        </w:div>
        <w:div w:id="1499036542">
          <w:marLeft w:val="0"/>
          <w:marRight w:val="0"/>
          <w:marTop w:val="0"/>
          <w:marBottom w:val="0"/>
          <w:divBdr>
            <w:top w:val="none" w:sz="0" w:space="0" w:color="auto"/>
            <w:left w:val="none" w:sz="0" w:space="0" w:color="auto"/>
            <w:bottom w:val="none" w:sz="0" w:space="0" w:color="auto"/>
            <w:right w:val="none" w:sz="0" w:space="0" w:color="auto"/>
          </w:divBdr>
        </w:div>
        <w:div w:id="1231846234">
          <w:marLeft w:val="0"/>
          <w:marRight w:val="0"/>
          <w:marTop w:val="0"/>
          <w:marBottom w:val="0"/>
          <w:divBdr>
            <w:top w:val="none" w:sz="0" w:space="0" w:color="auto"/>
            <w:left w:val="none" w:sz="0" w:space="0" w:color="auto"/>
            <w:bottom w:val="none" w:sz="0" w:space="0" w:color="auto"/>
            <w:right w:val="none" w:sz="0" w:space="0" w:color="auto"/>
          </w:divBdr>
        </w:div>
        <w:div w:id="1759207364">
          <w:marLeft w:val="0"/>
          <w:marRight w:val="0"/>
          <w:marTop w:val="0"/>
          <w:marBottom w:val="0"/>
          <w:divBdr>
            <w:top w:val="none" w:sz="0" w:space="0" w:color="auto"/>
            <w:left w:val="none" w:sz="0" w:space="0" w:color="auto"/>
            <w:bottom w:val="none" w:sz="0" w:space="0" w:color="auto"/>
            <w:right w:val="none" w:sz="0" w:space="0" w:color="auto"/>
          </w:divBdr>
        </w:div>
        <w:div w:id="2040663976">
          <w:marLeft w:val="0"/>
          <w:marRight w:val="0"/>
          <w:marTop w:val="0"/>
          <w:marBottom w:val="0"/>
          <w:divBdr>
            <w:top w:val="none" w:sz="0" w:space="0" w:color="auto"/>
            <w:left w:val="none" w:sz="0" w:space="0" w:color="auto"/>
            <w:bottom w:val="none" w:sz="0" w:space="0" w:color="auto"/>
            <w:right w:val="none" w:sz="0" w:space="0" w:color="auto"/>
          </w:divBdr>
        </w:div>
        <w:div w:id="464927549">
          <w:marLeft w:val="0"/>
          <w:marRight w:val="0"/>
          <w:marTop w:val="0"/>
          <w:marBottom w:val="0"/>
          <w:divBdr>
            <w:top w:val="none" w:sz="0" w:space="0" w:color="auto"/>
            <w:left w:val="none" w:sz="0" w:space="0" w:color="auto"/>
            <w:bottom w:val="none" w:sz="0" w:space="0" w:color="auto"/>
            <w:right w:val="none" w:sz="0" w:space="0" w:color="auto"/>
          </w:divBdr>
        </w:div>
        <w:div w:id="989674267">
          <w:marLeft w:val="0"/>
          <w:marRight w:val="0"/>
          <w:marTop w:val="0"/>
          <w:marBottom w:val="0"/>
          <w:divBdr>
            <w:top w:val="none" w:sz="0" w:space="0" w:color="auto"/>
            <w:left w:val="none" w:sz="0" w:space="0" w:color="auto"/>
            <w:bottom w:val="none" w:sz="0" w:space="0" w:color="auto"/>
            <w:right w:val="none" w:sz="0" w:space="0" w:color="auto"/>
          </w:divBdr>
        </w:div>
        <w:div w:id="209729961">
          <w:marLeft w:val="0"/>
          <w:marRight w:val="0"/>
          <w:marTop w:val="0"/>
          <w:marBottom w:val="0"/>
          <w:divBdr>
            <w:top w:val="none" w:sz="0" w:space="0" w:color="auto"/>
            <w:left w:val="none" w:sz="0" w:space="0" w:color="auto"/>
            <w:bottom w:val="none" w:sz="0" w:space="0" w:color="auto"/>
            <w:right w:val="none" w:sz="0" w:space="0" w:color="auto"/>
          </w:divBdr>
        </w:div>
        <w:div w:id="879635679">
          <w:marLeft w:val="0"/>
          <w:marRight w:val="0"/>
          <w:marTop w:val="0"/>
          <w:marBottom w:val="0"/>
          <w:divBdr>
            <w:top w:val="none" w:sz="0" w:space="0" w:color="auto"/>
            <w:left w:val="none" w:sz="0" w:space="0" w:color="auto"/>
            <w:bottom w:val="none" w:sz="0" w:space="0" w:color="auto"/>
            <w:right w:val="none" w:sz="0" w:space="0" w:color="auto"/>
          </w:divBdr>
        </w:div>
        <w:div w:id="2016028594">
          <w:marLeft w:val="0"/>
          <w:marRight w:val="0"/>
          <w:marTop w:val="0"/>
          <w:marBottom w:val="0"/>
          <w:divBdr>
            <w:top w:val="none" w:sz="0" w:space="0" w:color="auto"/>
            <w:left w:val="none" w:sz="0" w:space="0" w:color="auto"/>
            <w:bottom w:val="none" w:sz="0" w:space="0" w:color="auto"/>
            <w:right w:val="none" w:sz="0" w:space="0" w:color="auto"/>
          </w:divBdr>
        </w:div>
        <w:div w:id="2035811299">
          <w:marLeft w:val="0"/>
          <w:marRight w:val="0"/>
          <w:marTop w:val="0"/>
          <w:marBottom w:val="0"/>
          <w:divBdr>
            <w:top w:val="none" w:sz="0" w:space="0" w:color="auto"/>
            <w:left w:val="none" w:sz="0" w:space="0" w:color="auto"/>
            <w:bottom w:val="none" w:sz="0" w:space="0" w:color="auto"/>
            <w:right w:val="none" w:sz="0" w:space="0" w:color="auto"/>
          </w:divBdr>
        </w:div>
        <w:div w:id="300311497">
          <w:marLeft w:val="0"/>
          <w:marRight w:val="0"/>
          <w:marTop w:val="0"/>
          <w:marBottom w:val="0"/>
          <w:divBdr>
            <w:top w:val="none" w:sz="0" w:space="0" w:color="auto"/>
            <w:left w:val="none" w:sz="0" w:space="0" w:color="auto"/>
            <w:bottom w:val="none" w:sz="0" w:space="0" w:color="auto"/>
            <w:right w:val="none" w:sz="0" w:space="0" w:color="auto"/>
          </w:divBdr>
        </w:div>
        <w:div w:id="1122578504">
          <w:marLeft w:val="0"/>
          <w:marRight w:val="0"/>
          <w:marTop w:val="0"/>
          <w:marBottom w:val="0"/>
          <w:divBdr>
            <w:top w:val="none" w:sz="0" w:space="0" w:color="auto"/>
            <w:left w:val="none" w:sz="0" w:space="0" w:color="auto"/>
            <w:bottom w:val="none" w:sz="0" w:space="0" w:color="auto"/>
            <w:right w:val="none" w:sz="0" w:space="0" w:color="auto"/>
          </w:divBdr>
        </w:div>
        <w:div w:id="1144004631">
          <w:marLeft w:val="0"/>
          <w:marRight w:val="0"/>
          <w:marTop w:val="0"/>
          <w:marBottom w:val="0"/>
          <w:divBdr>
            <w:top w:val="none" w:sz="0" w:space="0" w:color="auto"/>
            <w:left w:val="none" w:sz="0" w:space="0" w:color="auto"/>
            <w:bottom w:val="none" w:sz="0" w:space="0" w:color="auto"/>
            <w:right w:val="none" w:sz="0" w:space="0" w:color="auto"/>
          </w:divBdr>
        </w:div>
        <w:div w:id="666979490">
          <w:marLeft w:val="0"/>
          <w:marRight w:val="0"/>
          <w:marTop w:val="0"/>
          <w:marBottom w:val="0"/>
          <w:divBdr>
            <w:top w:val="none" w:sz="0" w:space="0" w:color="auto"/>
            <w:left w:val="none" w:sz="0" w:space="0" w:color="auto"/>
            <w:bottom w:val="none" w:sz="0" w:space="0" w:color="auto"/>
            <w:right w:val="none" w:sz="0" w:space="0" w:color="auto"/>
          </w:divBdr>
        </w:div>
        <w:div w:id="85274920">
          <w:marLeft w:val="0"/>
          <w:marRight w:val="0"/>
          <w:marTop w:val="0"/>
          <w:marBottom w:val="0"/>
          <w:divBdr>
            <w:top w:val="none" w:sz="0" w:space="0" w:color="auto"/>
            <w:left w:val="none" w:sz="0" w:space="0" w:color="auto"/>
            <w:bottom w:val="none" w:sz="0" w:space="0" w:color="auto"/>
            <w:right w:val="none" w:sz="0" w:space="0" w:color="auto"/>
          </w:divBdr>
        </w:div>
        <w:div w:id="1603418106">
          <w:marLeft w:val="0"/>
          <w:marRight w:val="0"/>
          <w:marTop w:val="0"/>
          <w:marBottom w:val="0"/>
          <w:divBdr>
            <w:top w:val="none" w:sz="0" w:space="0" w:color="auto"/>
            <w:left w:val="none" w:sz="0" w:space="0" w:color="auto"/>
            <w:bottom w:val="none" w:sz="0" w:space="0" w:color="auto"/>
            <w:right w:val="none" w:sz="0" w:space="0" w:color="auto"/>
          </w:divBdr>
        </w:div>
        <w:div w:id="193464825">
          <w:marLeft w:val="0"/>
          <w:marRight w:val="0"/>
          <w:marTop w:val="0"/>
          <w:marBottom w:val="0"/>
          <w:divBdr>
            <w:top w:val="none" w:sz="0" w:space="0" w:color="auto"/>
            <w:left w:val="none" w:sz="0" w:space="0" w:color="auto"/>
            <w:bottom w:val="none" w:sz="0" w:space="0" w:color="auto"/>
            <w:right w:val="none" w:sz="0" w:space="0" w:color="auto"/>
          </w:divBdr>
        </w:div>
      </w:divsChild>
    </w:div>
    <w:div w:id="497506652">
      <w:bodyDiv w:val="1"/>
      <w:marLeft w:val="0"/>
      <w:marRight w:val="0"/>
      <w:marTop w:val="0"/>
      <w:marBottom w:val="0"/>
      <w:divBdr>
        <w:top w:val="none" w:sz="0" w:space="0" w:color="auto"/>
        <w:left w:val="none" w:sz="0" w:space="0" w:color="auto"/>
        <w:bottom w:val="none" w:sz="0" w:space="0" w:color="auto"/>
        <w:right w:val="none" w:sz="0" w:space="0" w:color="auto"/>
      </w:divBdr>
    </w:div>
    <w:div w:id="563104047">
      <w:bodyDiv w:val="1"/>
      <w:marLeft w:val="0"/>
      <w:marRight w:val="0"/>
      <w:marTop w:val="0"/>
      <w:marBottom w:val="0"/>
      <w:divBdr>
        <w:top w:val="none" w:sz="0" w:space="0" w:color="auto"/>
        <w:left w:val="none" w:sz="0" w:space="0" w:color="auto"/>
        <w:bottom w:val="none" w:sz="0" w:space="0" w:color="auto"/>
        <w:right w:val="none" w:sz="0" w:space="0" w:color="auto"/>
      </w:divBdr>
    </w:div>
    <w:div w:id="608515095">
      <w:bodyDiv w:val="1"/>
      <w:marLeft w:val="0"/>
      <w:marRight w:val="0"/>
      <w:marTop w:val="0"/>
      <w:marBottom w:val="0"/>
      <w:divBdr>
        <w:top w:val="none" w:sz="0" w:space="0" w:color="auto"/>
        <w:left w:val="none" w:sz="0" w:space="0" w:color="auto"/>
        <w:bottom w:val="none" w:sz="0" w:space="0" w:color="auto"/>
        <w:right w:val="none" w:sz="0" w:space="0" w:color="auto"/>
      </w:divBdr>
    </w:div>
    <w:div w:id="611791806">
      <w:bodyDiv w:val="1"/>
      <w:marLeft w:val="0"/>
      <w:marRight w:val="0"/>
      <w:marTop w:val="0"/>
      <w:marBottom w:val="0"/>
      <w:divBdr>
        <w:top w:val="none" w:sz="0" w:space="0" w:color="auto"/>
        <w:left w:val="none" w:sz="0" w:space="0" w:color="auto"/>
        <w:bottom w:val="none" w:sz="0" w:space="0" w:color="auto"/>
        <w:right w:val="none" w:sz="0" w:space="0" w:color="auto"/>
      </w:divBdr>
    </w:div>
    <w:div w:id="651298708">
      <w:bodyDiv w:val="1"/>
      <w:marLeft w:val="0"/>
      <w:marRight w:val="0"/>
      <w:marTop w:val="0"/>
      <w:marBottom w:val="0"/>
      <w:divBdr>
        <w:top w:val="none" w:sz="0" w:space="0" w:color="auto"/>
        <w:left w:val="none" w:sz="0" w:space="0" w:color="auto"/>
        <w:bottom w:val="none" w:sz="0" w:space="0" w:color="auto"/>
        <w:right w:val="none" w:sz="0" w:space="0" w:color="auto"/>
      </w:divBdr>
    </w:div>
    <w:div w:id="653412037">
      <w:bodyDiv w:val="1"/>
      <w:marLeft w:val="0"/>
      <w:marRight w:val="0"/>
      <w:marTop w:val="0"/>
      <w:marBottom w:val="0"/>
      <w:divBdr>
        <w:top w:val="none" w:sz="0" w:space="0" w:color="auto"/>
        <w:left w:val="none" w:sz="0" w:space="0" w:color="auto"/>
        <w:bottom w:val="none" w:sz="0" w:space="0" w:color="auto"/>
        <w:right w:val="none" w:sz="0" w:space="0" w:color="auto"/>
      </w:divBdr>
    </w:div>
    <w:div w:id="719940863">
      <w:bodyDiv w:val="1"/>
      <w:marLeft w:val="0"/>
      <w:marRight w:val="0"/>
      <w:marTop w:val="0"/>
      <w:marBottom w:val="0"/>
      <w:divBdr>
        <w:top w:val="none" w:sz="0" w:space="0" w:color="auto"/>
        <w:left w:val="none" w:sz="0" w:space="0" w:color="auto"/>
        <w:bottom w:val="none" w:sz="0" w:space="0" w:color="auto"/>
        <w:right w:val="none" w:sz="0" w:space="0" w:color="auto"/>
      </w:divBdr>
    </w:div>
    <w:div w:id="726227235">
      <w:bodyDiv w:val="1"/>
      <w:marLeft w:val="0"/>
      <w:marRight w:val="0"/>
      <w:marTop w:val="0"/>
      <w:marBottom w:val="0"/>
      <w:divBdr>
        <w:top w:val="none" w:sz="0" w:space="0" w:color="auto"/>
        <w:left w:val="none" w:sz="0" w:space="0" w:color="auto"/>
        <w:bottom w:val="none" w:sz="0" w:space="0" w:color="auto"/>
        <w:right w:val="none" w:sz="0" w:space="0" w:color="auto"/>
      </w:divBdr>
    </w:div>
    <w:div w:id="738864208">
      <w:bodyDiv w:val="1"/>
      <w:marLeft w:val="0"/>
      <w:marRight w:val="0"/>
      <w:marTop w:val="0"/>
      <w:marBottom w:val="0"/>
      <w:divBdr>
        <w:top w:val="none" w:sz="0" w:space="0" w:color="auto"/>
        <w:left w:val="none" w:sz="0" w:space="0" w:color="auto"/>
        <w:bottom w:val="none" w:sz="0" w:space="0" w:color="auto"/>
        <w:right w:val="none" w:sz="0" w:space="0" w:color="auto"/>
      </w:divBdr>
      <w:divsChild>
        <w:div w:id="2109545071">
          <w:marLeft w:val="0"/>
          <w:marRight w:val="0"/>
          <w:marTop w:val="0"/>
          <w:marBottom w:val="0"/>
          <w:divBdr>
            <w:top w:val="none" w:sz="0" w:space="0" w:color="auto"/>
            <w:left w:val="none" w:sz="0" w:space="0" w:color="auto"/>
            <w:bottom w:val="none" w:sz="0" w:space="0" w:color="auto"/>
            <w:right w:val="none" w:sz="0" w:space="0" w:color="auto"/>
          </w:divBdr>
        </w:div>
        <w:div w:id="415446056">
          <w:marLeft w:val="0"/>
          <w:marRight w:val="0"/>
          <w:marTop w:val="0"/>
          <w:marBottom w:val="0"/>
          <w:divBdr>
            <w:top w:val="none" w:sz="0" w:space="0" w:color="auto"/>
            <w:left w:val="none" w:sz="0" w:space="0" w:color="auto"/>
            <w:bottom w:val="none" w:sz="0" w:space="0" w:color="auto"/>
            <w:right w:val="none" w:sz="0" w:space="0" w:color="auto"/>
          </w:divBdr>
        </w:div>
        <w:div w:id="16195527">
          <w:marLeft w:val="0"/>
          <w:marRight w:val="0"/>
          <w:marTop w:val="0"/>
          <w:marBottom w:val="0"/>
          <w:divBdr>
            <w:top w:val="none" w:sz="0" w:space="0" w:color="auto"/>
            <w:left w:val="none" w:sz="0" w:space="0" w:color="auto"/>
            <w:bottom w:val="none" w:sz="0" w:space="0" w:color="auto"/>
            <w:right w:val="none" w:sz="0" w:space="0" w:color="auto"/>
          </w:divBdr>
        </w:div>
        <w:div w:id="879323215">
          <w:marLeft w:val="0"/>
          <w:marRight w:val="0"/>
          <w:marTop w:val="0"/>
          <w:marBottom w:val="0"/>
          <w:divBdr>
            <w:top w:val="none" w:sz="0" w:space="0" w:color="auto"/>
            <w:left w:val="none" w:sz="0" w:space="0" w:color="auto"/>
            <w:bottom w:val="none" w:sz="0" w:space="0" w:color="auto"/>
            <w:right w:val="none" w:sz="0" w:space="0" w:color="auto"/>
          </w:divBdr>
        </w:div>
      </w:divsChild>
    </w:div>
    <w:div w:id="750589959">
      <w:bodyDiv w:val="1"/>
      <w:marLeft w:val="0"/>
      <w:marRight w:val="0"/>
      <w:marTop w:val="0"/>
      <w:marBottom w:val="0"/>
      <w:divBdr>
        <w:top w:val="none" w:sz="0" w:space="0" w:color="auto"/>
        <w:left w:val="none" w:sz="0" w:space="0" w:color="auto"/>
        <w:bottom w:val="none" w:sz="0" w:space="0" w:color="auto"/>
        <w:right w:val="none" w:sz="0" w:space="0" w:color="auto"/>
      </w:divBdr>
    </w:div>
    <w:div w:id="762800776">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73275499">
      <w:bodyDiv w:val="1"/>
      <w:marLeft w:val="0"/>
      <w:marRight w:val="0"/>
      <w:marTop w:val="0"/>
      <w:marBottom w:val="0"/>
      <w:divBdr>
        <w:top w:val="none" w:sz="0" w:space="0" w:color="auto"/>
        <w:left w:val="none" w:sz="0" w:space="0" w:color="auto"/>
        <w:bottom w:val="none" w:sz="0" w:space="0" w:color="auto"/>
        <w:right w:val="none" w:sz="0" w:space="0" w:color="auto"/>
      </w:divBdr>
      <w:divsChild>
        <w:div w:id="13893873">
          <w:marLeft w:val="0"/>
          <w:marRight w:val="0"/>
          <w:marTop w:val="0"/>
          <w:marBottom w:val="0"/>
          <w:divBdr>
            <w:top w:val="none" w:sz="0" w:space="0" w:color="auto"/>
            <w:left w:val="none" w:sz="0" w:space="0" w:color="auto"/>
            <w:bottom w:val="none" w:sz="0" w:space="0" w:color="auto"/>
            <w:right w:val="none" w:sz="0" w:space="0" w:color="auto"/>
          </w:divBdr>
        </w:div>
      </w:divsChild>
    </w:div>
    <w:div w:id="886258235">
      <w:bodyDiv w:val="1"/>
      <w:marLeft w:val="0"/>
      <w:marRight w:val="0"/>
      <w:marTop w:val="0"/>
      <w:marBottom w:val="0"/>
      <w:divBdr>
        <w:top w:val="none" w:sz="0" w:space="0" w:color="auto"/>
        <w:left w:val="none" w:sz="0" w:space="0" w:color="auto"/>
        <w:bottom w:val="none" w:sz="0" w:space="0" w:color="auto"/>
        <w:right w:val="none" w:sz="0" w:space="0" w:color="auto"/>
      </w:divBdr>
    </w:div>
    <w:div w:id="890001739">
      <w:bodyDiv w:val="1"/>
      <w:marLeft w:val="0"/>
      <w:marRight w:val="0"/>
      <w:marTop w:val="0"/>
      <w:marBottom w:val="0"/>
      <w:divBdr>
        <w:top w:val="none" w:sz="0" w:space="0" w:color="auto"/>
        <w:left w:val="none" w:sz="0" w:space="0" w:color="auto"/>
        <w:bottom w:val="none" w:sz="0" w:space="0" w:color="auto"/>
        <w:right w:val="none" w:sz="0" w:space="0" w:color="auto"/>
      </w:divBdr>
    </w:div>
    <w:div w:id="911544082">
      <w:bodyDiv w:val="1"/>
      <w:marLeft w:val="0"/>
      <w:marRight w:val="0"/>
      <w:marTop w:val="0"/>
      <w:marBottom w:val="0"/>
      <w:divBdr>
        <w:top w:val="none" w:sz="0" w:space="0" w:color="auto"/>
        <w:left w:val="none" w:sz="0" w:space="0" w:color="auto"/>
        <w:bottom w:val="none" w:sz="0" w:space="0" w:color="auto"/>
        <w:right w:val="none" w:sz="0" w:space="0" w:color="auto"/>
      </w:divBdr>
      <w:divsChild>
        <w:div w:id="184950274">
          <w:marLeft w:val="547"/>
          <w:marRight w:val="0"/>
          <w:marTop w:val="0"/>
          <w:marBottom w:val="120"/>
          <w:divBdr>
            <w:top w:val="none" w:sz="0" w:space="0" w:color="auto"/>
            <w:left w:val="none" w:sz="0" w:space="0" w:color="auto"/>
            <w:bottom w:val="none" w:sz="0" w:space="0" w:color="auto"/>
            <w:right w:val="none" w:sz="0" w:space="0" w:color="auto"/>
          </w:divBdr>
        </w:div>
      </w:divsChild>
    </w:div>
    <w:div w:id="915746607">
      <w:bodyDiv w:val="1"/>
      <w:marLeft w:val="0"/>
      <w:marRight w:val="0"/>
      <w:marTop w:val="0"/>
      <w:marBottom w:val="0"/>
      <w:divBdr>
        <w:top w:val="none" w:sz="0" w:space="0" w:color="auto"/>
        <w:left w:val="none" w:sz="0" w:space="0" w:color="auto"/>
        <w:bottom w:val="none" w:sz="0" w:space="0" w:color="auto"/>
        <w:right w:val="none" w:sz="0" w:space="0" w:color="auto"/>
      </w:divBdr>
    </w:div>
    <w:div w:id="918903365">
      <w:bodyDiv w:val="1"/>
      <w:marLeft w:val="0"/>
      <w:marRight w:val="0"/>
      <w:marTop w:val="0"/>
      <w:marBottom w:val="0"/>
      <w:divBdr>
        <w:top w:val="none" w:sz="0" w:space="0" w:color="auto"/>
        <w:left w:val="none" w:sz="0" w:space="0" w:color="auto"/>
        <w:bottom w:val="none" w:sz="0" w:space="0" w:color="auto"/>
        <w:right w:val="none" w:sz="0" w:space="0" w:color="auto"/>
      </w:divBdr>
    </w:div>
    <w:div w:id="920943809">
      <w:bodyDiv w:val="1"/>
      <w:marLeft w:val="0"/>
      <w:marRight w:val="0"/>
      <w:marTop w:val="0"/>
      <w:marBottom w:val="0"/>
      <w:divBdr>
        <w:top w:val="none" w:sz="0" w:space="0" w:color="auto"/>
        <w:left w:val="none" w:sz="0" w:space="0" w:color="auto"/>
        <w:bottom w:val="none" w:sz="0" w:space="0" w:color="auto"/>
        <w:right w:val="none" w:sz="0" w:space="0" w:color="auto"/>
      </w:divBdr>
    </w:div>
    <w:div w:id="1008362476">
      <w:bodyDiv w:val="1"/>
      <w:marLeft w:val="0"/>
      <w:marRight w:val="0"/>
      <w:marTop w:val="0"/>
      <w:marBottom w:val="0"/>
      <w:divBdr>
        <w:top w:val="none" w:sz="0" w:space="0" w:color="auto"/>
        <w:left w:val="none" w:sz="0" w:space="0" w:color="auto"/>
        <w:bottom w:val="none" w:sz="0" w:space="0" w:color="auto"/>
        <w:right w:val="none" w:sz="0" w:space="0" w:color="auto"/>
      </w:divBdr>
    </w:div>
    <w:div w:id="1069884378">
      <w:bodyDiv w:val="1"/>
      <w:marLeft w:val="0"/>
      <w:marRight w:val="0"/>
      <w:marTop w:val="0"/>
      <w:marBottom w:val="0"/>
      <w:divBdr>
        <w:top w:val="none" w:sz="0" w:space="0" w:color="auto"/>
        <w:left w:val="none" w:sz="0" w:space="0" w:color="auto"/>
        <w:bottom w:val="none" w:sz="0" w:space="0" w:color="auto"/>
        <w:right w:val="none" w:sz="0" w:space="0" w:color="auto"/>
      </w:divBdr>
    </w:div>
    <w:div w:id="1089471273">
      <w:bodyDiv w:val="1"/>
      <w:marLeft w:val="0"/>
      <w:marRight w:val="0"/>
      <w:marTop w:val="0"/>
      <w:marBottom w:val="0"/>
      <w:divBdr>
        <w:top w:val="none" w:sz="0" w:space="0" w:color="auto"/>
        <w:left w:val="none" w:sz="0" w:space="0" w:color="auto"/>
        <w:bottom w:val="none" w:sz="0" w:space="0" w:color="auto"/>
        <w:right w:val="none" w:sz="0" w:space="0" w:color="auto"/>
      </w:divBdr>
    </w:div>
    <w:div w:id="1123426346">
      <w:bodyDiv w:val="1"/>
      <w:marLeft w:val="0"/>
      <w:marRight w:val="0"/>
      <w:marTop w:val="0"/>
      <w:marBottom w:val="0"/>
      <w:divBdr>
        <w:top w:val="none" w:sz="0" w:space="0" w:color="auto"/>
        <w:left w:val="none" w:sz="0" w:space="0" w:color="auto"/>
        <w:bottom w:val="none" w:sz="0" w:space="0" w:color="auto"/>
        <w:right w:val="none" w:sz="0" w:space="0" w:color="auto"/>
      </w:divBdr>
    </w:div>
    <w:div w:id="1150946733">
      <w:bodyDiv w:val="1"/>
      <w:marLeft w:val="0"/>
      <w:marRight w:val="0"/>
      <w:marTop w:val="0"/>
      <w:marBottom w:val="0"/>
      <w:divBdr>
        <w:top w:val="none" w:sz="0" w:space="0" w:color="auto"/>
        <w:left w:val="none" w:sz="0" w:space="0" w:color="auto"/>
        <w:bottom w:val="none" w:sz="0" w:space="0" w:color="auto"/>
        <w:right w:val="none" w:sz="0" w:space="0" w:color="auto"/>
      </w:divBdr>
    </w:div>
    <w:div w:id="1173300438">
      <w:bodyDiv w:val="1"/>
      <w:marLeft w:val="0"/>
      <w:marRight w:val="0"/>
      <w:marTop w:val="0"/>
      <w:marBottom w:val="0"/>
      <w:divBdr>
        <w:top w:val="none" w:sz="0" w:space="0" w:color="auto"/>
        <w:left w:val="none" w:sz="0" w:space="0" w:color="auto"/>
        <w:bottom w:val="none" w:sz="0" w:space="0" w:color="auto"/>
        <w:right w:val="none" w:sz="0" w:space="0" w:color="auto"/>
      </w:divBdr>
    </w:div>
    <w:div w:id="1174882098">
      <w:bodyDiv w:val="1"/>
      <w:marLeft w:val="0"/>
      <w:marRight w:val="0"/>
      <w:marTop w:val="0"/>
      <w:marBottom w:val="0"/>
      <w:divBdr>
        <w:top w:val="none" w:sz="0" w:space="0" w:color="auto"/>
        <w:left w:val="none" w:sz="0" w:space="0" w:color="auto"/>
        <w:bottom w:val="none" w:sz="0" w:space="0" w:color="auto"/>
        <w:right w:val="none" w:sz="0" w:space="0" w:color="auto"/>
      </w:divBdr>
    </w:div>
    <w:div w:id="1191183492">
      <w:bodyDiv w:val="1"/>
      <w:marLeft w:val="0"/>
      <w:marRight w:val="0"/>
      <w:marTop w:val="0"/>
      <w:marBottom w:val="0"/>
      <w:divBdr>
        <w:top w:val="none" w:sz="0" w:space="0" w:color="auto"/>
        <w:left w:val="none" w:sz="0" w:space="0" w:color="auto"/>
        <w:bottom w:val="none" w:sz="0" w:space="0" w:color="auto"/>
        <w:right w:val="none" w:sz="0" w:space="0" w:color="auto"/>
      </w:divBdr>
    </w:div>
    <w:div w:id="1222399066">
      <w:bodyDiv w:val="1"/>
      <w:marLeft w:val="0"/>
      <w:marRight w:val="0"/>
      <w:marTop w:val="0"/>
      <w:marBottom w:val="0"/>
      <w:divBdr>
        <w:top w:val="none" w:sz="0" w:space="0" w:color="auto"/>
        <w:left w:val="none" w:sz="0" w:space="0" w:color="auto"/>
        <w:bottom w:val="none" w:sz="0" w:space="0" w:color="auto"/>
        <w:right w:val="none" w:sz="0" w:space="0" w:color="auto"/>
      </w:divBdr>
      <w:divsChild>
        <w:div w:id="2134057205">
          <w:marLeft w:val="0"/>
          <w:marRight w:val="0"/>
          <w:marTop w:val="0"/>
          <w:marBottom w:val="0"/>
          <w:divBdr>
            <w:top w:val="none" w:sz="0" w:space="0" w:color="auto"/>
            <w:left w:val="none" w:sz="0" w:space="0" w:color="auto"/>
            <w:bottom w:val="none" w:sz="0" w:space="0" w:color="auto"/>
            <w:right w:val="none" w:sz="0" w:space="0" w:color="auto"/>
          </w:divBdr>
        </w:div>
      </w:divsChild>
    </w:div>
    <w:div w:id="1345748615">
      <w:bodyDiv w:val="1"/>
      <w:marLeft w:val="0"/>
      <w:marRight w:val="0"/>
      <w:marTop w:val="0"/>
      <w:marBottom w:val="0"/>
      <w:divBdr>
        <w:top w:val="none" w:sz="0" w:space="0" w:color="auto"/>
        <w:left w:val="none" w:sz="0" w:space="0" w:color="auto"/>
        <w:bottom w:val="none" w:sz="0" w:space="0" w:color="auto"/>
        <w:right w:val="none" w:sz="0" w:space="0" w:color="auto"/>
      </w:divBdr>
    </w:div>
    <w:div w:id="1349406663">
      <w:bodyDiv w:val="1"/>
      <w:marLeft w:val="0"/>
      <w:marRight w:val="0"/>
      <w:marTop w:val="0"/>
      <w:marBottom w:val="0"/>
      <w:divBdr>
        <w:top w:val="none" w:sz="0" w:space="0" w:color="auto"/>
        <w:left w:val="none" w:sz="0" w:space="0" w:color="auto"/>
        <w:bottom w:val="none" w:sz="0" w:space="0" w:color="auto"/>
        <w:right w:val="none" w:sz="0" w:space="0" w:color="auto"/>
      </w:divBdr>
      <w:divsChild>
        <w:div w:id="240260076">
          <w:marLeft w:val="0"/>
          <w:marRight w:val="0"/>
          <w:marTop w:val="0"/>
          <w:marBottom w:val="0"/>
          <w:divBdr>
            <w:top w:val="none" w:sz="0" w:space="0" w:color="auto"/>
            <w:left w:val="none" w:sz="0" w:space="0" w:color="auto"/>
            <w:bottom w:val="none" w:sz="0" w:space="0" w:color="auto"/>
            <w:right w:val="none" w:sz="0" w:space="0" w:color="auto"/>
          </w:divBdr>
        </w:div>
      </w:divsChild>
    </w:div>
    <w:div w:id="1433745432">
      <w:bodyDiv w:val="1"/>
      <w:marLeft w:val="0"/>
      <w:marRight w:val="0"/>
      <w:marTop w:val="0"/>
      <w:marBottom w:val="0"/>
      <w:divBdr>
        <w:top w:val="none" w:sz="0" w:space="0" w:color="auto"/>
        <w:left w:val="none" w:sz="0" w:space="0" w:color="auto"/>
        <w:bottom w:val="none" w:sz="0" w:space="0" w:color="auto"/>
        <w:right w:val="none" w:sz="0" w:space="0" w:color="auto"/>
      </w:divBdr>
      <w:divsChild>
        <w:div w:id="2019307642">
          <w:marLeft w:val="0"/>
          <w:marRight w:val="0"/>
          <w:marTop w:val="0"/>
          <w:marBottom w:val="0"/>
          <w:divBdr>
            <w:top w:val="none" w:sz="0" w:space="0" w:color="auto"/>
            <w:left w:val="none" w:sz="0" w:space="0" w:color="auto"/>
            <w:bottom w:val="none" w:sz="0" w:space="0" w:color="auto"/>
            <w:right w:val="none" w:sz="0" w:space="0" w:color="auto"/>
          </w:divBdr>
        </w:div>
      </w:divsChild>
    </w:div>
    <w:div w:id="1436944089">
      <w:bodyDiv w:val="1"/>
      <w:marLeft w:val="0"/>
      <w:marRight w:val="0"/>
      <w:marTop w:val="0"/>
      <w:marBottom w:val="0"/>
      <w:divBdr>
        <w:top w:val="none" w:sz="0" w:space="0" w:color="auto"/>
        <w:left w:val="none" w:sz="0" w:space="0" w:color="auto"/>
        <w:bottom w:val="none" w:sz="0" w:space="0" w:color="auto"/>
        <w:right w:val="none" w:sz="0" w:space="0" w:color="auto"/>
      </w:divBdr>
    </w:div>
    <w:div w:id="1617105023">
      <w:bodyDiv w:val="1"/>
      <w:marLeft w:val="0"/>
      <w:marRight w:val="0"/>
      <w:marTop w:val="0"/>
      <w:marBottom w:val="0"/>
      <w:divBdr>
        <w:top w:val="none" w:sz="0" w:space="0" w:color="auto"/>
        <w:left w:val="none" w:sz="0" w:space="0" w:color="auto"/>
        <w:bottom w:val="none" w:sz="0" w:space="0" w:color="auto"/>
        <w:right w:val="none" w:sz="0" w:space="0" w:color="auto"/>
      </w:divBdr>
    </w:div>
    <w:div w:id="1664162580">
      <w:bodyDiv w:val="1"/>
      <w:marLeft w:val="0"/>
      <w:marRight w:val="0"/>
      <w:marTop w:val="0"/>
      <w:marBottom w:val="0"/>
      <w:divBdr>
        <w:top w:val="none" w:sz="0" w:space="0" w:color="auto"/>
        <w:left w:val="none" w:sz="0" w:space="0" w:color="auto"/>
        <w:bottom w:val="none" w:sz="0" w:space="0" w:color="auto"/>
        <w:right w:val="none" w:sz="0" w:space="0" w:color="auto"/>
      </w:divBdr>
    </w:div>
    <w:div w:id="1664771501">
      <w:bodyDiv w:val="1"/>
      <w:marLeft w:val="0"/>
      <w:marRight w:val="0"/>
      <w:marTop w:val="0"/>
      <w:marBottom w:val="0"/>
      <w:divBdr>
        <w:top w:val="none" w:sz="0" w:space="0" w:color="auto"/>
        <w:left w:val="none" w:sz="0" w:space="0" w:color="auto"/>
        <w:bottom w:val="none" w:sz="0" w:space="0" w:color="auto"/>
        <w:right w:val="none" w:sz="0" w:space="0" w:color="auto"/>
      </w:divBdr>
    </w:div>
    <w:div w:id="1677416271">
      <w:bodyDiv w:val="1"/>
      <w:marLeft w:val="0"/>
      <w:marRight w:val="0"/>
      <w:marTop w:val="0"/>
      <w:marBottom w:val="0"/>
      <w:divBdr>
        <w:top w:val="none" w:sz="0" w:space="0" w:color="auto"/>
        <w:left w:val="none" w:sz="0" w:space="0" w:color="auto"/>
        <w:bottom w:val="none" w:sz="0" w:space="0" w:color="auto"/>
        <w:right w:val="none" w:sz="0" w:space="0" w:color="auto"/>
      </w:divBdr>
    </w:div>
    <w:div w:id="1684093083">
      <w:bodyDiv w:val="1"/>
      <w:marLeft w:val="0"/>
      <w:marRight w:val="0"/>
      <w:marTop w:val="0"/>
      <w:marBottom w:val="0"/>
      <w:divBdr>
        <w:top w:val="none" w:sz="0" w:space="0" w:color="auto"/>
        <w:left w:val="none" w:sz="0" w:space="0" w:color="auto"/>
        <w:bottom w:val="none" w:sz="0" w:space="0" w:color="auto"/>
        <w:right w:val="none" w:sz="0" w:space="0" w:color="auto"/>
      </w:divBdr>
    </w:div>
    <w:div w:id="1716000320">
      <w:bodyDiv w:val="1"/>
      <w:marLeft w:val="0"/>
      <w:marRight w:val="0"/>
      <w:marTop w:val="0"/>
      <w:marBottom w:val="0"/>
      <w:divBdr>
        <w:top w:val="none" w:sz="0" w:space="0" w:color="auto"/>
        <w:left w:val="none" w:sz="0" w:space="0" w:color="auto"/>
        <w:bottom w:val="none" w:sz="0" w:space="0" w:color="auto"/>
        <w:right w:val="none" w:sz="0" w:space="0" w:color="auto"/>
      </w:divBdr>
    </w:div>
    <w:div w:id="1717469158">
      <w:bodyDiv w:val="1"/>
      <w:marLeft w:val="0"/>
      <w:marRight w:val="0"/>
      <w:marTop w:val="0"/>
      <w:marBottom w:val="0"/>
      <w:divBdr>
        <w:top w:val="none" w:sz="0" w:space="0" w:color="auto"/>
        <w:left w:val="none" w:sz="0" w:space="0" w:color="auto"/>
        <w:bottom w:val="none" w:sz="0" w:space="0" w:color="auto"/>
        <w:right w:val="none" w:sz="0" w:space="0" w:color="auto"/>
      </w:divBdr>
    </w:div>
    <w:div w:id="1727679003">
      <w:bodyDiv w:val="1"/>
      <w:marLeft w:val="0"/>
      <w:marRight w:val="0"/>
      <w:marTop w:val="0"/>
      <w:marBottom w:val="0"/>
      <w:divBdr>
        <w:top w:val="none" w:sz="0" w:space="0" w:color="auto"/>
        <w:left w:val="none" w:sz="0" w:space="0" w:color="auto"/>
        <w:bottom w:val="none" w:sz="0" w:space="0" w:color="auto"/>
        <w:right w:val="none" w:sz="0" w:space="0" w:color="auto"/>
      </w:divBdr>
    </w:div>
    <w:div w:id="1733965119">
      <w:bodyDiv w:val="1"/>
      <w:marLeft w:val="0"/>
      <w:marRight w:val="0"/>
      <w:marTop w:val="0"/>
      <w:marBottom w:val="0"/>
      <w:divBdr>
        <w:top w:val="none" w:sz="0" w:space="0" w:color="auto"/>
        <w:left w:val="none" w:sz="0" w:space="0" w:color="auto"/>
        <w:bottom w:val="none" w:sz="0" w:space="0" w:color="auto"/>
        <w:right w:val="none" w:sz="0" w:space="0" w:color="auto"/>
      </w:divBdr>
    </w:div>
    <w:div w:id="1766536300">
      <w:bodyDiv w:val="1"/>
      <w:marLeft w:val="0"/>
      <w:marRight w:val="0"/>
      <w:marTop w:val="0"/>
      <w:marBottom w:val="0"/>
      <w:divBdr>
        <w:top w:val="none" w:sz="0" w:space="0" w:color="auto"/>
        <w:left w:val="none" w:sz="0" w:space="0" w:color="auto"/>
        <w:bottom w:val="none" w:sz="0" w:space="0" w:color="auto"/>
        <w:right w:val="none" w:sz="0" w:space="0" w:color="auto"/>
      </w:divBdr>
    </w:div>
    <w:div w:id="1772628876">
      <w:bodyDiv w:val="1"/>
      <w:marLeft w:val="0"/>
      <w:marRight w:val="0"/>
      <w:marTop w:val="0"/>
      <w:marBottom w:val="0"/>
      <w:divBdr>
        <w:top w:val="none" w:sz="0" w:space="0" w:color="auto"/>
        <w:left w:val="none" w:sz="0" w:space="0" w:color="auto"/>
        <w:bottom w:val="none" w:sz="0" w:space="0" w:color="auto"/>
        <w:right w:val="none" w:sz="0" w:space="0" w:color="auto"/>
      </w:divBdr>
    </w:div>
    <w:div w:id="1780641417">
      <w:bodyDiv w:val="1"/>
      <w:marLeft w:val="0"/>
      <w:marRight w:val="0"/>
      <w:marTop w:val="0"/>
      <w:marBottom w:val="0"/>
      <w:divBdr>
        <w:top w:val="none" w:sz="0" w:space="0" w:color="auto"/>
        <w:left w:val="none" w:sz="0" w:space="0" w:color="auto"/>
        <w:bottom w:val="none" w:sz="0" w:space="0" w:color="auto"/>
        <w:right w:val="none" w:sz="0" w:space="0" w:color="auto"/>
      </w:divBdr>
      <w:divsChild>
        <w:div w:id="87971444">
          <w:marLeft w:val="0"/>
          <w:marRight w:val="0"/>
          <w:marTop w:val="0"/>
          <w:marBottom w:val="0"/>
          <w:divBdr>
            <w:top w:val="none" w:sz="0" w:space="0" w:color="auto"/>
            <w:left w:val="none" w:sz="0" w:space="0" w:color="auto"/>
            <w:bottom w:val="none" w:sz="0" w:space="0" w:color="auto"/>
            <w:right w:val="none" w:sz="0" w:space="0" w:color="auto"/>
          </w:divBdr>
        </w:div>
        <w:div w:id="1110590986">
          <w:marLeft w:val="0"/>
          <w:marRight w:val="0"/>
          <w:marTop w:val="0"/>
          <w:marBottom w:val="0"/>
          <w:divBdr>
            <w:top w:val="none" w:sz="0" w:space="0" w:color="auto"/>
            <w:left w:val="none" w:sz="0" w:space="0" w:color="auto"/>
            <w:bottom w:val="none" w:sz="0" w:space="0" w:color="auto"/>
            <w:right w:val="none" w:sz="0" w:space="0" w:color="auto"/>
          </w:divBdr>
        </w:div>
        <w:div w:id="2046438464">
          <w:marLeft w:val="0"/>
          <w:marRight w:val="0"/>
          <w:marTop w:val="0"/>
          <w:marBottom w:val="0"/>
          <w:divBdr>
            <w:top w:val="none" w:sz="0" w:space="0" w:color="auto"/>
            <w:left w:val="none" w:sz="0" w:space="0" w:color="auto"/>
            <w:bottom w:val="none" w:sz="0" w:space="0" w:color="auto"/>
            <w:right w:val="none" w:sz="0" w:space="0" w:color="auto"/>
          </w:divBdr>
        </w:div>
        <w:div w:id="811214903">
          <w:marLeft w:val="0"/>
          <w:marRight w:val="0"/>
          <w:marTop w:val="0"/>
          <w:marBottom w:val="0"/>
          <w:divBdr>
            <w:top w:val="none" w:sz="0" w:space="0" w:color="auto"/>
            <w:left w:val="none" w:sz="0" w:space="0" w:color="auto"/>
            <w:bottom w:val="none" w:sz="0" w:space="0" w:color="auto"/>
            <w:right w:val="none" w:sz="0" w:space="0" w:color="auto"/>
          </w:divBdr>
        </w:div>
        <w:div w:id="1309016625">
          <w:marLeft w:val="0"/>
          <w:marRight w:val="0"/>
          <w:marTop w:val="0"/>
          <w:marBottom w:val="0"/>
          <w:divBdr>
            <w:top w:val="none" w:sz="0" w:space="0" w:color="auto"/>
            <w:left w:val="none" w:sz="0" w:space="0" w:color="auto"/>
            <w:bottom w:val="none" w:sz="0" w:space="0" w:color="auto"/>
            <w:right w:val="none" w:sz="0" w:space="0" w:color="auto"/>
          </w:divBdr>
        </w:div>
        <w:div w:id="510026423">
          <w:marLeft w:val="0"/>
          <w:marRight w:val="0"/>
          <w:marTop w:val="0"/>
          <w:marBottom w:val="0"/>
          <w:divBdr>
            <w:top w:val="none" w:sz="0" w:space="0" w:color="auto"/>
            <w:left w:val="none" w:sz="0" w:space="0" w:color="auto"/>
            <w:bottom w:val="none" w:sz="0" w:space="0" w:color="auto"/>
            <w:right w:val="none" w:sz="0" w:space="0" w:color="auto"/>
          </w:divBdr>
        </w:div>
        <w:div w:id="1005480203">
          <w:marLeft w:val="0"/>
          <w:marRight w:val="0"/>
          <w:marTop w:val="0"/>
          <w:marBottom w:val="0"/>
          <w:divBdr>
            <w:top w:val="none" w:sz="0" w:space="0" w:color="auto"/>
            <w:left w:val="none" w:sz="0" w:space="0" w:color="auto"/>
            <w:bottom w:val="none" w:sz="0" w:space="0" w:color="auto"/>
            <w:right w:val="none" w:sz="0" w:space="0" w:color="auto"/>
          </w:divBdr>
        </w:div>
        <w:div w:id="1936013224">
          <w:marLeft w:val="0"/>
          <w:marRight w:val="0"/>
          <w:marTop w:val="0"/>
          <w:marBottom w:val="0"/>
          <w:divBdr>
            <w:top w:val="none" w:sz="0" w:space="0" w:color="auto"/>
            <w:left w:val="none" w:sz="0" w:space="0" w:color="auto"/>
            <w:bottom w:val="none" w:sz="0" w:space="0" w:color="auto"/>
            <w:right w:val="none" w:sz="0" w:space="0" w:color="auto"/>
          </w:divBdr>
        </w:div>
        <w:div w:id="946037936">
          <w:marLeft w:val="0"/>
          <w:marRight w:val="0"/>
          <w:marTop w:val="0"/>
          <w:marBottom w:val="0"/>
          <w:divBdr>
            <w:top w:val="none" w:sz="0" w:space="0" w:color="auto"/>
            <w:left w:val="none" w:sz="0" w:space="0" w:color="auto"/>
            <w:bottom w:val="none" w:sz="0" w:space="0" w:color="auto"/>
            <w:right w:val="none" w:sz="0" w:space="0" w:color="auto"/>
          </w:divBdr>
        </w:div>
        <w:div w:id="1256327684">
          <w:marLeft w:val="0"/>
          <w:marRight w:val="0"/>
          <w:marTop w:val="0"/>
          <w:marBottom w:val="0"/>
          <w:divBdr>
            <w:top w:val="none" w:sz="0" w:space="0" w:color="auto"/>
            <w:left w:val="none" w:sz="0" w:space="0" w:color="auto"/>
            <w:bottom w:val="none" w:sz="0" w:space="0" w:color="auto"/>
            <w:right w:val="none" w:sz="0" w:space="0" w:color="auto"/>
          </w:divBdr>
        </w:div>
        <w:div w:id="1467697238">
          <w:marLeft w:val="0"/>
          <w:marRight w:val="0"/>
          <w:marTop w:val="0"/>
          <w:marBottom w:val="0"/>
          <w:divBdr>
            <w:top w:val="none" w:sz="0" w:space="0" w:color="auto"/>
            <w:left w:val="none" w:sz="0" w:space="0" w:color="auto"/>
            <w:bottom w:val="none" w:sz="0" w:space="0" w:color="auto"/>
            <w:right w:val="none" w:sz="0" w:space="0" w:color="auto"/>
          </w:divBdr>
        </w:div>
        <w:div w:id="489449773">
          <w:marLeft w:val="0"/>
          <w:marRight w:val="0"/>
          <w:marTop w:val="0"/>
          <w:marBottom w:val="0"/>
          <w:divBdr>
            <w:top w:val="none" w:sz="0" w:space="0" w:color="auto"/>
            <w:left w:val="none" w:sz="0" w:space="0" w:color="auto"/>
            <w:bottom w:val="none" w:sz="0" w:space="0" w:color="auto"/>
            <w:right w:val="none" w:sz="0" w:space="0" w:color="auto"/>
          </w:divBdr>
        </w:div>
        <w:div w:id="475755818">
          <w:marLeft w:val="0"/>
          <w:marRight w:val="0"/>
          <w:marTop w:val="0"/>
          <w:marBottom w:val="0"/>
          <w:divBdr>
            <w:top w:val="none" w:sz="0" w:space="0" w:color="auto"/>
            <w:left w:val="none" w:sz="0" w:space="0" w:color="auto"/>
            <w:bottom w:val="none" w:sz="0" w:space="0" w:color="auto"/>
            <w:right w:val="none" w:sz="0" w:space="0" w:color="auto"/>
          </w:divBdr>
        </w:div>
        <w:div w:id="1866670381">
          <w:marLeft w:val="0"/>
          <w:marRight w:val="0"/>
          <w:marTop w:val="0"/>
          <w:marBottom w:val="0"/>
          <w:divBdr>
            <w:top w:val="none" w:sz="0" w:space="0" w:color="auto"/>
            <w:left w:val="none" w:sz="0" w:space="0" w:color="auto"/>
            <w:bottom w:val="none" w:sz="0" w:space="0" w:color="auto"/>
            <w:right w:val="none" w:sz="0" w:space="0" w:color="auto"/>
          </w:divBdr>
        </w:div>
        <w:div w:id="1547138145">
          <w:marLeft w:val="0"/>
          <w:marRight w:val="0"/>
          <w:marTop w:val="0"/>
          <w:marBottom w:val="0"/>
          <w:divBdr>
            <w:top w:val="none" w:sz="0" w:space="0" w:color="auto"/>
            <w:left w:val="none" w:sz="0" w:space="0" w:color="auto"/>
            <w:bottom w:val="none" w:sz="0" w:space="0" w:color="auto"/>
            <w:right w:val="none" w:sz="0" w:space="0" w:color="auto"/>
          </w:divBdr>
        </w:div>
        <w:div w:id="1197082817">
          <w:marLeft w:val="0"/>
          <w:marRight w:val="0"/>
          <w:marTop w:val="0"/>
          <w:marBottom w:val="0"/>
          <w:divBdr>
            <w:top w:val="none" w:sz="0" w:space="0" w:color="auto"/>
            <w:left w:val="none" w:sz="0" w:space="0" w:color="auto"/>
            <w:bottom w:val="none" w:sz="0" w:space="0" w:color="auto"/>
            <w:right w:val="none" w:sz="0" w:space="0" w:color="auto"/>
          </w:divBdr>
        </w:div>
        <w:div w:id="1473717976">
          <w:marLeft w:val="0"/>
          <w:marRight w:val="0"/>
          <w:marTop w:val="0"/>
          <w:marBottom w:val="0"/>
          <w:divBdr>
            <w:top w:val="none" w:sz="0" w:space="0" w:color="auto"/>
            <w:left w:val="none" w:sz="0" w:space="0" w:color="auto"/>
            <w:bottom w:val="none" w:sz="0" w:space="0" w:color="auto"/>
            <w:right w:val="none" w:sz="0" w:space="0" w:color="auto"/>
          </w:divBdr>
        </w:div>
        <w:div w:id="785152371">
          <w:marLeft w:val="0"/>
          <w:marRight w:val="0"/>
          <w:marTop w:val="0"/>
          <w:marBottom w:val="0"/>
          <w:divBdr>
            <w:top w:val="none" w:sz="0" w:space="0" w:color="auto"/>
            <w:left w:val="none" w:sz="0" w:space="0" w:color="auto"/>
            <w:bottom w:val="none" w:sz="0" w:space="0" w:color="auto"/>
            <w:right w:val="none" w:sz="0" w:space="0" w:color="auto"/>
          </w:divBdr>
        </w:div>
        <w:div w:id="1632130738">
          <w:marLeft w:val="0"/>
          <w:marRight w:val="0"/>
          <w:marTop w:val="0"/>
          <w:marBottom w:val="0"/>
          <w:divBdr>
            <w:top w:val="none" w:sz="0" w:space="0" w:color="auto"/>
            <w:left w:val="none" w:sz="0" w:space="0" w:color="auto"/>
            <w:bottom w:val="none" w:sz="0" w:space="0" w:color="auto"/>
            <w:right w:val="none" w:sz="0" w:space="0" w:color="auto"/>
          </w:divBdr>
        </w:div>
        <w:div w:id="70200484">
          <w:marLeft w:val="0"/>
          <w:marRight w:val="0"/>
          <w:marTop w:val="0"/>
          <w:marBottom w:val="0"/>
          <w:divBdr>
            <w:top w:val="none" w:sz="0" w:space="0" w:color="auto"/>
            <w:left w:val="none" w:sz="0" w:space="0" w:color="auto"/>
            <w:bottom w:val="none" w:sz="0" w:space="0" w:color="auto"/>
            <w:right w:val="none" w:sz="0" w:space="0" w:color="auto"/>
          </w:divBdr>
        </w:div>
        <w:div w:id="711928738">
          <w:marLeft w:val="0"/>
          <w:marRight w:val="0"/>
          <w:marTop w:val="0"/>
          <w:marBottom w:val="0"/>
          <w:divBdr>
            <w:top w:val="none" w:sz="0" w:space="0" w:color="auto"/>
            <w:left w:val="none" w:sz="0" w:space="0" w:color="auto"/>
            <w:bottom w:val="none" w:sz="0" w:space="0" w:color="auto"/>
            <w:right w:val="none" w:sz="0" w:space="0" w:color="auto"/>
          </w:divBdr>
        </w:div>
        <w:div w:id="205879125">
          <w:marLeft w:val="0"/>
          <w:marRight w:val="0"/>
          <w:marTop w:val="0"/>
          <w:marBottom w:val="0"/>
          <w:divBdr>
            <w:top w:val="none" w:sz="0" w:space="0" w:color="auto"/>
            <w:left w:val="none" w:sz="0" w:space="0" w:color="auto"/>
            <w:bottom w:val="none" w:sz="0" w:space="0" w:color="auto"/>
            <w:right w:val="none" w:sz="0" w:space="0" w:color="auto"/>
          </w:divBdr>
        </w:div>
        <w:div w:id="470246884">
          <w:marLeft w:val="0"/>
          <w:marRight w:val="0"/>
          <w:marTop w:val="0"/>
          <w:marBottom w:val="0"/>
          <w:divBdr>
            <w:top w:val="none" w:sz="0" w:space="0" w:color="auto"/>
            <w:left w:val="none" w:sz="0" w:space="0" w:color="auto"/>
            <w:bottom w:val="none" w:sz="0" w:space="0" w:color="auto"/>
            <w:right w:val="none" w:sz="0" w:space="0" w:color="auto"/>
          </w:divBdr>
        </w:div>
        <w:div w:id="1879585301">
          <w:marLeft w:val="0"/>
          <w:marRight w:val="0"/>
          <w:marTop w:val="0"/>
          <w:marBottom w:val="0"/>
          <w:divBdr>
            <w:top w:val="none" w:sz="0" w:space="0" w:color="auto"/>
            <w:left w:val="none" w:sz="0" w:space="0" w:color="auto"/>
            <w:bottom w:val="none" w:sz="0" w:space="0" w:color="auto"/>
            <w:right w:val="none" w:sz="0" w:space="0" w:color="auto"/>
          </w:divBdr>
        </w:div>
        <w:div w:id="1508210779">
          <w:marLeft w:val="0"/>
          <w:marRight w:val="0"/>
          <w:marTop w:val="0"/>
          <w:marBottom w:val="0"/>
          <w:divBdr>
            <w:top w:val="none" w:sz="0" w:space="0" w:color="auto"/>
            <w:left w:val="none" w:sz="0" w:space="0" w:color="auto"/>
            <w:bottom w:val="none" w:sz="0" w:space="0" w:color="auto"/>
            <w:right w:val="none" w:sz="0" w:space="0" w:color="auto"/>
          </w:divBdr>
        </w:div>
        <w:div w:id="1435056967">
          <w:marLeft w:val="0"/>
          <w:marRight w:val="0"/>
          <w:marTop w:val="0"/>
          <w:marBottom w:val="0"/>
          <w:divBdr>
            <w:top w:val="none" w:sz="0" w:space="0" w:color="auto"/>
            <w:left w:val="none" w:sz="0" w:space="0" w:color="auto"/>
            <w:bottom w:val="none" w:sz="0" w:space="0" w:color="auto"/>
            <w:right w:val="none" w:sz="0" w:space="0" w:color="auto"/>
          </w:divBdr>
        </w:div>
        <w:div w:id="665784395">
          <w:marLeft w:val="0"/>
          <w:marRight w:val="0"/>
          <w:marTop w:val="0"/>
          <w:marBottom w:val="0"/>
          <w:divBdr>
            <w:top w:val="none" w:sz="0" w:space="0" w:color="auto"/>
            <w:left w:val="none" w:sz="0" w:space="0" w:color="auto"/>
            <w:bottom w:val="none" w:sz="0" w:space="0" w:color="auto"/>
            <w:right w:val="none" w:sz="0" w:space="0" w:color="auto"/>
          </w:divBdr>
        </w:div>
        <w:div w:id="600459043">
          <w:marLeft w:val="0"/>
          <w:marRight w:val="0"/>
          <w:marTop w:val="0"/>
          <w:marBottom w:val="0"/>
          <w:divBdr>
            <w:top w:val="none" w:sz="0" w:space="0" w:color="auto"/>
            <w:left w:val="none" w:sz="0" w:space="0" w:color="auto"/>
            <w:bottom w:val="none" w:sz="0" w:space="0" w:color="auto"/>
            <w:right w:val="none" w:sz="0" w:space="0" w:color="auto"/>
          </w:divBdr>
        </w:div>
        <w:div w:id="707099721">
          <w:marLeft w:val="0"/>
          <w:marRight w:val="0"/>
          <w:marTop w:val="0"/>
          <w:marBottom w:val="0"/>
          <w:divBdr>
            <w:top w:val="none" w:sz="0" w:space="0" w:color="auto"/>
            <w:left w:val="none" w:sz="0" w:space="0" w:color="auto"/>
            <w:bottom w:val="none" w:sz="0" w:space="0" w:color="auto"/>
            <w:right w:val="none" w:sz="0" w:space="0" w:color="auto"/>
          </w:divBdr>
        </w:div>
        <w:div w:id="814875614">
          <w:marLeft w:val="0"/>
          <w:marRight w:val="0"/>
          <w:marTop w:val="0"/>
          <w:marBottom w:val="0"/>
          <w:divBdr>
            <w:top w:val="none" w:sz="0" w:space="0" w:color="auto"/>
            <w:left w:val="none" w:sz="0" w:space="0" w:color="auto"/>
            <w:bottom w:val="none" w:sz="0" w:space="0" w:color="auto"/>
            <w:right w:val="none" w:sz="0" w:space="0" w:color="auto"/>
          </w:divBdr>
        </w:div>
        <w:div w:id="1700550902">
          <w:marLeft w:val="0"/>
          <w:marRight w:val="0"/>
          <w:marTop w:val="0"/>
          <w:marBottom w:val="0"/>
          <w:divBdr>
            <w:top w:val="none" w:sz="0" w:space="0" w:color="auto"/>
            <w:left w:val="none" w:sz="0" w:space="0" w:color="auto"/>
            <w:bottom w:val="none" w:sz="0" w:space="0" w:color="auto"/>
            <w:right w:val="none" w:sz="0" w:space="0" w:color="auto"/>
          </w:divBdr>
        </w:div>
        <w:div w:id="2140025385">
          <w:marLeft w:val="0"/>
          <w:marRight w:val="0"/>
          <w:marTop w:val="0"/>
          <w:marBottom w:val="0"/>
          <w:divBdr>
            <w:top w:val="none" w:sz="0" w:space="0" w:color="auto"/>
            <w:left w:val="none" w:sz="0" w:space="0" w:color="auto"/>
            <w:bottom w:val="none" w:sz="0" w:space="0" w:color="auto"/>
            <w:right w:val="none" w:sz="0" w:space="0" w:color="auto"/>
          </w:divBdr>
        </w:div>
        <w:div w:id="1940137681">
          <w:marLeft w:val="0"/>
          <w:marRight w:val="0"/>
          <w:marTop w:val="0"/>
          <w:marBottom w:val="0"/>
          <w:divBdr>
            <w:top w:val="none" w:sz="0" w:space="0" w:color="auto"/>
            <w:left w:val="none" w:sz="0" w:space="0" w:color="auto"/>
            <w:bottom w:val="none" w:sz="0" w:space="0" w:color="auto"/>
            <w:right w:val="none" w:sz="0" w:space="0" w:color="auto"/>
          </w:divBdr>
        </w:div>
        <w:div w:id="976225899">
          <w:marLeft w:val="0"/>
          <w:marRight w:val="0"/>
          <w:marTop w:val="0"/>
          <w:marBottom w:val="0"/>
          <w:divBdr>
            <w:top w:val="none" w:sz="0" w:space="0" w:color="auto"/>
            <w:left w:val="none" w:sz="0" w:space="0" w:color="auto"/>
            <w:bottom w:val="none" w:sz="0" w:space="0" w:color="auto"/>
            <w:right w:val="none" w:sz="0" w:space="0" w:color="auto"/>
          </w:divBdr>
        </w:div>
        <w:div w:id="1031687537">
          <w:marLeft w:val="0"/>
          <w:marRight w:val="0"/>
          <w:marTop w:val="0"/>
          <w:marBottom w:val="0"/>
          <w:divBdr>
            <w:top w:val="none" w:sz="0" w:space="0" w:color="auto"/>
            <w:left w:val="none" w:sz="0" w:space="0" w:color="auto"/>
            <w:bottom w:val="none" w:sz="0" w:space="0" w:color="auto"/>
            <w:right w:val="none" w:sz="0" w:space="0" w:color="auto"/>
          </w:divBdr>
        </w:div>
        <w:div w:id="396904999">
          <w:marLeft w:val="0"/>
          <w:marRight w:val="0"/>
          <w:marTop w:val="0"/>
          <w:marBottom w:val="0"/>
          <w:divBdr>
            <w:top w:val="none" w:sz="0" w:space="0" w:color="auto"/>
            <w:left w:val="none" w:sz="0" w:space="0" w:color="auto"/>
            <w:bottom w:val="none" w:sz="0" w:space="0" w:color="auto"/>
            <w:right w:val="none" w:sz="0" w:space="0" w:color="auto"/>
          </w:divBdr>
        </w:div>
        <w:div w:id="1537618529">
          <w:marLeft w:val="0"/>
          <w:marRight w:val="0"/>
          <w:marTop w:val="0"/>
          <w:marBottom w:val="0"/>
          <w:divBdr>
            <w:top w:val="none" w:sz="0" w:space="0" w:color="auto"/>
            <w:left w:val="none" w:sz="0" w:space="0" w:color="auto"/>
            <w:bottom w:val="none" w:sz="0" w:space="0" w:color="auto"/>
            <w:right w:val="none" w:sz="0" w:space="0" w:color="auto"/>
          </w:divBdr>
        </w:div>
        <w:div w:id="1361005690">
          <w:marLeft w:val="0"/>
          <w:marRight w:val="0"/>
          <w:marTop w:val="0"/>
          <w:marBottom w:val="0"/>
          <w:divBdr>
            <w:top w:val="none" w:sz="0" w:space="0" w:color="auto"/>
            <w:left w:val="none" w:sz="0" w:space="0" w:color="auto"/>
            <w:bottom w:val="none" w:sz="0" w:space="0" w:color="auto"/>
            <w:right w:val="none" w:sz="0" w:space="0" w:color="auto"/>
          </w:divBdr>
        </w:div>
        <w:div w:id="2049451116">
          <w:marLeft w:val="0"/>
          <w:marRight w:val="0"/>
          <w:marTop w:val="0"/>
          <w:marBottom w:val="0"/>
          <w:divBdr>
            <w:top w:val="none" w:sz="0" w:space="0" w:color="auto"/>
            <w:left w:val="none" w:sz="0" w:space="0" w:color="auto"/>
            <w:bottom w:val="none" w:sz="0" w:space="0" w:color="auto"/>
            <w:right w:val="none" w:sz="0" w:space="0" w:color="auto"/>
          </w:divBdr>
        </w:div>
        <w:div w:id="1587837830">
          <w:marLeft w:val="0"/>
          <w:marRight w:val="0"/>
          <w:marTop w:val="0"/>
          <w:marBottom w:val="0"/>
          <w:divBdr>
            <w:top w:val="none" w:sz="0" w:space="0" w:color="auto"/>
            <w:left w:val="none" w:sz="0" w:space="0" w:color="auto"/>
            <w:bottom w:val="none" w:sz="0" w:space="0" w:color="auto"/>
            <w:right w:val="none" w:sz="0" w:space="0" w:color="auto"/>
          </w:divBdr>
        </w:div>
      </w:divsChild>
    </w:div>
    <w:div w:id="1794011084">
      <w:bodyDiv w:val="1"/>
      <w:marLeft w:val="0"/>
      <w:marRight w:val="0"/>
      <w:marTop w:val="0"/>
      <w:marBottom w:val="0"/>
      <w:divBdr>
        <w:top w:val="none" w:sz="0" w:space="0" w:color="auto"/>
        <w:left w:val="none" w:sz="0" w:space="0" w:color="auto"/>
        <w:bottom w:val="none" w:sz="0" w:space="0" w:color="auto"/>
        <w:right w:val="none" w:sz="0" w:space="0" w:color="auto"/>
      </w:divBdr>
    </w:div>
    <w:div w:id="1808737538">
      <w:bodyDiv w:val="1"/>
      <w:marLeft w:val="0"/>
      <w:marRight w:val="0"/>
      <w:marTop w:val="0"/>
      <w:marBottom w:val="0"/>
      <w:divBdr>
        <w:top w:val="none" w:sz="0" w:space="0" w:color="auto"/>
        <w:left w:val="none" w:sz="0" w:space="0" w:color="auto"/>
        <w:bottom w:val="none" w:sz="0" w:space="0" w:color="auto"/>
        <w:right w:val="none" w:sz="0" w:space="0" w:color="auto"/>
      </w:divBdr>
    </w:div>
    <w:div w:id="1818643575">
      <w:bodyDiv w:val="1"/>
      <w:marLeft w:val="0"/>
      <w:marRight w:val="0"/>
      <w:marTop w:val="0"/>
      <w:marBottom w:val="0"/>
      <w:divBdr>
        <w:top w:val="none" w:sz="0" w:space="0" w:color="auto"/>
        <w:left w:val="none" w:sz="0" w:space="0" w:color="auto"/>
        <w:bottom w:val="none" w:sz="0" w:space="0" w:color="auto"/>
        <w:right w:val="none" w:sz="0" w:space="0" w:color="auto"/>
      </w:divBdr>
    </w:div>
    <w:div w:id="1844081917">
      <w:bodyDiv w:val="1"/>
      <w:marLeft w:val="0"/>
      <w:marRight w:val="0"/>
      <w:marTop w:val="0"/>
      <w:marBottom w:val="0"/>
      <w:divBdr>
        <w:top w:val="none" w:sz="0" w:space="0" w:color="auto"/>
        <w:left w:val="none" w:sz="0" w:space="0" w:color="auto"/>
        <w:bottom w:val="none" w:sz="0" w:space="0" w:color="auto"/>
        <w:right w:val="none" w:sz="0" w:space="0" w:color="auto"/>
      </w:divBdr>
    </w:div>
    <w:div w:id="1848707919">
      <w:bodyDiv w:val="1"/>
      <w:marLeft w:val="0"/>
      <w:marRight w:val="0"/>
      <w:marTop w:val="0"/>
      <w:marBottom w:val="0"/>
      <w:divBdr>
        <w:top w:val="none" w:sz="0" w:space="0" w:color="auto"/>
        <w:left w:val="none" w:sz="0" w:space="0" w:color="auto"/>
        <w:bottom w:val="none" w:sz="0" w:space="0" w:color="auto"/>
        <w:right w:val="none" w:sz="0" w:space="0" w:color="auto"/>
      </w:divBdr>
    </w:div>
    <w:div w:id="1889756951">
      <w:bodyDiv w:val="1"/>
      <w:marLeft w:val="0"/>
      <w:marRight w:val="0"/>
      <w:marTop w:val="0"/>
      <w:marBottom w:val="0"/>
      <w:divBdr>
        <w:top w:val="none" w:sz="0" w:space="0" w:color="auto"/>
        <w:left w:val="none" w:sz="0" w:space="0" w:color="auto"/>
        <w:bottom w:val="none" w:sz="0" w:space="0" w:color="auto"/>
        <w:right w:val="none" w:sz="0" w:space="0" w:color="auto"/>
      </w:divBdr>
    </w:div>
    <w:div w:id="1907954414">
      <w:bodyDiv w:val="1"/>
      <w:marLeft w:val="0"/>
      <w:marRight w:val="0"/>
      <w:marTop w:val="0"/>
      <w:marBottom w:val="0"/>
      <w:divBdr>
        <w:top w:val="none" w:sz="0" w:space="0" w:color="auto"/>
        <w:left w:val="none" w:sz="0" w:space="0" w:color="auto"/>
        <w:bottom w:val="none" w:sz="0" w:space="0" w:color="auto"/>
        <w:right w:val="none" w:sz="0" w:space="0" w:color="auto"/>
      </w:divBdr>
    </w:div>
    <w:div w:id="1923179084">
      <w:bodyDiv w:val="1"/>
      <w:marLeft w:val="0"/>
      <w:marRight w:val="0"/>
      <w:marTop w:val="0"/>
      <w:marBottom w:val="0"/>
      <w:divBdr>
        <w:top w:val="none" w:sz="0" w:space="0" w:color="auto"/>
        <w:left w:val="none" w:sz="0" w:space="0" w:color="auto"/>
        <w:bottom w:val="none" w:sz="0" w:space="0" w:color="auto"/>
        <w:right w:val="none" w:sz="0" w:space="0" w:color="auto"/>
      </w:divBdr>
    </w:div>
    <w:div w:id="1930769447">
      <w:bodyDiv w:val="1"/>
      <w:marLeft w:val="0"/>
      <w:marRight w:val="0"/>
      <w:marTop w:val="0"/>
      <w:marBottom w:val="0"/>
      <w:divBdr>
        <w:top w:val="none" w:sz="0" w:space="0" w:color="auto"/>
        <w:left w:val="none" w:sz="0" w:space="0" w:color="auto"/>
        <w:bottom w:val="none" w:sz="0" w:space="0" w:color="auto"/>
        <w:right w:val="none" w:sz="0" w:space="0" w:color="auto"/>
      </w:divBdr>
    </w:div>
    <w:div w:id="2037729088">
      <w:bodyDiv w:val="1"/>
      <w:marLeft w:val="0"/>
      <w:marRight w:val="0"/>
      <w:marTop w:val="0"/>
      <w:marBottom w:val="0"/>
      <w:divBdr>
        <w:top w:val="none" w:sz="0" w:space="0" w:color="auto"/>
        <w:left w:val="none" w:sz="0" w:space="0" w:color="auto"/>
        <w:bottom w:val="none" w:sz="0" w:space="0" w:color="auto"/>
        <w:right w:val="none" w:sz="0" w:space="0" w:color="auto"/>
      </w:divBdr>
    </w:div>
    <w:div w:id="212291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ahrainmetro@mtt.gov.bh" TargetMode="External"/><Relationship Id="rId18" Type="http://schemas.openxmlformats.org/officeDocument/2006/relationships/hyperlink" Target="tel:0097377777333" TargetMode="Externa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www.mumtalakat.bh/" TargetMode="External"/><Relationship Id="rId7" Type="http://schemas.openxmlformats.org/officeDocument/2006/relationships/endnotes" Target="endnotes.xml"/><Relationship Id="rId12" Type="http://schemas.openxmlformats.org/officeDocument/2006/relationships/hyperlink" Target="https://www.tenderboard.gov.bh/TenderDetails/?id=896/2021/BTB%20(MTT/PQ/LTD/01/2021)" TargetMode="External"/><Relationship Id="rId17" Type="http://schemas.openxmlformats.org/officeDocument/2006/relationships/hyperlink" Target="tel:0097317562222" TargetMode="External"/><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www.moic.gov.bh" TargetMode="External"/><Relationship Id="rId20" Type="http://schemas.openxmlformats.org/officeDocument/2006/relationships/hyperlink" Target="http://bahrainedb.com/" TargetMode="Externa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b.gov.bh/licensing-directory/" TargetMode="External"/><Relationship Id="rId24" Type="http://schemas.openxmlformats.org/officeDocument/2006/relationships/chart" Target="charts/chart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oic.gov.bh/en/Tiles/BusinessServices/Commercial%20Registration%20and%20Companies%20Control/Guidelines/Documents/Procedures%20Guide%20for%20Establishments%20and%20Commercial%20Companies1.pdf" TargetMode="External"/><Relationship Id="rId23" Type="http://schemas.openxmlformats.org/officeDocument/2006/relationships/hyperlink" Target="https://twitter.com/" TargetMode="External"/><Relationship Id="rId28" Type="http://schemas.openxmlformats.org/officeDocument/2006/relationships/hyperlink" Target="https://10times.com/bahrain/tradeshows" TargetMode="External"/><Relationship Id="rId10" Type="http://schemas.openxmlformats.org/officeDocument/2006/relationships/image" Target="media/image3.png"/><Relationship Id="rId19" Type="http://schemas.openxmlformats.org/officeDocument/2006/relationships/hyperlink" Target="https://www.tamkeen.b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ortal.lmra.bh/english/page/show/133" TargetMode="External"/><Relationship Id="rId22" Type="http://schemas.openxmlformats.org/officeDocument/2006/relationships/hyperlink" Target="http://www.tenderboard.gov.bh" TargetMode="External"/><Relationship Id="rId27" Type="http://schemas.openxmlformats.org/officeDocument/2006/relationships/hyperlink" Target="https://portal.btea.bh/"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F:\BAHREYNAralik2021\BAHREYN\RAPORveISTATISTIKLER\Grafikler%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BAHREYNAralik2021\BAHREYN\RAPORveISTATISTIKLER\Grafikler%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34"/>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E5B8-4BEA-80C0-091CE563CC83}"/>
              </c:ext>
            </c:extLst>
          </c:dPt>
          <c:dPt>
            <c:idx val="1"/>
            <c:bubble3D val="0"/>
            <c:spPr>
              <a:solidFill>
                <a:srgbClr val="FFFF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E5B8-4BEA-80C0-091CE563CC83}"/>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E5B8-4BEA-80C0-091CE563CC83}"/>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E5B8-4BEA-80C0-091CE563CC83}"/>
              </c:ext>
            </c:extLst>
          </c:dPt>
          <c:dPt>
            <c:idx val="4"/>
            <c:bubble3D val="0"/>
            <c:spPr>
              <a:solidFill>
                <a:srgbClr val="FF00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E5B8-4BEA-80C0-091CE563CC83}"/>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E5B8-4BEA-80C0-091CE563CC83}"/>
              </c:ext>
            </c:extLst>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E5B8-4BEA-80C0-091CE563CC83}"/>
              </c:ext>
            </c:extLst>
          </c:dPt>
          <c:dPt>
            <c:idx val="7"/>
            <c:bubble3D val="0"/>
            <c:spPr>
              <a:solidFill>
                <a:srgbClr val="FFC0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F-E5B8-4BEA-80C0-091CE563CC83}"/>
              </c:ext>
            </c:extLst>
          </c:dPt>
          <c:dPt>
            <c:idx val="8"/>
            <c:bubble3D val="0"/>
            <c:spPr>
              <a:solidFill>
                <a:schemeClr val="accent3">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1-E5B8-4BEA-80C0-091CE563CC83}"/>
              </c:ext>
            </c:extLst>
          </c:dPt>
          <c:dPt>
            <c:idx val="9"/>
            <c:bubble3D val="0"/>
            <c:spPr>
              <a:solidFill>
                <a:srgbClr val="92D05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3-E5B8-4BEA-80C0-091CE563CC83}"/>
              </c:ext>
            </c:extLst>
          </c:dPt>
          <c:dPt>
            <c:idx val="10"/>
            <c:bubble3D val="0"/>
            <c:spPr>
              <a:solidFill>
                <a:schemeClr val="accent5">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5-E5B8-4BEA-80C0-091CE563CC83}"/>
              </c:ext>
            </c:extLst>
          </c:dPt>
          <c:dPt>
            <c:idx val="11"/>
            <c:bubble3D val="0"/>
            <c:spPr>
              <a:solidFill>
                <a:srgbClr val="7030A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7-E5B8-4BEA-80C0-091CE563CC83}"/>
              </c:ext>
            </c:extLst>
          </c:dPt>
          <c:dPt>
            <c:idx val="12"/>
            <c:bubble3D val="0"/>
            <c:spPr>
              <a:solidFill>
                <a:srgbClr val="FFFF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9-E5B8-4BEA-80C0-091CE563CC83}"/>
              </c:ext>
            </c:extLst>
          </c:dPt>
          <c:dPt>
            <c:idx val="13"/>
            <c:bubble3D val="0"/>
            <c:spPr>
              <a:solidFill>
                <a:srgbClr val="00B0F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B-E5B8-4BEA-80C0-091CE563CC83}"/>
              </c:ext>
            </c:extLst>
          </c:dPt>
          <c:dPt>
            <c:idx val="14"/>
            <c:bubble3D val="0"/>
            <c:spPr>
              <a:solidFill>
                <a:srgbClr val="FF00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D-E5B8-4BEA-80C0-091CE563CC83}"/>
              </c:ext>
            </c:extLst>
          </c:dPt>
          <c:dPt>
            <c:idx val="15"/>
            <c:bubble3D val="0"/>
            <c:explosion val="40"/>
            <c:spPr>
              <a:solidFill>
                <a:schemeClr val="accent4">
                  <a:lumMod val="80000"/>
                  <a:lumOff val="2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F-E5B8-4BEA-80C0-091CE563CC83}"/>
              </c:ext>
            </c:extLst>
          </c:dPt>
          <c:dLbls>
            <c:dLbl>
              <c:idx val="0"/>
              <c:layout>
                <c:manualLayout>
                  <c:x val="4.5893021992940534E-2"/>
                  <c:y val="4.108331333929518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5B8-4BEA-80C0-091CE563CC83}"/>
                </c:ext>
              </c:extLst>
            </c:dLbl>
            <c:dLbl>
              <c:idx val="1"/>
              <c:layout>
                <c:manualLayout>
                  <c:x val="6.5352520590098648E-3"/>
                  <c:y val="2.653928646730793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5B8-4BEA-80C0-091CE563CC83}"/>
                </c:ext>
              </c:extLst>
            </c:dLbl>
            <c:dLbl>
              <c:idx val="2"/>
              <c:layout>
                <c:manualLayout>
                  <c:x val="8.0557516517331881E-3"/>
                  <c:y val="-6.1193971252208434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5B8-4BEA-80C0-091CE563CC83}"/>
                </c:ext>
              </c:extLst>
            </c:dLbl>
            <c:dLbl>
              <c:idx val="3"/>
              <c:layout>
                <c:manualLayout>
                  <c:x val="-3.3433903520680604E-2"/>
                  <c:y val="3.513396005554707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5B8-4BEA-80C0-091CE563CC83}"/>
                </c:ext>
              </c:extLst>
            </c:dLbl>
            <c:dLbl>
              <c:idx val="4"/>
              <c:layout>
                <c:manualLayout>
                  <c:x val="-7.1867788940175648E-2"/>
                  <c:y val="2.6048959946488683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5B8-4BEA-80C0-091CE563CC83}"/>
                </c:ext>
              </c:extLst>
            </c:dLbl>
            <c:dLbl>
              <c:idx val="5"/>
              <c:layout>
                <c:manualLayout>
                  <c:x val="-4.3666720970223546E-2"/>
                  <c:y val="-1.320769806821252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5B8-4BEA-80C0-091CE563CC83}"/>
                </c:ext>
              </c:extLst>
            </c:dLbl>
            <c:dLbl>
              <c:idx val="6"/>
              <c:layout>
                <c:manualLayout>
                  <c:x val="-1.7389302199294087E-2"/>
                  <c:y val="-1.8528875026355779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5B8-4BEA-80C0-091CE563CC83}"/>
                </c:ext>
              </c:extLst>
            </c:dLbl>
            <c:dLbl>
              <c:idx val="7"/>
              <c:layout>
                <c:manualLayout>
                  <c:x val="-5.8075723838101039E-3"/>
                  <c:y val="-3.80864020621729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5B8-4BEA-80C0-091CE563CC83}"/>
                </c:ext>
              </c:extLst>
            </c:dLbl>
            <c:dLbl>
              <c:idx val="8"/>
              <c:layout>
                <c:manualLayout>
                  <c:x val="-1.1921572388771156E-2"/>
                  <c:y val="-5.225736357292167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5B8-4BEA-80C0-091CE563CC83}"/>
                </c:ext>
              </c:extLst>
            </c:dLbl>
            <c:dLbl>
              <c:idx val="9"/>
              <c:layout>
                <c:manualLayout>
                  <c:x val="-1.8331085701339732E-3"/>
                  <c:y val="-7.361484194488027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5B8-4BEA-80C0-091CE563CC83}"/>
                </c:ext>
              </c:extLst>
            </c:dLbl>
            <c:dLbl>
              <c:idx val="10"/>
              <c:layout>
                <c:manualLayout>
                  <c:x val="-6.842778486565059E-3"/>
                  <c:y val="-6.806271362902585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5B8-4BEA-80C0-091CE563CC83}"/>
                </c:ext>
              </c:extLst>
            </c:dLbl>
            <c:dLbl>
              <c:idx val="11"/>
              <c:layout>
                <c:manualLayout>
                  <c:x val="-1.2246190532494493E-2"/>
                  <c:y val="-6.29461416027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5B8-4BEA-80C0-091CE563CC83}"/>
                </c:ext>
              </c:extLst>
            </c:dLbl>
            <c:dLbl>
              <c:idx val="12"/>
              <c:layout>
                <c:manualLayout>
                  <c:x val="9.6483663679970532E-3"/>
                  <c:y val="-1.037188910942918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5B8-4BEA-80C0-091CE563CC83}"/>
                </c:ext>
              </c:extLst>
            </c:dLbl>
            <c:dLbl>
              <c:idx val="13"/>
              <c:layout>
                <c:manualLayout>
                  <c:x val="9.3140012670829605E-3"/>
                  <c:y val="-4.2905024683549241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5B8-4BEA-80C0-091CE563CC83}"/>
                </c:ext>
              </c:extLst>
            </c:dLbl>
            <c:dLbl>
              <c:idx val="14"/>
              <c:layout>
                <c:manualLayout>
                  <c:x val="6.9950827710119137E-3"/>
                  <c:y val="-1.603948180135718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E5B8-4BEA-80C0-091CE563CC83}"/>
                </c:ext>
              </c:extLst>
            </c:dLbl>
            <c:dLbl>
              <c:idx val="15"/>
              <c:layout>
                <c:manualLayout>
                  <c:x val="-3.6389899538419798E-2"/>
                  <c:y val="3.863487978130155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F-E5B8-4BEA-80C0-091CE563CC8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7030A0"/>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extLst>
          </c:dLbls>
          <c:cat>
            <c:strRef>
              <c:f>Ithalat!$J$2:$J$17</c:f>
              <c:strCache>
                <c:ptCount val="16"/>
                <c:pt idx="0">
                  <c:v>BREZİLYA</c:v>
                </c:pt>
                <c:pt idx="1">
                  <c:v>ÇİN</c:v>
                </c:pt>
                <c:pt idx="2">
                  <c:v>BAE</c:v>
                </c:pt>
                <c:pt idx="3">
                  <c:v>AVUSTRALYA</c:v>
                </c:pt>
                <c:pt idx="4">
                  <c:v>S. ARABİSTAN</c:v>
                </c:pt>
                <c:pt idx="5">
                  <c:v>ABD</c:v>
                </c:pt>
                <c:pt idx="6">
                  <c:v>HİNDİSTAN</c:v>
                </c:pt>
                <c:pt idx="7">
                  <c:v>JAPONYA</c:v>
                </c:pt>
                <c:pt idx="8">
                  <c:v>İTALYA</c:v>
                </c:pt>
                <c:pt idx="9">
                  <c:v>ALMANYA</c:v>
                </c:pt>
                <c:pt idx="10">
                  <c:v>İNGİLTERE</c:v>
                </c:pt>
                <c:pt idx="11">
                  <c:v>İSVİÇRE</c:v>
                </c:pt>
                <c:pt idx="12">
                  <c:v>FRANSA</c:v>
                </c:pt>
                <c:pt idx="13">
                  <c:v>G. KORE</c:v>
                </c:pt>
                <c:pt idx="14">
                  <c:v>TÜRKİYE</c:v>
                </c:pt>
                <c:pt idx="15">
                  <c:v>DİĞER</c:v>
                </c:pt>
              </c:strCache>
            </c:strRef>
          </c:cat>
          <c:val>
            <c:numRef>
              <c:f>Ithalat!$K$2:$K$17</c:f>
              <c:numCache>
                <c:formatCode>0.0</c:formatCode>
                <c:ptCount val="16"/>
                <c:pt idx="0">
                  <c:v>14.139610484521798</c:v>
                </c:pt>
                <c:pt idx="1">
                  <c:v>13.017144589822879</c:v>
                </c:pt>
                <c:pt idx="2">
                  <c:v>7.4033229695113807</c:v>
                </c:pt>
                <c:pt idx="3">
                  <c:v>7.2345517218728839</c:v>
                </c:pt>
                <c:pt idx="4">
                  <c:v>6.8341771373156597</c:v>
                </c:pt>
                <c:pt idx="5">
                  <c:v>5.2169391522445121</c:v>
                </c:pt>
                <c:pt idx="6">
                  <c:v>5.1898248149312289</c:v>
                </c:pt>
                <c:pt idx="7">
                  <c:v>3.8758692184787913</c:v>
                </c:pt>
                <c:pt idx="8">
                  <c:v>3.5775033615526661</c:v>
                </c:pt>
                <c:pt idx="9">
                  <c:v>3.37125309642671</c:v>
                </c:pt>
                <c:pt idx="10">
                  <c:v>3.2660071537674042</c:v>
                </c:pt>
                <c:pt idx="11">
                  <c:v>1.8262991911174415</c:v>
                </c:pt>
                <c:pt idx="12">
                  <c:v>1.6398996673219397</c:v>
                </c:pt>
                <c:pt idx="13">
                  <c:v>1.6276539523186653</c:v>
                </c:pt>
                <c:pt idx="14">
                  <c:v>1.4197437699732522</c:v>
                </c:pt>
                <c:pt idx="15">
                  <c:v>20.360199718822795</c:v>
                </c:pt>
              </c:numCache>
            </c:numRef>
          </c:val>
          <c:extLst>
            <c:ext xmlns:c16="http://schemas.microsoft.com/office/drawing/2014/chart" uri="{C3380CC4-5D6E-409C-BE32-E72D297353CC}">
              <c16:uniqueId val="{00000020-E5B8-4BEA-80C0-091CE563CC83}"/>
            </c:ext>
          </c:extLst>
        </c:ser>
        <c:dLbls>
          <c:dLblPos val="inEnd"/>
          <c:showLegendKey val="0"/>
          <c:showVal val="0"/>
          <c:showCatName val="1"/>
          <c:showSerName val="0"/>
          <c:showPercent val="0"/>
          <c:showBubbleSize val="0"/>
          <c:showLeaderLines val="0"/>
        </c:dLbls>
      </c:pie3DChart>
      <c:spPr>
        <a:solidFill>
          <a:schemeClr val="bg1"/>
        </a:solidFill>
        <a:ln>
          <a:noFill/>
        </a:ln>
        <a:effectLst>
          <a:glow rad="127000">
            <a:schemeClr val="bg1"/>
          </a:glow>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15425527820751E-2"/>
          <c:y val="0.11342592592592593"/>
          <c:w val="0.83198928579675346"/>
          <c:h val="0.77314814814814814"/>
        </c:manualLayout>
      </c:layout>
      <c:pie3DChart>
        <c:varyColors val="1"/>
        <c:ser>
          <c:idx val="0"/>
          <c:order val="0"/>
          <c:explosion val="28"/>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24D-4FCE-B4A8-63B11BB50DA4}"/>
              </c:ext>
            </c:extLst>
          </c:dPt>
          <c:dPt>
            <c:idx val="1"/>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24D-4FCE-B4A8-63B11BB50DA4}"/>
              </c:ext>
            </c:extLst>
          </c:dPt>
          <c:dPt>
            <c:idx val="2"/>
            <c:bubble3D val="0"/>
            <c:spPr>
              <a:solidFill>
                <a:srgbClr val="FFFF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24D-4FCE-B4A8-63B11BB50DA4}"/>
              </c:ext>
            </c:extLst>
          </c:dPt>
          <c:dPt>
            <c:idx val="3"/>
            <c:bubble3D val="0"/>
            <c:spPr>
              <a:solidFill>
                <a:srgbClr val="FFC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24D-4FCE-B4A8-63B11BB50DA4}"/>
              </c:ext>
            </c:extLst>
          </c:dPt>
          <c:dPt>
            <c:idx val="4"/>
            <c:bubble3D val="0"/>
            <c:spPr>
              <a:solidFill>
                <a:srgbClr val="7030A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424D-4FCE-B4A8-63B11BB50DA4}"/>
              </c:ext>
            </c:extLst>
          </c:dPt>
          <c:dPt>
            <c:idx val="5"/>
            <c:bubble3D val="0"/>
            <c:spPr>
              <a:solidFill>
                <a:schemeClr val="accent5">
                  <a:lumMod val="60000"/>
                  <a:lumOff val="4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424D-4FCE-B4A8-63B11BB50DA4}"/>
              </c:ext>
            </c:extLst>
          </c:dPt>
          <c:dPt>
            <c:idx val="6"/>
            <c:bubble3D val="0"/>
            <c:spPr>
              <a:solidFill>
                <a:srgbClr val="00206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424D-4FCE-B4A8-63B11BB50DA4}"/>
              </c:ext>
            </c:extLst>
          </c:dPt>
          <c:dPt>
            <c:idx val="7"/>
            <c:bubble3D val="0"/>
            <c:spPr>
              <a:solidFill>
                <a:srgbClr val="FFFF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424D-4FCE-B4A8-63B11BB50DA4}"/>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424D-4FCE-B4A8-63B11BB50DA4}"/>
              </c:ext>
            </c:extLst>
          </c:dPt>
          <c:dPt>
            <c:idx val="9"/>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424D-4FCE-B4A8-63B11BB50DA4}"/>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424D-4FCE-B4A8-63B11BB50DA4}"/>
              </c:ext>
            </c:extLst>
          </c:dPt>
          <c:dPt>
            <c:idx val="11"/>
            <c:bubble3D val="0"/>
            <c:spPr>
              <a:solidFill>
                <a:srgbClr val="92D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424D-4FCE-B4A8-63B11BB50DA4}"/>
              </c:ext>
            </c:extLst>
          </c:dPt>
          <c:dPt>
            <c:idx val="12"/>
            <c:bubble3D val="0"/>
            <c:spPr>
              <a:solidFill>
                <a:srgbClr val="7030A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424D-4FCE-B4A8-63B11BB50DA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1-424D-4FCE-B4A8-63B11BB50DA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3-424D-4FCE-B4A8-63B11BB50DA4}"/>
                </c:ext>
              </c:extLst>
            </c:dLbl>
            <c:dLbl>
              <c:idx val="2"/>
              <c:layout>
                <c:manualLayout>
                  <c:x val="-1.5640273704789976E-2"/>
                  <c:y val="9.2592592592593437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24D-4FCE-B4A8-63B11BB50DA4}"/>
                </c:ext>
              </c:extLst>
            </c:dLbl>
            <c:dLbl>
              <c:idx val="3"/>
              <c:layout>
                <c:manualLayout>
                  <c:x val="-2.7370478983382282E-2"/>
                  <c:y val="-1.388888888888888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24D-4FCE-B4A8-63B11BB50DA4}"/>
                </c:ext>
              </c:extLst>
            </c:dLbl>
            <c:dLbl>
              <c:idx val="4"/>
              <c:layout>
                <c:manualLayout>
                  <c:x val="-7.1683759716710806E-17"/>
                  <c:y val="-1.85185185185185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24D-4FCE-B4A8-63B11BB50DA4}"/>
                </c:ext>
              </c:extLst>
            </c:dLbl>
            <c:dLbl>
              <c:idx val="5"/>
              <c:layout>
                <c:manualLayout>
                  <c:x val="2.1505376344086023E-2"/>
                  <c:y val="-2.314814814814814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24D-4FCE-B4A8-63B11BB50DA4}"/>
                </c:ext>
              </c:extLst>
            </c:dLbl>
            <c:dLbl>
              <c:idx val="6"/>
              <c:layout>
                <c:manualLayout>
                  <c:x val="9.7751710654936461E-3"/>
                  <c:y val="-1.851851851851868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24D-4FCE-B4A8-63B11BB50DA4}"/>
                </c:ext>
              </c:extLst>
            </c:dLbl>
            <c:dLbl>
              <c:idx val="7"/>
              <c:layout>
                <c:manualLayout>
                  <c:x val="5.8651026392961695E-3"/>
                  <c:y val="-3.240740740740740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24D-4FCE-B4A8-63B11BB50DA4}"/>
                </c:ext>
              </c:extLst>
            </c:dLbl>
            <c:dLbl>
              <c:idx val="8"/>
              <c:layout>
                <c:manualLayout>
                  <c:x val="-3.9100684261974585E-3"/>
                  <c:y val="-4.16666666666666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24D-4FCE-B4A8-63B11BB50DA4}"/>
                </c:ext>
              </c:extLst>
            </c:dLbl>
            <c:dLbl>
              <c:idx val="9"/>
              <c:layout>
                <c:manualLayout>
                  <c:x val="-4.1055718475073333E-2"/>
                  <c:y val="-0.1018518518518518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24D-4FCE-B4A8-63B11BB50DA4}"/>
                </c:ext>
              </c:extLst>
            </c:dLbl>
            <c:dLbl>
              <c:idx val="10"/>
              <c:layout>
                <c:manualLayout>
                  <c:x val="1.9550342130987114E-3"/>
                  <c:y val="-0.111111111111111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24D-4FCE-B4A8-63B11BB50DA4}"/>
                </c:ext>
              </c:extLst>
            </c:dLbl>
            <c:dLbl>
              <c:idx val="11"/>
              <c:layout>
                <c:manualLayout>
                  <c:x val="-1.7920939929177702E-17"/>
                  <c:y val="-0.1111111111111111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24D-4FCE-B4A8-63B11BB50DA4}"/>
                </c:ext>
              </c:extLst>
            </c:dLbl>
            <c:dLbl>
              <c:idx val="1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19-424D-4FCE-B4A8-63B11BB50DA4}"/>
                </c:ext>
              </c:extLst>
            </c:dLbl>
            <c:spPr>
              <a:noFill/>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İhracat!$I$2:$I$14</c:f>
              <c:strCache>
                <c:ptCount val="13"/>
                <c:pt idx="0">
                  <c:v>S. ARABİSTAN</c:v>
                </c:pt>
                <c:pt idx="1">
                  <c:v>ABD</c:v>
                </c:pt>
                <c:pt idx="2">
                  <c:v>BAE</c:v>
                </c:pt>
                <c:pt idx="3">
                  <c:v>MISIR</c:v>
                </c:pt>
                <c:pt idx="4">
                  <c:v>UMMAN</c:v>
                </c:pt>
                <c:pt idx="5">
                  <c:v>G. KORE</c:v>
                </c:pt>
                <c:pt idx="6">
                  <c:v>HOLLANDA</c:v>
                </c:pt>
                <c:pt idx="7">
                  <c:v>HİNDİSTAN</c:v>
                </c:pt>
                <c:pt idx="8">
                  <c:v>CEZAYİR</c:v>
                </c:pt>
                <c:pt idx="9">
                  <c:v>ÇİN</c:v>
                </c:pt>
                <c:pt idx="10">
                  <c:v>İSPANYA</c:v>
                </c:pt>
                <c:pt idx="11">
                  <c:v>TÜRKİYE</c:v>
                </c:pt>
                <c:pt idx="12">
                  <c:v>DİĞER</c:v>
                </c:pt>
              </c:strCache>
            </c:strRef>
          </c:cat>
          <c:val>
            <c:numRef>
              <c:f>İhracat!$J$2:$J$14</c:f>
              <c:numCache>
                <c:formatCode>_(* #,##0.0_);_(* \(#,##0.0\);_(* "-"??_);_(@_)</c:formatCode>
                <c:ptCount val="13"/>
                <c:pt idx="0">
                  <c:v>18.751913304489623</c:v>
                </c:pt>
                <c:pt idx="1">
                  <c:v>11.955410539281921</c:v>
                </c:pt>
                <c:pt idx="2">
                  <c:v>10.285836629147092</c:v>
                </c:pt>
                <c:pt idx="3">
                  <c:v>6.7164910426277089</c:v>
                </c:pt>
                <c:pt idx="4">
                  <c:v>4.6686458427500366</c:v>
                </c:pt>
                <c:pt idx="5">
                  <c:v>3.9292155510972684</c:v>
                </c:pt>
                <c:pt idx="6">
                  <c:v>3.8142375326655862</c:v>
                </c:pt>
                <c:pt idx="7">
                  <c:v>3.6863315348802681</c:v>
                </c:pt>
                <c:pt idx="8">
                  <c:v>3.0058197723162881</c:v>
                </c:pt>
                <c:pt idx="9">
                  <c:v>2.8844266946676012</c:v>
                </c:pt>
                <c:pt idx="10">
                  <c:v>2.5611058902608863</c:v>
                </c:pt>
                <c:pt idx="11">
                  <c:v>2.5137861676379494</c:v>
                </c:pt>
                <c:pt idx="12">
                  <c:v>25.226779498177777</c:v>
                </c:pt>
              </c:numCache>
            </c:numRef>
          </c:val>
          <c:extLst>
            <c:ext xmlns:c16="http://schemas.microsoft.com/office/drawing/2014/chart" uri="{C3380CC4-5D6E-409C-BE32-E72D297353CC}">
              <c16:uniqueId val="{0000001A-424D-4FCE-B4A8-63B11BB50DA4}"/>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Sayfa1!$B$1</c:f>
              <c:strCache>
                <c:ptCount val="1"/>
                <c:pt idx="0">
                  <c:v>İhracat</c:v>
                </c:pt>
              </c:strCache>
            </c:strRef>
          </c:tx>
          <c:spPr>
            <a:solidFill>
              <a:srgbClr val="0070C0"/>
            </a:solidFill>
            <a:ln>
              <a:noFill/>
            </a:ln>
            <a:effectLst/>
            <a:sp3d/>
          </c:spPr>
          <c:invertIfNegative val="0"/>
          <c:cat>
            <c:strRef>
              <c:f>Sayfa1!$A$2:$A$20</c:f>
              <c:strCache>
                <c:ptCount val="19"/>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strCache>
            </c:strRef>
          </c:cat>
          <c:val>
            <c:numRef>
              <c:f>Sayfa1!$B$2:$B$20</c:f>
              <c:numCache>
                <c:formatCode>#,##0</c:formatCode>
                <c:ptCount val="19"/>
                <c:pt idx="0">
                  <c:v>28855.916000000001</c:v>
                </c:pt>
                <c:pt idx="1">
                  <c:v>54415.652000000002</c:v>
                </c:pt>
                <c:pt idx="2">
                  <c:v>41915.432999999997</c:v>
                </c:pt>
                <c:pt idx="3">
                  <c:v>35303.135000000002</c:v>
                </c:pt>
                <c:pt idx="4">
                  <c:v>76651.125</c:v>
                </c:pt>
                <c:pt idx="5">
                  <c:v>308223.25799999997</c:v>
                </c:pt>
                <c:pt idx="6">
                  <c:v>113711.624</c:v>
                </c:pt>
                <c:pt idx="7">
                  <c:v>172023.89</c:v>
                </c:pt>
                <c:pt idx="8">
                  <c:v>160418.109</c:v>
                </c:pt>
                <c:pt idx="9">
                  <c:v>208519.57</c:v>
                </c:pt>
                <c:pt idx="10">
                  <c:v>199064.954</c:v>
                </c:pt>
                <c:pt idx="11">
                  <c:v>204085.427</c:v>
                </c:pt>
                <c:pt idx="12">
                  <c:v>225295.663</c:v>
                </c:pt>
                <c:pt idx="13">
                  <c:v>193280.54500000001</c:v>
                </c:pt>
                <c:pt idx="14">
                  <c:v>227469.372</c:v>
                </c:pt>
                <c:pt idx="15">
                  <c:v>298704.17599999998</c:v>
                </c:pt>
                <c:pt idx="16">
                  <c:v>266452.61800000002</c:v>
                </c:pt>
                <c:pt idx="17">
                  <c:v>201643.32500000001</c:v>
                </c:pt>
                <c:pt idx="18">
                  <c:v>173162.76500000001</c:v>
                </c:pt>
              </c:numCache>
            </c:numRef>
          </c:val>
          <c:extLst>
            <c:ext xmlns:c16="http://schemas.microsoft.com/office/drawing/2014/chart" uri="{C3380CC4-5D6E-409C-BE32-E72D297353CC}">
              <c16:uniqueId val="{00000000-5BB6-45DF-9BD8-C3337D90EAF8}"/>
            </c:ext>
          </c:extLst>
        </c:ser>
        <c:ser>
          <c:idx val="1"/>
          <c:order val="1"/>
          <c:tx>
            <c:strRef>
              <c:f>Sayfa1!$C$1</c:f>
              <c:strCache>
                <c:ptCount val="1"/>
                <c:pt idx="0">
                  <c:v>İthalat </c:v>
                </c:pt>
              </c:strCache>
            </c:strRef>
          </c:tx>
          <c:spPr>
            <a:solidFill>
              <a:srgbClr val="00B050"/>
            </a:solidFill>
            <a:ln>
              <a:noFill/>
            </a:ln>
            <a:effectLst/>
            <a:sp3d/>
          </c:spPr>
          <c:invertIfNegative val="0"/>
          <c:cat>
            <c:strRef>
              <c:f>Sayfa1!$A$2:$A$20</c:f>
              <c:strCache>
                <c:ptCount val="19"/>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strCache>
            </c:strRef>
          </c:cat>
          <c:val>
            <c:numRef>
              <c:f>Sayfa1!$C$2:$C$20</c:f>
              <c:numCache>
                <c:formatCode>#,##0</c:formatCode>
                <c:ptCount val="19"/>
                <c:pt idx="0">
                  <c:v>15173.103999999999</c:v>
                </c:pt>
                <c:pt idx="1">
                  <c:v>18100.998</c:v>
                </c:pt>
                <c:pt idx="2">
                  <c:v>18928.876</c:v>
                </c:pt>
                <c:pt idx="3">
                  <c:v>44851.968000000001</c:v>
                </c:pt>
                <c:pt idx="4">
                  <c:v>119422.755</c:v>
                </c:pt>
                <c:pt idx="5">
                  <c:v>95516.264999999999</c:v>
                </c:pt>
                <c:pt idx="6">
                  <c:v>24288.957999999999</c:v>
                </c:pt>
                <c:pt idx="7">
                  <c:v>71682.248000000007</c:v>
                </c:pt>
                <c:pt idx="8">
                  <c:v>111453.583</c:v>
                </c:pt>
                <c:pt idx="9">
                  <c:v>158922.20800000001</c:v>
                </c:pt>
                <c:pt idx="10">
                  <c:v>172478.04500000001</c:v>
                </c:pt>
                <c:pt idx="11">
                  <c:v>294342.27</c:v>
                </c:pt>
                <c:pt idx="12">
                  <c:v>104470.715</c:v>
                </c:pt>
                <c:pt idx="13">
                  <c:v>127780.435</c:v>
                </c:pt>
                <c:pt idx="14">
                  <c:v>186751.49100000001</c:v>
                </c:pt>
                <c:pt idx="15">
                  <c:v>186842.19200000001</c:v>
                </c:pt>
                <c:pt idx="16">
                  <c:v>191813.228</c:v>
                </c:pt>
                <c:pt idx="17">
                  <c:v>177923.47</c:v>
                </c:pt>
                <c:pt idx="18">
                  <c:v>360512.79599999997</c:v>
                </c:pt>
              </c:numCache>
            </c:numRef>
          </c:val>
          <c:extLst>
            <c:ext xmlns:c16="http://schemas.microsoft.com/office/drawing/2014/chart" uri="{C3380CC4-5D6E-409C-BE32-E72D297353CC}">
              <c16:uniqueId val="{00000001-5BB6-45DF-9BD8-C3337D90EAF8}"/>
            </c:ext>
          </c:extLst>
        </c:ser>
        <c:dLbls>
          <c:showLegendKey val="0"/>
          <c:showVal val="0"/>
          <c:showCatName val="0"/>
          <c:showSerName val="0"/>
          <c:showPercent val="0"/>
          <c:showBubbleSize val="0"/>
        </c:dLbls>
        <c:gapWidth val="150"/>
        <c:shape val="box"/>
        <c:axId val="162723344"/>
        <c:axId val="162742896"/>
        <c:axId val="162409568"/>
      </c:bar3DChart>
      <c:catAx>
        <c:axId val="162723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1" u="none" strike="noStrike" kern="1200" baseline="0">
                <a:solidFill>
                  <a:sysClr val="windowText" lastClr="000000"/>
                </a:solidFill>
                <a:latin typeface="+mn-lt"/>
                <a:ea typeface="+mn-ea"/>
                <a:cs typeface="+mn-cs"/>
              </a:defRPr>
            </a:pPr>
            <a:endParaRPr lang="en-US"/>
          </a:p>
        </c:txPr>
        <c:crossAx val="162742896"/>
        <c:crosses val="autoZero"/>
        <c:auto val="1"/>
        <c:lblAlgn val="ctr"/>
        <c:lblOffset val="100"/>
        <c:noMultiLvlLbl val="0"/>
      </c:catAx>
      <c:valAx>
        <c:axId val="1627428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1" u="none" strike="noStrike" kern="1200" baseline="0">
                <a:solidFill>
                  <a:sysClr val="windowText" lastClr="000000"/>
                </a:solidFill>
                <a:latin typeface="+mn-lt"/>
                <a:ea typeface="+mn-ea"/>
                <a:cs typeface="+mn-cs"/>
              </a:defRPr>
            </a:pPr>
            <a:endParaRPr lang="en-US"/>
          </a:p>
        </c:txPr>
        <c:crossAx val="162723344"/>
        <c:crosses val="autoZero"/>
        <c:crossBetween val="between"/>
      </c:valAx>
      <c:serAx>
        <c:axId val="162409568"/>
        <c:scaling>
          <c:orientation val="minMax"/>
        </c:scaling>
        <c:delete val="1"/>
        <c:axPos val="b"/>
        <c:majorTickMark val="none"/>
        <c:minorTickMark val="none"/>
        <c:tickLblPos val="nextTo"/>
        <c:crossAx val="16274289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1"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cked"/>
        <c:varyColors val="0"/>
        <c:ser>
          <c:idx val="0"/>
          <c:order val="0"/>
          <c:tx>
            <c:strRef>
              <c:f>Sayfa1!$B$1</c:f>
              <c:strCache>
                <c:ptCount val="1"/>
                <c:pt idx="0">
                  <c:v>Bahreyn'den Türkiye'ye Turist Sayısı </c:v>
                </c:pt>
              </c:strCache>
            </c:strRef>
          </c:tx>
          <c:spPr>
            <a:ln w="28575" cap="rnd">
              <a:solidFill>
                <a:srgbClr val="FF0000"/>
              </a:solidFill>
              <a:round/>
            </a:ln>
            <a:effectLst/>
          </c:spPr>
          <c:marker>
            <c:symbol val="circle"/>
            <c:size val="5"/>
            <c:spPr>
              <a:solidFill>
                <a:srgbClr val="7030A0"/>
              </a:solidFill>
              <a:ln w="9525">
                <a:solidFill>
                  <a:srgbClr val="FF0000"/>
                </a:solidFill>
              </a:ln>
              <a:effectLst/>
            </c:spPr>
          </c:marker>
          <c:dLbls>
            <c:dLbl>
              <c:idx val="0"/>
              <c:layout>
                <c:manualLayout>
                  <c:x val="-5.5114638447971799E-2"/>
                  <c:y val="-5.2610279239174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E0-4A4B-B0E0-AAC78D126005}"/>
                </c:ext>
              </c:extLst>
            </c:dLbl>
            <c:dLbl>
              <c:idx val="1"/>
              <c:layout>
                <c:manualLayout>
                  <c:x val="-4.1887125220458551E-2"/>
                  <c:y val="-4.45163901254552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8E0-4A4B-B0E0-AAC78D126005}"/>
                </c:ext>
              </c:extLst>
            </c:dLbl>
            <c:dLbl>
              <c:idx val="2"/>
              <c:layout>
                <c:manualLayout>
                  <c:x val="-2.8659611992945325E-2"/>
                  <c:y val="-3.64225010117361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8E0-4A4B-B0E0-AAC78D126005}"/>
                </c:ext>
              </c:extLst>
            </c:dLbl>
            <c:dLbl>
              <c:idx val="3"/>
              <c:layout>
                <c:manualLayout>
                  <c:x val="-3.527336860670198E-2"/>
                  <c:y val="3.64225010117361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8E0-4A4B-B0E0-AAC78D126005}"/>
                </c:ext>
              </c:extLst>
            </c:dLbl>
            <c:dLbl>
              <c:idx val="4"/>
              <c:layout>
                <c:manualLayout>
                  <c:x val="-3.5273368606701938E-2"/>
                  <c:y val="3.64225010117361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8E0-4A4B-B0E0-AAC78D126005}"/>
                </c:ext>
              </c:extLst>
            </c:dLbl>
            <c:dLbl>
              <c:idx val="5"/>
              <c:layout>
                <c:manualLayout>
                  <c:x val="-2.8659611992945325E-2"/>
                  <c:y val="2.83286118980169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8E0-4A4B-B0E0-AAC78D126005}"/>
                </c:ext>
              </c:extLst>
            </c:dLbl>
            <c:dLbl>
              <c:idx val="10"/>
              <c:layout>
                <c:manualLayout>
                  <c:x val="-8.5978835978836057E-2"/>
                  <c:y val="-2.42816673411574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8E0-4A4B-B0E0-AAC78D126005}"/>
                </c:ext>
              </c:extLst>
            </c:dLbl>
            <c:dLbl>
              <c:idx val="13"/>
              <c:layout>
                <c:manualLayout>
                  <c:x val="-3.8535645472061657E-3"/>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E0-4A4B-B0E0-AAC78D126005}"/>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Sayfa1!$A$2:$A$15</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Sayfa1!$B$2:$B$15</c:f>
              <c:numCache>
                <c:formatCode>#,##0</c:formatCode>
                <c:ptCount val="14"/>
                <c:pt idx="0">
                  <c:v>8016</c:v>
                </c:pt>
                <c:pt idx="1">
                  <c:v>9056</c:v>
                </c:pt>
                <c:pt idx="2">
                  <c:v>9419</c:v>
                </c:pt>
                <c:pt idx="3">
                  <c:v>9631</c:v>
                </c:pt>
                <c:pt idx="4">
                  <c:v>13355</c:v>
                </c:pt>
                <c:pt idx="5">
                  <c:v>16179</c:v>
                </c:pt>
                <c:pt idx="6">
                  <c:v>24036</c:v>
                </c:pt>
                <c:pt idx="7">
                  <c:v>32645</c:v>
                </c:pt>
                <c:pt idx="8">
                  <c:v>41431</c:v>
                </c:pt>
                <c:pt idx="9">
                  <c:v>59442</c:v>
                </c:pt>
                <c:pt idx="10">
                  <c:v>77075</c:v>
                </c:pt>
                <c:pt idx="11">
                  <c:v>90299</c:v>
                </c:pt>
                <c:pt idx="12">
                  <c:v>17852</c:v>
                </c:pt>
                <c:pt idx="13">
                  <c:v>62730</c:v>
                </c:pt>
              </c:numCache>
            </c:numRef>
          </c:val>
          <c:smooth val="0"/>
          <c:extLst>
            <c:ext xmlns:c16="http://schemas.microsoft.com/office/drawing/2014/chart" uri="{C3380CC4-5D6E-409C-BE32-E72D297353CC}">
              <c16:uniqueId val="{00000001-D8E0-4A4B-B0E0-AAC78D126005}"/>
            </c:ext>
          </c:extLst>
        </c:ser>
        <c:dLbls>
          <c:showLegendKey val="0"/>
          <c:showVal val="0"/>
          <c:showCatName val="0"/>
          <c:showSerName val="0"/>
          <c:showPercent val="0"/>
          <c:showBubbleSize val="0"/>
        </c:dLbls>
        <c:marker val="1"/>
        <c:smooth val="0"/>
        <c:axId val="1031451216"/>
        <c:axId val="1031452464"/>
      </c:lineChart>
      <c:catAx>
        <c:axId val="1031451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1" u="none" strike="noStrike" kern="1200" baseline="0">
                <a:solidFill>
                  <a:sysClr val="windowText" lastClr="000000"/>
                </a:solidFill>
                <a:latin typeface="+mn-lt"/>
                <a:ea typeface="+mn-ea"/>
                <a:cs typeface="+mn-cs"/>
              </a:defRPr>
            </a:pPr>
            <a:endParaRPr lang="en-US"/>
          </a:p>
        </c:txPr>
        <c:crossAx val="1031452464"/>
        <c:crosses val="autoZero"/>
        <c:auto val="1"/>
        <c:lblAlgn val="ctr"/>
        <c:lblOffset val="100"/>
        <c:noMultiLvlLbl val="0"/>
      </c:catAx>
      <c:valAx>
        <c:axId val="1031452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1" i="1" u="none" strike="noStrike" kern="1200" baseline="0">
                <a:solidFill>
                  <a:sysClr val="windowText" lastClr="000000"/>
                </a:solidFill>
                <a:latin typeface="+mn-lt"/>
                <a:ea typeface="+mn-ea"/>
                <a:cs typeface="+mn-cs"/>
              </a:defRPr>
            </a:pPr>
            <a:endParaRPr lang="en-US"/>
          </a:p>
        </c:txPr>
        <c:crossAx val="1031451216"/>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02651-3F41-47E5-9D6B-7024D080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18648</Words>
  <Characters>106296</Characters>
  <Application>Microsoft Office Word</Application>
  <DocSecurity>0</DocSecurity>
  <Lines>885</Lines>
  <Paragraphs>249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Güzin</dc:creator>
  <cp:lastModifiedBy>güzin bayar</cp:lastModifiedBy>
  <cp:revision>2</cp:revision>
  <cp:lastPrinted>2022-02-03T11:01:00Z</cp:lastPrinted>
  <dcterms:created xsi:type="dcterms:W3CDTF">2022-07-17T13:39:00Z</dcterms:created>
  <dcterms:modified xsi:type="dcterms:W3CDTF">2022-07-17T13:39:00Z</dcterms:modified>
</cp:coreProperties>
</file>